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259C3DA7" w:rsidR="00CA3555" w:rsidRDefault="00E64D4A" w:rsidP="008B356D">
      <w:pPr>
        <w:ind w:firstLine="180"/>
        <w:jc w:val="center"/>
      </w:pPr>
      <w:proofErr w:type="gramStart"/>
      <w:r>
        <w:rPr>
          <w:b/>
          <w:color w:val="2F5496"/>
          <w:sz w:val="28"/>
          <w:szCs w:val="28"/>
          <w:highlight w:val="yellow"/>
          <w:u w:val="single"/>
        </w:rPr>
        <w:t>TRABAJO  PRÁCTICO</w:t>
      </w:r>
      <w:proofErr w:type="gramEnd"/>
      <w:r>
        <w:rPr>
          <w:b/>
          <w:color w:val="2F5496"/>
          <w:sz w:val="28"/>
          <w:szCs w:val="28"/>
          <w:highlight w:val="yellow"/>
          <w:u w:val="single"/>
        </w:rPr>
        <w:t xml:space="preserve"> Nº  9 </w:t>
      </w:r>
      <w:r w:rsidR="008B356D">
        <w:rPr>
          <w:b/>
          <w:color w:val="2F5496"/>
          <w:sz w:val="28"/>
          <w:szCs w:val="28"/>
          <w:u w:val="single"/>
        </w:rPr>
        <w:t xml:space="preserve">: </w:t>
      </w:r>
      <w:r w:rsidR="008B356D">
        <w:rPr>
          <w:rFonts w:ascii="Arial" w:eastAsia="Arial" w:hAnsi="Arial" w:cs="Arial"/>
          <w:b/>
        </w:rPr>
        <w:t>La Contaminación del agua.</w:t>
      </w:r>
      <w:r w:rsidR="008B356D">
        <w:rPr>
          <w:rFonts w:ascii="Arial" w:eastAsia="Arial" w:hAnsi="Arial" w:cs="Arial"/>
          <w:b/>
        </w:rPr>
        <w:t xml:space="preserve"> </w:t>
      </w:r>
      <w:r>
        <w:rPr>
          <w:b/>
          <w:sz w:val="28"/>
          <w:szCs w:val="28"/>
        </w:rPr>
        <w:t xml:space="preserve">                      </w:t>
      </w:r>
    </w:p>
    <w:p w14:paraId="00000017" w14:textId="259D2CB8" w:rsidR="00CA3555" w:rsidRDefault="00E64D4A">
      <w:pPr>
        <w:spacing w:after="0" w:line="240" w:lineRule="auto"/>
        <w:jc w:val="both"/>
        <w:rPr>
          <w:sz w:val="18"/>
          <w:szCs w:val="18"/>
        </w:rPr>
      </w:pPr>
      <w:r>
        <w:t xml:space="preserve">                             </w:t>
      </w:r>
      <w:r>
        <w:rPr>
          <w:sz w:val="18"/>
          <w:szCs w:val="18"/>
        </w:rPr>
        <w:t xml:space="preserve">                   </w:t>
      </w:r>
    </w:p>
    <w:p w14:paraId="0000001A" w14:textId="52C4118E" w:rsidR="00CA3555" w:rsidRDefault="00E64D4A">
      <w:pPr>
        <w:ind w:firstLine="180"/>
        <w:jc w:val="both"/>
        <w:rPr>
          <w:rFonts w:ascii="Arial" w:eastAsia="Arial" w:hAnsi="Arial" w:cs="Arial"/>
        </w:rPr>
      </w:pPr>
      <w:r>
        <w:rPr>
          <w:rFonts w:ascii="Arial" w:eastAsia="Arial" w:hAnsi="Arial" w:cs="Arial"/>
        </w:rPr>
        <w:t xml:space="preserve">La Organización Mundial de la Salud (OMS) define </w:t>
      </w:r>
      <w:r>
        <w:rPr>
          <w:rFonts w:ascii="Arial" w:eastAsia="Arial" w:hAnsi="Arial" w:cs="Arial"/>
          <w:b/>
        </w:rPr>
        <w:t xml:space="preserve">el agua contaminada como aquella cuya composición haya sido modificada </w:t>
      </w:r>
      <w:r>
        <w:rPr>
          <w:rFonts w:ascii="Arial" w:eastAsia="Arial" w:hAnsi="Arial" w:cs="Arial"/>
        </w:rPr>
        <w:t>de modo que no reúna las condiciones para el uso que se hubiera destinado en su estado natural.</w:t>
      </w:r>
    </w:p>
    <w:p w14:paraId="0000001B" w14:textId="77777777" w:rsidR="00CA3555" w:rsidRDefault="00E64D4A">
      <w:pPr>
        <w:ind w:firstLine="180"/>
        <w:jc w:val="both"/>
        <w:rPr>
          <w:rFonts w:ascii="Arial" w:eastAsia="Arial" w:hAnsi="Arial" w:cs="Arial"/>
        </w:rPr>
      </w:pPr>
      <w:r>
        <w:rPr>
          <w:rFonts w:ascii="Arial" w:eastAsia="Arial" w:hAnsi="Arial" w:cs="Arial"/>
        </w:rPr>
        <w:t>En la actualidad nos enfrentamos a la contaminación de nuestras fuentes de agua más importantes, como son los ríos, los océanos, los lagos, embalses, entre otros.</w:t>
      </w:r>
    </w:p>
    <w:p w14:paraId="0000001C" w14:textId="77777777" w:rsidR="00CA3555" w:rsidRDefault="00E64D4A">
      <w:pPr>
        <w:ind w:firstLine="180"/>
        <w:jc w:val="both"/>
        <w:rPr>
          <w:rFonts w:ascii="Arial" w:eastAsia="Arial" w:hAnsi="Arial" w:cs="Arial"/>
        </w:rPr>
      </w:pPr>
      <w:r>
        <w:rPr>
          <w:rFonts w:ascii="Arial" w:eastAsia="Arial" w:hAnsi="Arial" w:cs="Arial"/>
        </w:rPr>
        <w:t xml:space="preserve">   </w:t>
      </w:r>
      <w:r>
        <w:rPr>
          <w:rFonts w:ascii="Arial" w:eastAsia="Arial" w:hAnsi="Arial" w:cs="Arial"/>
          <w:b/>
        </w:rPr>
        <w:t xml:space="preserve">Principales Causas. </w:t>
      </w:r>
      <w:r>
        <w:rPr>
          <w:rFonts w:ascii="Arial" w:eastAsia="Arial" w:hAnsi="Arial" w:cs="Arial"/>
        </w:rPr>
        <w:t xml:space="preserve">  </w:t>
      </w:r>
    </w:p>
    <w:p w14:paraId="0000001D" w14:textId="77777777" w:rsidR="00CA3555" w:rsidRDefault="00E64D4A">
      <w:pPr>
        <w:numPr>
          <w:ilvl w:val="0"/>
          <w:numId w:val="2"/>
        </w:numPr>
        <w:spacing w:after="0"/>
        <w:jc w:val="both"/>
        <w:rPr>
          <w:rFonts w:ascii="Arial" w:eastAsia="Arial" w:hAnsi="Arial" w:cs="Arial"/>
        </w:rPr>
      </w:pPr>
      <w:r>
        <w:rPr>
          <w:rFonts w:ascii="Arial" w:eastAsia="Arial" w:hAnsi="Arial" w:cs="Arial"/>
        </w:rPr>
        <w:t>Desechos industriales: La industria es uno de los principales factores que provocan la contaminación del agua. Miles de empresas desconocen el buen uso que se debe dar a este recurso y vierten cantidades de productos contaminantes derivados de sus procesos industriales. Los ríos son los más afectados por estas malas prácticas.</w:t>
      </w:r>
    </w:p>
    <w:p w14:paraId="0000001E" w14:textId="77777777" w:rsidR="00CA3555" w:rsidRDefault="00E64D4A">
      <w:pPr>
        <w:numPr>
          <w:ilvl w:val="0"/>
          <w:numId w:val="2"/>
        </w:numPr>
        <w:spacing w:after="0"/>
        <w:jc w:val="both"/>
        <w:rPr>
          <w:rFonts w:ascii="Arial" w:eastAsia="Arial" w:hAnsi="Arial" w:cs="Arial"/>
        </w:rPr>
      </w:pPr>
      <w:r>
        <w:rPr>
          <w:rFonts w:ascii="Arial" w:eastAsia="Arial" w:hAnsi="Arial" w:cs="Arial"/>
        </w:rPr>
        <w:t>Aumento de las temperaturas: El calentamiento global influye en la contaminación. Cuando un ecosistema sufre temperaturas por encima de las habituales, las fuentes de agua disminuyen su cantidad de oxígeno, lo cual hace que el agua altere su composición.</w:t>
      </w:r>
    </w:p>
    <w:p w14:paraId="0000001F" w14:textId="77777777" w:rsidR="00CA3555" w:rsidRDefault="00E64D4A">
      <w:pPr>
        <w:numPr>
          <w:ilvl w:val="0"/>
          <w:numId w:val="2"/>
        </w:numPr>
        <w:jc w:val="both"/>
        <w:rPr>
          <w:rFonts w:ascii="Arial" w:eastAsia="Arial" w:hAnsi="Arial" w:cs="Arial"/>
        </w:rPr>
      </w:pPr>
      <w:r>
        <w:rPr>
          <w:rFonts w:ascii="Arial" w:eastAsia="Arial" w:hAnsi="Arial" w:cs="Arial"/>
        </w:rPr>
        <w:t xml:space="preserve">Uso de pesticidas  en la agricultura: La gran mayoría de los procesos agrícolas de nuestro tiempo emplean fertilizantes y productos químicos para el cultivo y la producción de los alimentos. Estos productos se filtran a través de canales subterráneos que acaban en las redes de agua que utilizamos para nuestro consumo. </w:t>
      </w:r>
      <w:proofErr w:type="gramStart"/>
      <w:r>
        <w:rPr>
          <w:rFonts w:ascii="Arial" w:eastAsia="Arial" w:hAnsi="Arial" w:cs="Arial"/>
        </w:rPr>
        <w:t>Este agua</w:t>
      </w:r>
      <w:proofErr w:type="gramEnd"/>
      <w:r>
        <w:rPr>
          <w:rFonts w:ascii="Arial" w:eastAsia="Arial" w:hAnsi="Arial" w:cs="Arial"/>
        </w:rPr>
        <w:t xml:space="preserve"> difícilmente será tratada para que vuelva a los canales aptos para el consumo. </w:t>
      </w:r>
    </w:p>
    <w:p w14:paraId="00000020" w14:textId="77777777" w:rsidR="00CA3555" w:rsidRDefault="00E64D4A">
      <w:pPr>
        <w:numPr>
          <w:ilvl w:val="0"/>
          <w:numId w:val="2"/>
        </w:numPr>
        <w:jc w:val="both"/>
        <w:rPr>
          <w:rFonts w:ascii="Arial" w:eastAsia="Arial" w:hAnsi="Arial" w:cs="Arial"/>
        </w:rPr>
      </w:pPr>
      <w:r>
        <w:rPr>
          <w:rFonts w:ascii="Arial" w:eastAsia="Arial" w:hAnsi="Arial" w:cs="Arial"/>
        </w:rPr>
        <w:t xml:space="preserve">Deforestación: La excesiva tala de árboles contribuye a que los ríos, los lagos y otras fuentes hídricas se sequen. La tala de bosques no en todos los casos incluye la retirada de las raíces de los árboles que están en las orillas de los ríos, lo cual provoca la aparición de sedimentos y bacterias bajo el suelo. </w:t>
      </w:r>
    </w:p>
    <w:p w14:paraId="00000021" w14:textId="77777777" w:rsidR="00CA3555" w:rsidRDefault="00E64D4A">
      <w:pPr>
        <w:numPr>
          <w:ilvl w:val="0"/>
          <w:numId w:val="2"/>
        </w:numPr>
        <w:jc w:val="both"/>
        <w:rPr>
          <w:rFonts w:ascii="Arial" w:eastAsia="Arial" w:hAnsi="Arial" w:cs="Arial"/>
        </w:rPr>
      </w:pPr>
      <w:r>
        <w:rPr>
          <w:rFonts w:ascii="Arial" w:eastAsia="Arial" w:hAnsi="Arial" w:cs="Arial"/>
        </w:rPr>
        <w:t>Derrames de petróleo: Los vertidos de crudo y sus derivados. Dichos vertidos se deben al transporte deficiente del petróleo y a la filtración de productos como la gasolina (generalmente almacenada en  tanques bajo tierra), en muchos casos, los tanques tienen fugas y la sustancia se filtra a los cuerpos que están a su alrededor, entre ellos las fuentes de agua aptas para el consumo humano.</w:t>
      </w:r>
    </w:p>
    <w:p w14:paraId="00000023" w14:textId="7B7E851F" w:rsidR="00CA3555" w:rsidRDefault="00E64D4A">
      <w:pPr>
        <w:jc w:val="both"/>
        <w:rPr>
          <w:rFonts w:ascii="Arial" w:eastAsia="Arial" w:hAnsi="Arial" w:cs="Arial"/>
          <w:b/>
        </w:rPr>
      </w:pPr>
      <w:r>
        <w:rPr>
          <w:rFonts w:ascii="Arial" w:eastAsia="Arial" w:hAnsi="Arial" w:cs="Arial"/>
        </w:rPr>
        <w:t xml:space="preserve"> </w:t>
      </w:r>
      <w:r>
        <w:rPr>
          <w:rFonts w:ascii="Arial" w:eastAsia="Arial" w:hAnsi="Arial" w:cs="Arial"/>
          <w:b/>
        </w:rPr>
        <w:t>Consecuencias del agua en mal estado.</w:t>
      </w:r>
    </w:p>
    <w:p w14:paraId="00000024" w14:textId="77777777" w:rsidR="00CA3555" w:rsidRDefault="00E64D4A">
      <w:pPr>
        <w:jc w:val="both"/>
        <w:rPr>
          <w:rFonts w:ascii="Arial" w:eastAsia="Arial" w:hAnsi="Arial" w:cs="Arial"/>
        </w:rPr>
      </w:pPr>
      <w:r>
        <w:rPr>
          <w:rFonts w:ascii="Arial" w:eastAsia="Arial" w:hAnsi="Arial" w:cs="Arial"/>
          <w:b/>
        </w:rPr>
        <w:t xml:space="preserve"># </w:t>
      </w:r>
      <w:r>
        <w:rPr>
          <w:rFonts w:ascii="Arial" w:eastAsia="Arial" w:hAnsi="Arial" w:cs="Arial"/>
        </w:rPr>
        <w:t>Enfermedades: El consumo de agua sucia o su uso para la higiene y el saneamiento está vinculado a múltiples dolencias. La (OMS) Organización Mundial de la Salud habla de diarrea, cólera, hepatitis A, poliomielitis, entre otras.</w:t>
      </w:r>
    </w:p>
    <w:p w14:paraId="00000025" w14:textId="77777777" w:rsidR="00CA3555" w:rsidRDefault="00E64D4A">
      <w:pPr>
        <w:jc w:val="both"/>
        <w:rPr>
          <w:rFonts w:ascii="Arial" w:eastAsia="Arial" w:hAnsi="Arial" w:cs="Arial"/>
        </w:rPr>
      </w:pPr>
      <w:r>
        <w:rPr>
          <w:rFonts w:ascii="Arial" w:eastAsia="Arial" w:hAnsi="Arial" w:cs="Arial"/>
          <w:b/>
        </w:rPr>
        <w:t xml:space="preserve"># </w:t>
      </w:r>
      <w:r>
        <w:rPr>
          <w:rFonts w:ascii="Arial" w:eastAsia="Arial" w:hAnsi="Arial" w:cs="Arial"/>
        </w:rPr>
        <w:t xml:space="preserve">Mortalidad: Las enfermedades diarreicas provocan anualmente 1,5 millones de muertes. </w:t>
      </w:r>
    </w:p>
    <w:p w14:paraId="00000026" w14:textId="77777777" w:rsidR="00CA3555" w:rsidRDefault="00E64D4A">
      <w:pPr>
        <w:jc w:val="both"/>
        <w:rPr>
          <w:rFonts w:ascii="Arial" w:eastAsia="Arial" w:hAnsi="Arial" w:cs="Arial"/>
        </w:rPr>
      </w:pPr>
      <w:r>
        <w:rPr>
          <w:rFonts w:ascii="Arial" w:eastAsia="Arial" w:hAnsi="Arial" w:cs="Arial"/>
          <w:b/>
        </w:rPr>
        <w:t xml:space="preserve">#  </w:t>
      </w:r>
      <w:r>
        <w:rPr>
          <w:rFonts w:ascii="Arial" w:eastAsia="Arial" w:hAnsi="Arial" w:cs="Arial"/>
        </w:rPr>
        <w:t xml:space="preserve">Ecosistemas: El agua dulce en mal estado impacta sobre los hábitats provocando la pérdida de la biodiversidad acuática y facilita la floración de algas nocivas. </w:t>
      </w:r>
    </w:p>
    <w:p w14:paraId="00000029" w14:textId="3C16D3B1" w:rsidR="00CA3555" w:rsidRDefault="00E64D4A">
      <w:r w:rsidRPr="001837B9">
        <w:rPr>
          <w:b/>
          <w:highlight w:val="yellow"/>
        </w:rPr>
        <w:t>ACTIVIDAD</w:t>
      </w:r>
      <w:r w:rsidR="008B356D">
        <w:t xml:space="preserve">: </w:t>
      </w:r>
      <w:r>
        <w:t>Colocar en cada oración a que causas principales de la contaminación del agua corresponde (desechos industriales, aumento de las temperaturas, uso de pesticidas, deforestación, derrames de petróleo).</w:t>
      </w:r>
    </w:p>
    <w:p w14:paraId="0000002A" w14:textId="77777777" w:rsidR="00CA3555" w:rsidRDefault="00E64D4A">
      <w:pPr>
        <w:numPr>
          <w:ilvl w:val="0"/>
          <w:numId w:val="1"/>
        </w:numPr>
        <w:spacing w:after="0"/>
      </w:pPr>
      <w:r>
        <w:t>Transporte deficiente del petróleo y filtración de productos como la gasolina……………….</w:t>
      </w:r>
    </w:p>
    <w:p w14:paraId="0000002B" w14:textId="77777777" w:rsidR="00CA3555" w:rsidRDefault="00E64D4A">
      <w:pPr>
        <w:numPr>
          <w:ilvl w:val="0"/>
          <w:numId w:val="1"/>
        </w:numPr>
        <w:spacing w:after="0"/>
      </w:pPr>
      <w:r>
        <w:t>El calentamiento global influye en la contaminación…………….</w:t>
      </w:r>
    </w:p>
    <w:p w14:paraId="0000002C" w14:textId="77777777" w:rsidR="00CA3555" w:rsidRDefault="00E64D4A">
      <w:pPr>
        <w:numPr>
          <w:ilvl w:val="0"/>
          <w:numId w:val="1"/>
        </w:numPr>
        <w:spacing w:after="0"/>
      </w:pPr>
      <w:r>
        <w:t>Vierten cantidades de productos contaminantes derivados de sus procesos industriales………………..</w:t>
      </w:r>
    </w:p>
    <w:p w14:paraId="0000002D" w14:textId="77777777" w:rsidR="00CA3555" w:rsidRDefault="00E64D4A">
      <w:pPr>
        <w:numPr>
          <w:ilvl w:val="0"/>
          <w:numId w:val="1"/>
        </w:numPr>
        <w:spacing w:after="0"/>
      </w:pPr>
      <w:r>
        <w:t xml:space="preserve">La excesiva tala de árboles contribuye a que los ríos se sequen …………………….. </w:t>
      </w:r>
    </w:p>
    <w:p w14:paraId="0000002E" w14:textId="77777777" w:rsidR="00CA3555" w:rsidRDefault="00E64D4A">
      <w:pPr>
        <w:numPr>
          <w:ilvl w:val="0"/>
          <w:numId w:val="1"/>
        </w:numPr>
      </w:pPr>
      <w:r>
        <w:t>La mayoría de los procesos agrícolas emplean fertilizantes y productos químicos para el cultivo…………….</w:t>
      </w:r>
    </w:p>
    <w:sectPr w:rsidR="00CA3555">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7BE"/>
    <w:multiLevelType w:val="multilevel"/>
    <w:tmpl w:val="C3041C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51F7363"/>
    <w:multiLevelType w:val="multilevel"/>
    <w:tmpl w:val="C8D64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CA3555"/>
    <w:rsid w:val="001837B9"/>
    <w:rsid w:val="008B356D"/>
    <w:rsid w:val="00CA3555"/>
    <w:rsid w:val="00E64D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5714"/>
  <w15:docId w15:val="{EEC07A37-F9BB-4F3F-BBFC-800CD06B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3A"/>
  </w:style>
  <w:style w:type="paragraph" w:styleId="Ttulo1">
    <w:name w:val="heading 1"/>
    <w:basedOn w:val="Normal"/>
    <w:link w:val="Ttulo1Car"/>
    <w:uiPriority w:val="9"/>
    <w:qFormat/>
    <w:rsid w:val="00E3626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styleId="Tablaconcuadrcula">
    <w:name w:val="Table Grid"/>
    <w:basedOn w:val="Tablanormal"/>
    <w:uiPriority w:val="39"/>
    <w:rsid w:val="000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32C3F"/>
    <w:rPr>
      <w:color w:val="0000FF"/>
      <w:u w:val="single"/>
    </w:rPr>
  </w:style>
  <w:style w:type="character" w:customStyle="1" w:styleId="Ttulo1Car">
    <w:name w:val="Título 1 Car"/>
    <w:basedOn w:val="Fuentedeprrafopredeter"/>
    <w:link w:val="Ttulo1"/>
    <w:uiPriority w:val="9"/>
    <w:rsid w:val="00E36268"/>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99"/>
    <w:qFormat/>
    <w:rsid w:val="00FB3827"/>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68" w:type="dxa"/>
        <w:left w:w="68" w:type="dxa"/>
        <w:bottom w:w="68" w:type="dxa"/>
        <w:right w:w="68" w:type="dxa"/>
      </w:tblCellMar>
    </w:tblPr>
  </w:style>
  <w:style w:type="table" w:customStyle="1" w:styleId="a0">
    <w:basedOn w:val="TableNormala"/>
    <w:tblPr>
      <w:tblStyleRowBandSize w:val="1"/>
      <w:tblStyleColBandSize w:val="1"/>
      <w:tblCellMar>
        <w:top w:w="68" w:type="dxa"/>
        <w:left w:w="68" w:type="dxa"/>
        <w:bottom w:w="68" w:type="dxa"/>
        <w:right w:w="6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Marta Graciela Motter</cp:lastModifiedBy>
  <cp:revision>6</cp:revision>
  <dcterms:created xsi:type="dcterms:W3CDTF">2020-07-24T20:27:00Z</dcterms:created>
  <dcterms:modified xsi:type="dcterms:W3CDTF">2021-09-06T02:20:00Z</dcterms:modified>
</cp:coreProperties>
</file>