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C6B" w:rsidRPr="00526C6B" w:rsidRDefault="00526C6B" w:rsidP="00526C6B">
      <w:pPr>
        <w:widowControl w:val="0"/>
        <w:autoSpaceDE w:val="0"/>
        <w:autoSpaceDN w:val="0"/>
        <w:spacing w:after="0" w:line="240" w:lineRule="auto"/>
        <w:ind w:left="312"/>
        <w:jc w:val="both"/>
        <w:outlineLvl w:val="2"/>
        <w:rPr>
          <w:rFonts w:ascii="Arial" w:eastAsia="Arial" w:hAnsi="Arial" w:cs="Arial"/>
          <w:b/>
          <w:bCs/>
          <w:sz w:val="24"/>
          <w:szCs w:val="24"/>
          <w:lang w:val="es-ES"/>
        </w:rPr>
      </w:pPr>
      <w:r w:rsidRPr="00526C6B">
        <w:rPr>
          <w:rFonts w:ascii="Arial" w:eastAsia="Arial" w:hAnsi="Arial" w:cs="Arial"/>
          <w:b/>
          <w:bCs/>
          <w:sz w:val="24"/>
          <w:szCs w:val="24"/>
          <w:lang w:val="es-ES"/>
        </w:rPr>
        <w:t>UNIDAD I: TIPOS Y MÉTODOS DE MEDICIÓN. CARACTERÍSTICAS DE LOS INSTRUMENTOS DE MEDICIÓN. ERRORES.</w:t>
      </w:r>
    </w:p>
    <w:p w:rsidR="00526C6B" w:rsidRPr="00526C6B" w:rsidRDefault="00526C6B" w:rsidP="00526C6B">
      <w:pPr>
        <w:widowControl w:val="0"/>
        <w:autoSpaceDE w:val="0"/>
        <w:autoSpaceDN w:val="0"/>
        <w:spacing w:before="5" w:after="0" w:line="240" w:lineRule="auto"/>
        <w:rPr>
          <w:rFonts w:ascii="Arial" w:eastAsia="Arial" w:hAnsi="Arial" w:cs="Arial"/>
          <w:b/>
          <w:sz w:val="29"/>
          <w:szCs w:val="24"/>
          <w:lang w:val="es-ES"/>
        </w:rPr>
      </w:pPr>
    </w:p>
    <w:p w:rsidR="00526C6B" w:rsidRPr="00526C6B" w:rsidRDefault="00526C6B" w:rsidP="00526C6B">
      <w:pPr>
        <w:widowControl w:val="0"/>
        <w:autoSpaceDE w:val="0"/>
        <w:autoSpaceDN w:val="0"/>
        <w:spacing w:before="1" w:after="0" w:line="360" w:lineRule="auto"/>
        <w:ind w:left="312" w:right="257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526C6B">
        <w:rPr>
          <w:rFonts w:ascii="Arial" w:eastAsia="Arial" w:hAnsi="Arial" w:cs="Arial"/>
          <w:sz w:val="24"/>
          <w:szCs w:val="24"/>
          <w:lang w:val="es-ES"/>
        </w:rPr>
        <w:t>Mediciones directas. Mediciones indirectas. Método de deflexión. Método de detección de cero. Método de comparación. Método de sustitución. Método diferencial. Exactitud y precisión. Error, corrección, resolución, sensibilidad, gama y escala, banda de frecuencias, linealidad. Teoría de incertidumbre. Normas ISO. Eficiencia. Respuesta estática y dinámica. Errores grandes. Errores sistemáticos. Del instrumento. Del método utilizado. Ambientales. De observación.</w:t>
      </w:r>
    </w:p>
    <w:p w:rsidR="00742159" w:rsidRDefault="00742159">
      <w:bookmarkStart w:id="0" w:name="_GoBack"/>
      <w:bookmarkEnd w:id="0"/>
    </w:p>
    <w:sectPr w:rsidR="00742159" w:rsidSect="0016397A">
      <w:pgSz w:w="12240" w:h="15840" w:code="1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C6B"/>
    <w:rsid w:val="0016397A"/>
    <w:rsid w:val="00526C6B"/>
    <w:rsid w:val="00742159"/>
    <w:rsid w:val="00B06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DF2CEB6-8408-49B1-9BC9-D27C768BF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477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Tito</dc:creator>
  <cp:keywords/>
  <dc:description/>
  <cp:lastModifiedBy>Tito</cp:lastModifiedBy>
  <cp:revision>1</cp:revision>
  <dcterms:created xsi:type="dcterms:W3CDTF">2021-04-30T16:48:00Z</dcterms:created>
  <dcterms:modified xsi:type="dcterms:W3CDTF">2021-04-30T16:48:00Z</dcterms:modified>
</cp:coreProperties>
</file>