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73" w:rsidRPr="00F42573" w:rsidRDefault="00F42573" w:rsidP="00F42573">
      <w:pPr>
        <w:shd w:val="clear" w:color="auto" w:fill="FFFFFF"/>
        <w:spacing w:after="270" w:line="240" w:lineRule="auto"/>
        <w:outlineLvl w:val="0"/>
        <w:rPr>
          <w:rFonts w:ascii="Trebuchet MS" w:eastAsia="Times New Roman" w:hAnsi="Trebuchet MS" w:cs="Times New Roman"/>
          <w:b/>
          <w:bCs/>
          <w:i/>
          <w:color w:val="000000"/>
          <w:kern w:val="36"/>
          <w:sz w:val="29"/>
          <w:szCs w:val="29"/>
          <w:lang w:eastAsia="es-AR"/>
        </w:rPr>
      </w:pPr>
      <w:r w:rsidRPr="00F42573">
        <w:rPr>
          <w:rFonts w:ascii="Trebuchet MS" w:eastAsia="Times New Roman" w:hAnsi="Trebuchet MS" w:cs="Times New Roman"/>
          <w:b/>
          <w:bCs/>
          <w:i/>
          <w:color w:val="000000"/>
          <w:kern w:val="36"/>
          <w:sz w:val="29"/>
          <w:szCs w:val="29"/>
          <w:lang w:eastAsia="es-AR"/>
        </w:rPr>
        <w:t>Las 4 estaciones del año</w:t>
      </w:r>
    </w:p>
    <w:p w:rsidR="00F42573" w:rsidRPr="00F42573" w:rsidRDefault="00F42573" w:rsidP="00F42573">
      <w:pPr>
        <w:shd w:val="clear" w:color="auto" w:fill="FFFFFF"/>
        <w:spacing w:after="0" w:line="396" w:lineRule="atLeast"/>
        <w:jc w:val="both"/>
        <w:rPr>
          <w:rFonts w:ascii="Arial" w:eastAsia="Times New Roman" w:hAnsi="Arial" w:cs="Arial"/>
          <w:i/>
          <w:iCs/>
          <w:color w:val="000000"/>
          <w:sz w:val="31"/>
          <w:szCs w:val="31"/>
          <w:lang w:eastAsia="es-AR"/>
        </w:rPr>
      </w:pPr>
      <w:r w:rsidRPr="00F42573">
        <w:rPr>
          <w:rFonts w:ascii="Arial" w:eastAsia="Times New Roman" w:hAnsi="Arial" w:cs="Arial"/>
          <w:i/>
          <w:iCs/>
          <w:color w:val="000000"/>
          <w:sz w:val="31"/>
          <w:szCs w:val="31"/>
          <w:lang w:eastAsia="es-AR"/>
        </w:rPr>
        <w:t>En el planeta Tierra hay amplias zonas cuyo clima tiene cuatro estaciones al año. Dependiendo de la latitud y de la altura, los cambios meteorológicos pueden ser mínimos, como en las zonas tropicales bajas, o máximos, como en las latitudes medias.</w:t>
      </w:r>
    </w:p>
    <w:p w:rsidR="00F42573" w:rsidRPr="00F42573" w:rsidRDefault="00F42573" w:rsidP="00F42573">
      <w:pPr>
        <w:shd w:val="clear" w:color="auto" w:fill="FFFFFF"/>
        <w:spacing w:after="0" w:line="396" w:lineRule="atLeast"/>
        <w:jc w:val="both"/>
        <w:rPr>
          <w:rFonts w:ascii="Arial" w:eastAsia="Times New Roman" w:hAnsi="Arial" w:cs="Arial"/>
          <w:iCs/>
          <w:color w:val="000000"/>
          <w:sz w:val="31"/>
          <w:szCs w:val="31"/>
          <w:lang w:eastAsia="es-AR"/>
        </w:rPr>
      </w:pPr>
    </w:p>
    <w:p w:rsidR="00F42573" w:rsidRPr="00F42573" w:rsidRDefault="00F42573" w:rsidP="00F42573">
      <w:pPr>
        <w:shd w:val="clear" w:color="auto" w:fill="FFFFFF"/>
        <w:spacing w:before="180" w:after="100" w:afterAutospacing="1" w:line="396" w:lineRule="atLeast"/>
        <w:jc w:val="both"/>
        <w:rPr>
          <w:rFonts w:ascii="Tahoma" w:eastAsia="Times New Roman" w:hAnsi="Tahoma" w:cs="Tahoma"/>
          <w:color w:val="000000"/>
          <w:sz w:val="29"/>
          <w:szCs w:val="29"/>
          <w:lang w:eastAsia="es-AR"/>
        </w:rPr>
      </w:pPr>
      <w:r w:rsidRPr="00F42573">
        <w:rPr>
          <w:rFonts w:ascii="Tahoma" w:eastAsia="Times New Roman" w:hAnsi="Tahoma" w:cs="Tahoma"/>
          <w:color w:val="000000"/>
          <w:sz w:val="29"/>
          <w:szCs w:val="29"/>
          <w:lang w:eastAsia="es-AR"/>
        </w:rPr>
        <w:t>En estas regiones medias del planeta el clima es cambiante. El año se divide en </w:t>
      </w:r>
      <w:r w:rsidRPr="00F42573">
        <w:rPr>
          <w:rFonts w:ascii="Tahoma" w:eastAsia="Times New Roman" w:hAnsi="Tahoma" w:cs="Tahoma"/>
          <w:b/>
          <w:bCs/>
          <w:color w:val="000000"/>
          <w:sz w:val="29"/>
          <w:szCs w:val="29"/>
          <w:lang w:eastAsia="es-AR"/>
        </w:rPr>
        <w:t>estaciones climáticas</w:t>
      </w:r>
      <w:r w:rsidRPr="00F42573">
        <w:rPr>
          <w:rFonts w:ascii="Tahoma" w:eastAsia="Times New Roman" w:hAnsi="Tahoma" w:cs="Tahoma"/>
          <w:color w:val="000000"/>
          <w:sz w:val="29"/>
          <w:szCs w:val="29"/>
          <w:lang w:eastAsia="es-AR"/>
        </w:rPr>
        <w:t>, con características más o menos parecidas, que afectan al paisaje, a los seres vivos y a las actividades humanas.</w:t>
      </w:r>
    </w:p>
    <w:p w:rsidR="00F42573" w:rsidRPr="00F42573" w:rsidRDefault="00F42573" w:rsidP="00F42573">
      <w:pPr>
        <w:shd w:val="clear" w:color="auto" w:fill="FFFFFF"/>
        <w:spacing w:after="105" w:line="240" w:lineRule="auto"/>
        <w:jc w:val="center"/>
        <w:rPr>
          <w:rFonts w:ascii="Arial" w:eastAsia="Times New Roman" w:hAnsi="Arial" w:cs="Arial"/>
          <w:color w:val="000000"/>
          <w:sz w:val="18"/>
          <w:szCs w:val="18"/>
          <w:lang w:eastAsia="es-AR"/>
        </w:rPr>
      </w:pPr>
      <w:r w:rsidRPr="00F42573">
        <w:rPr>
          <w:rFonts w:ascii="Arial" w:eastAsia="Times New Roman" w:hAnsi="Arial" w:cs="Arial"/>
          <w:noProof/>
          <w:color w:val="000000"/>
          <w:sz w:val="18"/>
          <w:szCs w:val="18"/>
          <w:lang w:eastAsia="es-AR"/>
        </w:rPr>
        <w:drawing>
          <wp:inline distT="0" distB="0" distL="0" distR="0" wp14:anchorId="05F1BB5E" wp14:editId="25ADB302">
            <wp:extent cx="4766310" cy="2353945"/>
            <wp:effectExtent l="0" t="0" r="0" b="8255"/>
            <wp:docPr id="1" name="Imagen 1" descr="Est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cio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6310" cy="2353945"/>
                    </a:xfrm>
                    <a:prstGeom prst="rect">
                      <a:avLst/>
                    </a:prstGeom>
                    <a:noFill/>
                    <a:ln>
                      <a:noFill/>
                    </a:ln>
                  </pic:spPr>
                </pic:pic>
              </a:graphicData>
            </a:graphic>
          </wp:inline>
        </w:drawing>
      </w:r>
    </w:p>
    <w:p w:rsidR="00F42573" w:rsidRPr="00F42573" w:rsidRDefault="00F42573" w:rsidP="00F42573">
      <w:pPr>
        <w:shd w:val="clear" w:color="auto" w:fill="FFFFFF"/>
        <w:spacing w:before="180" w:after="100" w:afterAutospacing="1" w:line="396" w:lineRule="atLeast"/>
        <w:jc w:val="both"/>
        <w:rPr>
          <w:rFonts w:ascii="Tahoma" w:eastAsia="Times New Roman" w:hAnsi="Tahoma" w:cs="Tahoma"/>
          <w:color w:val="000000"/>
          <w:sz w:val="29"/>
          <w:szCs w:val="29"/>
          <w:lang w:eastAsia="es-AR"/>
        </w:rPr>
      </w:pPr>
      <w:r w:rsidRPr="00F42573">
        <w:rPr>
          <w:rFonts w:ascii="Tahoma" w:eastAsia="Times New Roman" w:hAnsi="Tahoma" w:cs="Tahoma"/>
          <w:color w:val="000000"/>
          <w:sz w:val="29"/>
          <w:szCs w:val="29"/>
          <w:lang w:eastAsia="es-AR"/>
        </w:rPr>
        <w:t>En general, se habla de cuatro estaciones de unos tres meses de duración cada una, aunque hay zonas de la Tierra donde sólo existen dos, la húmeda y la seca; por ejemplo, en las zonas monzónicas.</w:t>
      </w:r>
    </w:p>
    <w:p w:rsidR="00F42573" w:rsidRPr="00F42573" w:rsidRDefault="00F42573" w:rsidP="00F42573">
      <w:pPr>
        <w:shd w:val="clear" w:color="auto" w:fill="FFFFFF"/>
        <w:spacing w:before="300" w:after="180" w:line="240" w:lineRule="auto"/>
        <w:outlineLvl w:val="1"/>
        <w:rPr>
          <w:rFonts w:ascii="Trebuchet MS" w:eastAsia="Times New Roman" w:hAnsi="Trebuchet MS" w:cs="Times New Roman"/>
          <w:b/>
          <w:bCs/>
          <w:color w:val="441122"/>
          <w:sz w:val="26"/>
          <w:szCs w:val="26"/>
          <w:lang w:eastAsia="es-AR"/>
        </w:rPr>
      </w:pPr>
      <w:r w:rsidRPr="00F42573">
        <w:rPr>
          <w:rFonts w:ascii="Trebuchet MS" w:eastAsia="Times New Roman" w:hAnsi="Trebuchet MS" w:cs="Times New Roman"/>
          <w:b/>
          <w:bCs/>
          <w:color w:val="441122"/>
          <w:sz w:val="26"/>
          <w:szCs w:val="26"/>
          <w:lang w:eastAsia="es-AR"/>
        </w:rPr>
        <w:t>Causas y efectos de las estaciones</w:t>
      </w:r>
    </w:p>
    <w:p w:rsidR="00F42573" w:rsidRPr="00F42573" w:rsidRDefault="00F42573" w:rsidP="00F42573">
      <w:pPr>
        <w:shd w:val="clear" w:color="auto" w:fill="FFFFFF"/>
        <w:spacing w:before="180" w:after="100" w:afterAutospacing="1" w:line="396" w:lineRule="atLeast"/>
        <w:jc w:val="both"/>
        <w:rPr>
          <w:rFonts w:ascii="Tahoma" w:eastAsia="Times New Roman" w:hAnsi="Tahoma" w:cs="Tahoma"/>
          <w:color w:val="000000"/>
          <w:sz w:val="29"/>
          <w:szCs w:val="29"/>
          <w:lang w:eastAsia="es-AR"/>
        </w:rPr>
      </w:pPr>
      <w:r w:rsidRPr="00F42573">
        <w:rPr>
          <w:rFonts w:ascii="Tahoma" w:eastAsia="Times New Roman" w:hAnsi="Tahoma" w:cs="Tahoma"/>
          <w:color w:val="000000"/>
          <w:sz w:val="29"/>
          <w:szCs w:val="29"/>
          <w:lang w:eastAsia="es-AR"/>
        </w:rPr>
        <w:t>El eje de la Tierra está inclinado respecto al plano de la órbita que el planeta</w:t>
      </w:r>
    </w:p>
    <w:p w:rsidR="00F42573" w:rsidRPr="00F42573" w:rsidRDefault="00F42573" w:rsidP="00F42573">
      <w:pPr>
        <w:shd w:val="clear" w:color="auto" w:fill="FFFFFF"/>
        <w:spacing w:before="180" w:after="100" w:afterAutospacing="1" w:line="396" w:lineRule="atLeast"/>
        <w:jc w:val="both"/>
        <w:rPr>
          <w:rFonts w:ascii="Tahoma" w:eastAsia="Times New Roman" w:hAnsi="Tahoma" w:cs="Tahoma"/>
          <w:color w:val="000000"/>
          <w:sz w:val="29"/>
          <w:szCs w:val="29"/>
          <w:lang w:eastAsia="es-AR"/>
        </w:rPr>
      </w:pPr>
      <w:proofErr w:type="gramStart"/>
      <w:r w:rsidRPr="00F42573">
        <w:rPr>
          <w:rFonts w:ascii="Tahoma" w:eastAsia="Times New Roman" w:hAnsi="Tahoma" w:cs="Tahoma"/>
          <w:color w:val="000000"/>
          <w:sz w:val="29"/>
          <w:szCs w:val="29"/>
          <w:lang w:eastAsia="es-AR"/>
        </w:rPr>
        <w:t>recorre</w:t>
      </w:r>
      <w:proofErr w:type="gramEnd"/>
      <w:r w:rsidRPr="00F42573">
        <w:rPr>
          <w:rFonts w:ascii="Tahoma" w:eastAsia="Times New Roman" w:hAnsi="Tahoma" w:cs="Tahoma"/>
          <w:color w:val="000000"/>
          <w:sz w:val="29"/>
          <w:szCs w:val="29"/>
          <w:lang w:eastAsia="es-AR"/>
        </w:rPr>
        <w:t xml:space="preserve"> alrededor del Sol. Por eso, algunas regiones reciben distinta cantidad de luz solar según las fechas del año. Las variaciones climáticas que sufre la Tierra son más acusadas en las </w:t>
      </w:r>
      <w:r w:rsidRPr="00F42573">
        <w:rPr>
          <w:rFonts w:ascii="Tahoma" w:eastAsia="Times New Roman" w:hAnsi="Tahoma" w:cs="Tahoma"/>
          <w:color w:val="000000"/>
          <w:sz w:val="29"/>
          <w:szCs w:val="29"/>
          <w:lang w:eastAsia="es-AR"/>
        </w:rPr>
        <w:lastRenderedPageBreak/>
        <w:t>zonas frías y templadas, y más suaves o incluso imperceptibles entre los trópicos.</w:t>
      </w:r>
    </w:p>
    <w:p w:rsidR="00F42573" w:rsidRPr="00F42573" w:rsidRDefault="00F42573" w:rsidP="00F42573">
      <w:pPr>
        <w:shd w:val="clear" w:color="auto" w:fill="FFFFFF"/>
        <w:spacing w:before="180" w:after="100" w:afterAutospacing="1" w:line="396" w:lineRule="atLeast"/>
        <w:jc w:val="both"/>
        <w:rPr>
          <w:rFonts w:ascii="Tahoma" w:eastAsia="Times New Roman" w:hAnsi="Tahoma" w:cs="Tahoma"/>
          <w:color w:val="000000"/>
          <w:sz w:val="29"/>
          <w:szCs w:val="29"/>
          <w:lang w:eastAsia="es-AR"/>
        </w:rPr>
      </w:pPr>
      <w:r w:rsidRPr="00F42573">
        <w:rPr>
          <w:rFonts w:ascii="Tahoma" w:eastAsia="Times New Roman" w:hAnsi="Tahoma" w:cs="Tahoma"/>
          <w:color w:val="000000"/>
          <w:sz w:val="29"/>
          <w:szCs w:val="29"/>
          <w:lang w:eastAsia="es-AR"/>
        </w:rPr>
        <w:t>En la siguiente tabla se indican las fechas de inicio, la duración y la inclinación del eje terrestre de las cuatro </w:t>
      </w:r>
      <w:r w:rsidRPr="00F42573">
        <w:rPr>
          <w:rFonts w:ascii="Tahoma" w:eastAsia="Times New Roman" w:hAnsi="Tahoma" w:cs="Tahoma"/>
          <w:b/>
          <w:bCs/>
          <w:color w:val="000000"/>
          <w:sz w:val="29"/>
          <w:szCs w:val="29"/>
          <w:lang w:eastAsia="es-AR"/>
        </w:rPr>
        <w:t>estaciones astronómicas</w:t>
      </w:r>
      <w:r w:rsidRPr="00F42573">
        <w:rPr>
          <w:rFonts w:ascii="Tahoma" w:eastAsia="Times New Roman" w:hAnsi="Tahoma" w:cs="Tahoma"/>
          <w:color w:val="000000"/>
          <w:sz w:val="29"/>
          <w:szCs w:val="29"/>
          <w:lang w:eastAsia="es-AR"/>
        </w:rPr>
        <w:t>. Las estaciones climáticas, en cambio, se suelen contar por meses enteros, a partir del primer día del mes en que empieza la correspondiente estación astronómica.</w:t>
      </w:r>
    </w:p>
    <w:tbl>
      <w:tblPr>
        <w:tblW w:w="0" w:type="auto"/>
        <w:shd w:val="clear" w:color="auto" w:fill="FFFFFF"/>
        <w:tblCellMar>
          <w:left w:w="0" w:type="dxa"/>
          <w:right w:w="0" w:type="dxa"/>
        </w:tblCellMar>
        <w:tblLook w:val="04A0" w:firstRow="1" w:lastRow="0" w:firstColumn="1" w:lastColumn="0" w:noHBand="0" w:noVBand="1"/>
      </w:tblPr>
      <w:tblGrid>
        <w:gridCol w:w="1645"/>
        <w:gridCol w:w="989"/>
        <w:gridCol w:w="989"/>
        <w:gridCol w:w="1453"/>
        <w:gridCol w:w="1211"/>
      </w:tblGrid>
      <w:tr w:rsidR="00F42573" w:rsidRPr="00F42573" w:rsidTr="00F42573">
        <w:tc>
          <w:tcPr>
            <w:tcW w:w="0" w:type="auto"/>
            <w:tcBorders>
              <w:top w:val="single" w:sz="6" w:space="0" w:color="DDDDDD"/>
              <w:left w:val="single" w:sz="6" w:space="0" w:color="DDDDDD"/>
              <w:bottom w:val="single" w:sz="6" w:space="0" w:color="DDDDDD"/>
              <w:right w:val="single" w:sz="6" w:space="0" w:color="DDDDDD"/>
            </w:tcBorders>
            <w:shd w:val="clear" w:color="auto" w:fill="F0E2D4"/>
            <w:tcMar>
              <w:top w:w="45" w:type="dxa"/>
              <w:left w:w="75" w:type="dxa"/>
              <w:bottom w:w="45" w:type="dxa"/>
              <w:right w:w="75" w:type="dxa"/>
            </w:tcMar>
            <w:vAlign w:val="bottom"/>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b/>
                <w:bCs/>
                <w:color w:val="444444"/>
                <w:sz w:val="19"/>
                <w:szCs w:val="19"/>
                <w:lang w:eastAsia="es-AR"/>
              </w:rPr>
              <w:t>Inicio</w:t>
            </w:r>
          </w:p>
        </w:tc>
        <w:tc>
          <w:tcPr>
            <w:tcW w:w="0" w:type="auto"/>
            <w:tcBorders>
              <w:top w:val="single" w:sz="6" w:space="0" w:color="DDDDDD"/>
              <w:left w:val="single" w:sz="6" w:space="0" w:color="DDDDDD"/>
              <w:bottom w:val="single" w:sz="6" w:space="0" w:color="DDDDDD"/>
              <w:right w:val="single" w:sz="6" w:space="0" w:color="DDDDDD"/>
            </w:tcBorders>
            <w:shd w:val="clear" w:color="auto" w:fill="D6E2F0"/>
            <w:tcMar>
              <w:top w:w="45" w:type="dxa"/>
              <w:left w:w="75" w:type="dxa"/>
              <w:bottom w:w="45" w:type="dxa"/>
              <w:right w:w="75" w:type="dxa"/>
            </w:tcMar>
            <w:vAlign w:val="bottom"/>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b/>
                <w:bCs/>
                <w:color w:val="444444"/>
                <w:sz w:val="19"/>
                <w:szCs w:val="19"/>
                <w:lang w:eastAsia="es-AR"/>
              </w:rPr>
              <w:t>H. norte</w:t>
            </w:r>
          </w:p>
        </w:tc>
        <w:tc>
          <w:tcPr>
            <w:tcW w:w="0" w:type="auto"/>
            <w:tcBorders>
              <w:top w:val="single" w:sz="6" w:space="0" w:color="DDDDDD"/>
              <w:left w:val="single" w:sz="6" w:space="0" w:color="DDDDDD"/>
              <w:bottom w:val="single" w:sz="6" w:space="0" w:color="DDDDDD"/>
              <w:right w:val="single" w:sz="6" w:space="0" w:color="DDDDDD"/>
            </w:tcBorders>
            <w:shd w:val="clear" w:color="auto" w:fill="E0EAD0"/>
            <w:tcMar>
              <w:top w:w="45" w:type="dxa"/>
              <w:left w:w="75" w:type="dxa"/>
              <w:bottom w:w="45" w:type="dxa"/>
              <w:right w:w="75" w:type="dxa"/>
            </w:tcMar>
            <w:vAlign w:val="bottom"/>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b/>
                <w:bCs/>
                <w:color w:val="444444"/>
                <w:sz w:val="19"/>
                <w:szCs w:val="19"/>
                <w:lang w:eastAsia="es-AR"/>
              </w:rPr>
              <w:t>H. sur</w:t>
            </w:r>
          </w:p>
        </w:tc>
        <w:tc>
          <w:tcPr>
            <w:tcW w:w="0" w:type="auto"/>
            <w:tcBorders>
              <w:top w:val="single" w:sz="6" w:space="0" w:color="DDDDDD"/>
              <w:left w:val="single" w:sz="6" w:space="0" w:color="DDDDDD"/>
              <w:bottom w:val="single" w:sz="6" w:space="0" w:color="DDDDDD"/>
              <w:right w:val="single" w:sz="6" w:space="0" w:color="DDDDDD"/>
            </w:tcBorders>
            <w:shd w:val="clear" w:color="auto" w:fill="E8D4E0"/>
            <w:tcMar>
              <w:top w:w="45" w:type="dxa"/>
              <w:left w:w="75" w:type="dxa"/>
              <w:bottom w:w="45" w:type="dxa"/>
              <w:right w:w="75" w:type="dxa"/>
            </w:tcMar>
            <w:vAlign w:val="bottom"/>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b/>
                <w:bCs/>
                <w:color w:val="444444"/>
                <w:sz w:val="19"/>
                <w:szCs w:val="19"/>
                <w:lang w:eastAsia="es-AR"/>
              </w:rPr>
              <w:t>Días duración</w:t>
            </w:r>
          </w:p>
        </w:tc>
        <w:tc>
          <w:tcPr>
            <w:tcW w:w="0" w:type="auto"/>
            <w:tcBorders>
              <w:top w:val="single" w:sz="6" w:space="0" w:color="DDDDDD"/>
              <w:left w:val="single" w:sz="6" w:space="0" w:color="DDDDDD"/>
              <w:bottom w:val="single" w:sz="6" w:space="0" w:color="DDDDDD"/>
              <w:right w:val="single" w:sz="6" w:space="0" w:color="DDDDDD"/>
            </w:tcBorders>
            <w:shd w:val="clear" w:color="auto" w:fill="F2F0C4"/>
            <w:tcMar>
              <w:top w:w="45" w:type="dxa"/>
              <w:left w:w="75" w:type="dxa"/>
              <w:bottom w:w="45" w:type="dxa"/>
              <w:right w:w="75" w:type="dxa"/>
            </w:tcMar>
            <w:vAlign w:val="bottom"/>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b/>
                <w:bCs/>
                <w:color w:val="444444"/>
                <w:sz w:val="19"/>
                <w:szCs w:val="19"/>
                <w:lang w:eastAsia="es-AR"/>
              </w:rPr>
              <w:t>Inclinación</w:t>
            </w:r>
          </w:p>
        </w:tc>
      </w:tr>
      <w:tr w:rsidR="00F42573" w:rsidRPr="00F42573" w:rsidTr="00F42573">
        <w:tc>
          <w:tcPr>
            <w:tcW w:w="0" w:type="auto"/>
            <w:tcBorders>
              <w:top w:val="single" w:sz="6" w:space="0" w:color="DDDDDD"/>
              <w:left w:val="single" w:sz="6" w:space="0" w:color="DDDDDD"/>
              <w:bottom w:val="single" w:sz="6" w:space="0" w:color="DDDDDD"/>
              <w:right w:val="single" w:sz="6" w:space="0" w:color="DDDDDD"/>
            </w:tcBorders>
            <w:shd w:val="clear" w:color="auto" w:fill="FFFCF0"/>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20-21 Marzo</w:t>
            </w:r>
          </w:p>
        </w:tc>
        <w:tc>
          <w:tcPr>
            <w:tcW w:w="0" w:type="auto"/>
            <w:tcBorders>
              <w:top w:val="single" w:sz="6" w:space="0" w:color="DDDDDD"/>
              <w:left w:val="single" w:sz="6" w:space="0" w:color="DDDDDD"/>
              <w:bottom w:val="single" w:sz="6" w:space="0" w:color="DDDDDD"/>
              <w:right w:val="single" w:sz="6" w:space="0" w:color="DDDDDD"/>
            </w:tcBorders>
            <w:shd w:val="clear" w:color="auto" w:fill="F2FAFF"/>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Primavera</w:t>
            </w:r>
          </w:p>
        </w:tc>
        <w:tc>
          <w:tcPr>
            <w:tcW w:w="0" w:type="auto"/>
            <w:tcBorders>
              <w:top w:val="single" w:sz="6" w:space="0" w:color="DDDDDD"/>
              <w:left w:val="single" w:sz="6" w:space="0" w:color="DDDDDD"/>
              <w:bottom w:val="single" w:sz="6" w:space="0" w:color="DDDDDD"/>
              <w:right w:val="single" w:sz="6" w:space="0" w:color="DDDDDD"/>
            </w:tcBorders>
            <w:shd w:val="clear" w:color="auto" w:fill="FAFEF0"/>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Otoño</w:t>
            </w:r>
          </w:p>
        </w:tc>
        <w:tc>
          <w:tcPr>
            <w:tcW w:w="0" w:type="auto"/>
            <w:tcBorders>
              <w:top w:val="single" w:sz="6" w:space="0" w:color="DDDDDD"/>
              <w:left w:val="single" w:sz="6" w:space="0" w:color="DDDDDD"/>
              <w:bottom w:val="single" w:sz="6" w:space="0" w:color="DDDDDD"/>
              <w:right w:val="single" w:sz="6" w:space="0" w:color="DDDDDD"/>
            </w:tcBorders>
            <w:shd w:val="clear" w:color="auto" w:fill="FFF2F8"/>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92,9</w:t>
            </w:r>
          </w:p>
        </w:tc>
        <w:tc>
          <w:tcPr>
            <w:tcW w:w="0" w:type="auto"/>
            <w:tcBorders>
              <w:top w:val="single" w:sz="6" w:space="0" w:color="DDDDDD"/>
              <w:left w:val="single" w:sz="6" w:space="0" w:color="DDDDDD"/>
              <w:bottom w:val="single" w:sz="6" w:space="0" w:color="DDDDDD"/>
              <w:right w:val="single" w:sz="6" w:space="0" w:color="DDDDDD"/>
            </w:tcBorders>
            <w:shd w:val="clear" w:color="auto" w:fill="FFFEED"/>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0 º</w:t>
            </w:r>
          </w:p>
        </w:tc>
      </w:tr>
      <w:tr w:rsidR="00F42573" w:rsidRPr="00F42573" w:rsidTr="00F42573">
        <w:tc>
          <w:tcPr>
            <w:tcW w:w="0" w:type="auto"/>
            <w:tcBorders>
              <w:top w:val="single" w:sz="6" w:space="0" w:color="DDDDDD"/>
              <w:left w:val="single" w:sz="6" w:space="0" w:color="DDDDDD"/>
              <w:bottom w:val="single" w:sz="6" w:space="0" w:color="DDDDDD"/>
              <w:right w:val="single" w:sz="6" w:space="0" w:color="DDDDDD"/>
            </w:tcBorders>
            <w:shd w:val="clear" w:color="auto" w:fill="FFF4E8"/>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21-22 Junio</w:t>
            </w:r>
          </w:p>
        </w:tc>
        <w:tc>
          <w:tcPr>
            <w:tcW w:w="0" w:type="auto"/>
            <w:tcBorders>
              <w:top w:val="single" w:sz="6" w:space="0" w:color="DDDDDD"/>
              <w:left w:val="single" w:sz="6" w:space="0" w:color="DDDDDD"/>
              <w:bottom w:val="single" w:sz="6" w:space="0" w:color="DDDDDD"/>
              <w:right w:val="single" w:sz="6" w:space="0" w:color="DDDDDD"/>
            </w:tcBorders>
            <w:shd w:val="clear" w:color="auto" w:fill="E8F4FF"/>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Verano</w:t>
            </w:r>
          </w:p>
        </w:tc>
        <w:tc>
          <w:tcPr>
            <w:tcW w:w="0" w:type="auto"/>
            <w:tcBorders>
              <w:top w:val="single" w:sz="6" w:space="0" w:color="DDDDDD"/>
              <w:left w:val="single" w:sz="6" w:space="0" w:color="DDDDDD"/>
              <w:bottom w:val="single" w:sz="6" w:space="0" w:color="DDDDDD"/>
              <w:right w:val="single" w:sz="6" w:space="0" w:color="DDDDDD"/>
            </w:tcBorders>
            <w:shd w:val="clear" w:color="auto" w:fill="F2F8E4"/>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Invierno</w:t>
            </w:r>
          </w:p>
        </w:tc>
        <w:tc>
          <w:tcPr>
            <w:tcW w:w="0" w:type="auto"/>
            <w:tcBorders>
              <w:top w:val="single" w:sz="6" w:space="0" w:color="DDDDDD"/>
              <w:left w:val="single" w:sz="6" w:space="0" w:color="DDDDDD"/>
              <w:bottom w:val="single" w:sz="6" w:space="0" w:color="DDDDDD"/>
              <w:right w:val="single" w:sz="6" w:space="0" w:color="DDDDDD"/>
            </w:tcBorders>
            <w:shd w:val="clear" w:color="auto" w:fill="FAEAF0"/>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93,7</w:t>
            </w:r>
          </w:p>
        </w:tc>
        <w:tc>
          <w:tcPr>
            <w:tcW w:w="0" w:type="auto"/>
            <w:tcBorders>
              <w:top w:val="single" w:sz="6" w:space="0" w:color="DDDDDD"/>
              <w:left w:val="single" w:sz="6" w:space="0" w:color="DDDDDD"/>
              <w:bottom w:val="single" w:sz="6" w:space="0" w:color="DDDDDD"/>
              <w:right w:val="single" w:sz="6" w:space="0" w:color="DDDDDD"/>
            </w:tcBorders>
            <w:shd w:val="clear" w:color="auto" w:fill="FFFAE0"/>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23,5 º Norte</w:t>
            </w:r>
          </w:p>
        </w:tc>
      </w:tr>
      <w:tr w:rsidR="00F42573" w:rsidRPr="00F42573" w:rsidTr="00F42573">
        <w:tc>
          <w:tcPr>
            <w:tcW w:w="0" w:type="auto"/>
            <w:tcBorders>
              <w:top w:val="single" w:sz="6" w:space="0" w:color="DDDDDD"/>
              <w:left w:val="single" w:sz="6" w:space="0" w:color="DDDDDD"/>
              <w:bottom w:val="single" w:sz="6" w:space="0" w:color="DDDDDD"/>
              <w:right w:val="single" w:sz="6" w:space="0" w:color="DDDDDD"/>
            </w:tcBorders>
            <w:shd w:val="clear" w:color="auto" w:fill="FFFCF0"/>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22-24 Septiembre</w:t>
            </w:r>
          </w:p>
        </w:tc>
        <w:tc>
          <w:tcPr>
            <w:tcW w:w="0" w:type="auto"/>
            <w:tcBorders>
              <w:top w:val="single" w:sz="6" w:space="0" w:color="DDDDDD"/>
              <w:left w:val="single" w:sz="6" w:space="0" w:color="DDDDDD"/>
              <w:bottom w:val="single" w:sz="6" w:space="0" w:color="DDDDDD"/>
              <w:right w:val="single" w:sz="6" w:space="0" w:color="DDDDDD"/>
            </w:tcBorders>
            <w:shd w:val="clear" w:color="auto" w:fill="F2FAFF"/>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Otoño</w:t>
            </w:r>
          </w:p>
        </w:tc>
        <w:tc>
          <w:tcPr>
            <w:tcW w:w="0" w:type="auto"/>
            <w:tcBorders>
              <w:top w:val="single" w:sz="6" w:space="0" w:color="DDDDDD"/>
              <w:left w:val="single" w:sz="6" w:space="0" w:color="DDDDDD"/>
              <w:bottom w:val="single" w:sz="6" w:space="0" w:color="DDDDDD"/>
              <w:right w:val="single" w:sz="6" w:space="0" w:color="DDDDDD"/>
            </w:tcBorders>
            <w:shd w:val="clear" w:color="auto" w:fill="FAFEF0"/>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Primavera</w:t>
            </w:r>
          </w:p>
        </w:tc>
        <w:tc>
          <w:tcPr>
            <w:tcW w:w="0" w:type="auto"/>
            <w:tcBorders>
              <w:top w:val="single" w:sz="6" w:space="0" w:color="DDDDDD"/>
              <w:left w:val="single" w:sz="6" w:space="0" w:color="DDDDDD"/>
              <w:bottom w:val="single" w:sz="6" w:space="0" w:color="DDDDDD"/>
              <w:right w:val="single" w:sz="6" w:space="0" w:color="DDDDDD"/>
            </w:tcBorders>
            <w:shd w:val="clear" w:color="auto" w:fill="FFF2F8"/>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89,6</w:t>
            </w:r>
          </w:p>
        </w:tc>
        <w:tc>
          <w:tcPr>
            <w:tcW w:w="0" w:type="auto"/>
            <w:tcBorders>
              <w:top w:val="single" w:sz="6" w:space="0" w:color="DDDDDD"/>
              <w:left w:val="single" w:sz="6" w:space="0" w:color="DDDDDD"/>
              <w:bottom w:val="single" w:sz="6" w:space="0" w:color="DDDDDD"/>
              <w:right w:val="single" w:sz="6" w:space="0" w:color="DDDDDD"/>
            </w:tcBorders>
            <w:shd w:val="clear" w:color="auto" w:fill="FFFEED"/>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0 º</w:t>
            </w:r>
          </w:p>
        </w:tc>
      </w:tr>
      <w:tr w:rsidR="00F42573" w:rsidRPr="00F42573" w:rsidTr="00F42573">
        <w:tc>
          <w:tcPr>
            <w:tcW w:w="0" w:type="auto"/>
            <w:tcBorders>
              <w:top w:val="single" w:sz="6" w:space="0" w:color="DDDDDD"/>
              <w:left w:val="single" w:sz="6" w:space="0" w:color="DDDDDD"/>
              <w:bottom w:val="single" w:sz="6" w:space="0" w:color="DDDDDD"/>
              <w:right w:val="single" w:sz="6" w:space="0" w:color="DDDDDD"/>
            </w:tcBorders>
            <w:shd w:val="clear" w:color="auto" w:fill="FFF4E8"/>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21-22 Diciembre</w:t>
            </w:r>
          </w:p>
        </w:tc>
        <w:tc>
          <w:tcPr>
            <w:tcW w:w="0" w:type="auto"/>
            <w:tcBorders>
              <w:top w:val="single" w:sz="6" w:space="0" w:color="DDDDDD"/>
              <w:left w:val="single" w:sz="6" w:space="0" w:color="DDDDDD"/>
              <w:bottom w:val="single" w:sz="6" w:space="0" w:color="DDDDDD"/>
              <w:right w:val="single" w:sz="6" w:space="0" w:color="DDDDDD"/>
            </w:tcBorders>
            <w:shd w:val="clear" w:color="auto" w:fill="E8F4FF"/>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Invierno</w:t>
            </w:r>
          </w:p>
        </w:tc>
        <w:tc>
          <w:tcPr>
            <w:tcW w:w="0" w:type="auto"/>
            <w:tcBorders>
              <w:top w:val="single" w:sz="6" w:space="0" w:color="DDDDDD"/>
              <w:left w:val="single" w:sz="6" w:space="0" w:color="DDDDDD"/>
              <w:bottom w:val="single" w:sz="6" w:space="0" w:color="DDDDDD"/>
              <w:right w:val="single" w:sz="6" w:space="0" w:color="DDDDDD"/>
            </w:tcBorders>
            <w:shd w:val="clear" w:color="auto" w:fill="F2F8E4"/>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Verano</w:t>
            </w:r>
          </w:p>
        </w:tc>
        <w:tc>
          <w:tcPr>
            <w:tcW w:w="0" w:type="auto"/>
            <w:tcBorders>
              <w:top w:val="single" w:sz="6" w:space="0" w:color="DDDDDD"/>
              <w:left w:val="single" w:sz="6" w:space="0" w:color="DDDDDD"/>
              <w:bottom w:val="single" w:sz="6" w:space="0" w:color="DDDDDD"/>
              <w:right w:val="single" w:sz="6" w:space="0" w:color="DDDDDD"/>
            </w:tcBorders>
            <w:shd w:val="clear" w:color="auto" w:fill="FAEAF0"/>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89,0</w:t>
            </w:r>
          </w:p>
        </w:tc>
        <w:tc>
          <w:tcPr>
            <w:tcW w:w="0" w:type="auto"/>
            <w:tcBorders>
              <w:top w:val="single" w:sz="6" w:space="0" w:color="DDDDDD"/>
              <w:left w:val="single" w:sz="6" w:space="0" w:color="DDDDDD"/>
              <w:bottom w:val="single" w:sz="6" w:space="0" w:color="DDDDDD"/>
              <w:right w:val="single" w:sz="6" w:space="0" w:color="DDDDDD"/>
            </w:tcBorders>
            <w:shd w:val="clear" w:color="auto" w:fill="FFFAE0"/>
            <w:tcMar>
              <w:top w:w="45" w:type="dxa"/>
              <w:left w:w="75" w:type="dxa"/>
              <w:bottom w:w="45" w:type="dxa"/>
              <w:right w:w="75" w:type="dxa"/>
            </w:tcMar>
            <w:vAlign w:val="center"/>
            <w:hideMark/>
          </w:tcPr>
          <w:p w:rsidR="00F42573" w:rsidRPr="00F42573" w:rsidRDefault="00F42573" w:rsidP="00F42573">
            <w:pPr>
              <w:spacing w:after="0" w:line="240" w:lineRule="auto"/>
              <w:jc w:val="center"/>
              <w:rPr>
                <w:rFonts w:ascii="Tahoma" w:eastAsia="Times New Roman" w:hAnsi="Tahoma" w:cs="Tahoma"/>
                <w:color w:val="444444"/>
                <w:sz w:val="19"/>
                <w:szCs w:val="19"/>
                <w:lang w:eastAsia="es-AR"/>
              </w:rPr>
            </w:pPr>
            <w:r w:rsidRPr="00F42573">
              <w:rPr>
                <w:rFonts w:ascii="Tahoma" w:eastAsia="Times New Roman" w:hAnsi="Tahoma" w:cs="Tahoma"/>
                <w:color w:val="444444"/>
                <w:sz w:val="19"/>
                <w:szCs w:val="19"/>
                <w:lang w:eastAsia="es-AR"/>
              </w:rPr>
              <w:t>23,5 º Sur</w:t>
            </w:r>
          </w:p>
        </w:tc>
      </w:tr>
    </w:tbl>
    <w:p w:rsidR="00F42573" w:rsidRPr="00F42573" w:rsidRDefault="00F42573" w:rsidP="00F42573">
      <w:pPr>
        <w:shd w:val="clear" w:color="auto" w:fill="FFFFFF"/>
        <w:spacing w:before="180" w:after="100" w:afterAutospacing="1" w:line="396" w:lineRule="atLeast"/>
        <w:jc w:val="both"/>
        <w:rPr>
          <w:rFonts w:ascii="Tahoma" w:eastAsia="Times New Roman" w:hAnsi="Tahoma" w:cs="Tahoma"/>
          <w:color w:val="000000"/>
          <w:sz w:val="29"/>
          <w:szCs w:val="29"/>
          <w:lang w:eastAsia="es-AR"/>
        </w:rPr>
      </w:pPr>
      <w:r w:rsidRPr="00F42573">
        <w:rPr>
          <w:rFonts w:ascii="Tahoma" w:eastAsia="Times New Roman" w:hAnsi="Tahoma" w:cs="Tahoma"/>
          <w:color w:val="000000"/>
          <w:sz w:val="29"/>
          <w:szCs w:val="29"/>
          <w:lang w:eastAsia="es-AR"/>
        </w:rPr>
        <w:t>Las cuatro estaciones son: </w:t>
      </w:r>
      <w:r w:rsidRPr="00F42573">
        <w:rPr>
          <w:rFonts w:ascii="Tahoma" w:eastAsia="Times New Roman" w:hAnsi="Tahoma" w:cs="Tahoma"/>
          <w:b/>
          <w:bCs/>
          <w:color w:val="000000"/>
          <w:sz w:val="29"/>
          <w:szCs w:val="29"/>
          <w:lang w:eastAsia="es-AR"/>
        </w:rPr>
        <w:t>primavera, verano, otoño e invierno</w:t>
      </w:r>
      <w:r w:rsidRPr="00F42573">
        <w:rPr>
          <w:rFonts w:ascii="Tahoma" w:eastAsia="Times New Roman" w:hAnsi="Tahoma" w:cs="Tahoma"/>
          <w:color w:val="000000"/>
          <w:sz w:val="29"/>
          <w:szCs w:val="29"/>
          <w:lang w:eastAsia="es-AR"/>
        </w:rPr>
        <w:t>. Las dos primeras componen el medio año en que los días duran más que las noches, mientras que en las otras dos las noches son más largas que los días.</w:t>
      </w:r>
    </w:p>
    <w:p w:rsidR="00F42573" w:rsidRPr="00F42573" w:rsidRDefault="00F42573" w:rsidP="00F42573">
      <w:pPr>
        <w:shd w:val="clear" w:color="auto" w:fill="FFFFFF"/>
        <w:spacing w:before="180" w:after="100" w:afterAutospacing="1" w:line="396" w:lineRule="atLeast"/>
        <w:jc w:val="both"/>
        <w:rPr>
          <w:rFonts w:ascii="Tahoma" w:eastAsia="Times New Roman" w:hAnsi="Tahoma" w:cs="Tahoma"/>
          <w:color w:val="000000"/>
          <w:sz w:val="29"/>
          <w:szCs w:val="29"/>
          <w:lang w:eastAsia="es-AR"/>
        </w:rPr>
      </w:pPr>
      <w:r w:rsidRPr="00F42573">
        <w:rPr>
          <w:rFonts w:ascii="Tahoma" w:eastAsia="Times New Roman" w:hAnsi="Tahoma" w:cs="Tahoma"/>
          <w:color w:val="000000"/>
          <w:sz w:val="29"/>
          <w:szCs w:val="29"/>
          <w:lang w:eastAsia="es-AR"/>
        </w:rPr>
        <w:t>Dado que las variaciones en el clima se deben a la inclinación del eje terrestre, no se producen al mismo tiempo en el hemisferio Norte (Boreal) que en el hemisferio Sur (Austral), sino que están invertidos el uno con relación al otro. Cuando en un hemisferio es verano, en el otro es invierno, y cuando en uno empieza el otoño, en el otro lo hace la primavera.</w:t>
      </w:r>
    </w:p>
    <w:p w:rsidR="00F42573" w:rsidRPr="00F42573" w:rsidRDefault="00F42573" w:rsidP="00F42573">
      <w:pPr>
        <w:shd w:val="clear" w:color="auto" w:fill="FFFFFF"/>
        <w:spacing w:after="105" w:line="240" w:lineRule="auto"/>
        <w:jc w:val="center"/>
        <w:rPr>
          <w:rFonts w:ascii="Arial" w:eastAsia="Times New Roman" w:hAnsi="Arial" w:cs="Arial"/>
          <w:color w:val="000000"/>
          <w:sz w:val="18"/>
          <w:szCs w:val="18"/>
          <w:lang w:eastAsia="es-AR"/>
        </w:rPr>
      </w:pPr>
      <w:r w:rsidRPr="00F42573">
        <w:rPr>
          <w:rFonts w:ascii="Arial" w:eastAsia="Times New Roman" w:hAnsi="Arial" w:cs="Arial"/>
          <w:noProof/>
          <w:color w:val="000000"/>
          <w:sz w:val="18"/>
          <w:szCs w:val="18"/>
          <w:lang w:eastAsia="es-AR"/>
        </w:rPr>
        <w:lastRenderedPageBreak/>
        <w:drawing>
          <wp:inline distT="0" distB="0" distL="0" distR="0" wp14:anchorId="4C07702F" wp14:editId="54678733">
            <wp:extent cx="4766310" cy="3161665"/>
            <wp:effectExtent l="0" t="0" r="0" b="635"/>
            <wp:docPr id="2" name="Imagen 2" descr="Las 4 estaciones del a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4 estaciones del añ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6310" cy="3161665"/>
                    </a:xfrm>
                    <a:prstGeom prst="rect">
                      <a:avLst/>
                    </a:prstGeom>
                    <a:noFill/>
                    <a:ln>
                      <a:noFill/>
                    </a:ln>
                  </pic:spPr>
                </pic:pic>
              </a:graphicData>
            </a:graphic>
          </wp:inline>
        </w:drawing>
      </w:r>
    </w:p>
    <w:p w:rsidR="007A29FB" w:rsidRPr="00F42573" w:rsidRDefault="00F42573">
      <w:pPr>
        <w:rPr>
          <w:sz w:val="28"/>
          <w:szCs w:val="28"/>
        </w:rPr>
      </w:pPr>
      <w:r w:rsidRPr="00F42573">
        <w:rPr>
          <w:rFonts w:ascii="Tahoma" w:hAnsi="Tahoma" w:cs="Tahoma"/>
          <w:color w:val="000000"/>
          <w:sz w:val="28"/>
          <w:szCs w:val="28"/>
          <w:shd w:val="clear" w:color="auto" w:fill="FFFFFF"/>
        </w:rPr>
        <w:t>Mientras la Tierra se mueve con el eje del Polo Norte inclinado hacia el Sol, el del Polo Sur lo está en sentido contrario y las regiones del norte reciben más radiación solar que las del sur. Posteriormente se invierte este proceso y las zonas del hemisferio norte reciben menos calor, cuando los días se acortan y los rayos del sol caen más inclinados.</w:t>
      </w:r>
      <w:bookmarkStart w:id="0" w:name="_GoBack"/>
      <w:bookmarkEnd w:id="0"/>
    </w:p>
    <w:sectPr w:rsidR="007A29FB" w:rsidRPr="00F425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73"/>
    <w:rsid w:val="007A29FB"/>
    <w:rsid w:val="00F425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25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25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3669">
      <w:bodyDiv w:val="1"/>
      <w:marLeft w:val="0"/>
      <w:marRight w:val="0"/>
      <w:marTop w:val="0"/>
      <w:marBottom w:val="0"/>
      <w:divBdr>
        <w:top w:val="none" w:sz="0" w:space="0" w:color="auto"/>
        <w:left w:val="none" w:sz="0" w:space="0" w:color="auto"/>
        <w:bottom w:val="none" w:sz="0" w:space="0" w:color="auto"/>
        <w:right w:val="none" w:sz="0" w:space="0" w:color="auto"/>
      </w:divBdr>
    </w:div>
    <w:div w:id="908229537">
      <w:bodyDiv w:val="1"/>
      <w:marLeft w:val="0"/>
      <w:marRight w:val="0"/>
      <w:marTop w:val="0"/>
      <w:marBottom w:val="0"/>
      <w:divBdr>
        <w:top w:val="none" w:sz="0" w:space="0" w:color="auto"/>
        <w:left w:val="none" w:sz="0" w:space="0" w:color="auto"/>
        <w:bottom w:val="none" w:sz="0" w:space="0" w:color="auto"/>
        <w:right w:val="none" w:sz="0" w:space="0" w:color="auto"/>
      </w:divBdr>
      <w:divsChild>
        <w:div w:id="715666624">
          <w:marLeft w:val="0"/>
          <w:marRight w:val="0"/>
          <w:marTop w:val="105"/>
          <w:marBottom w:val="105"/>
          <w:divBdr>
            <w:top w:val="none" w:sz="0" w:space="0" w:color="auto"/>
            <w:left w:val="none" w:sz="0" w:space="0" w:color="auto"/>
            <w:bottom w:val="none" w:sz="0" w:space="0" w:color="auto"/>
            <w:right w:val="none" w:sz="0" w:space="0" w:color="auto"/>
          </w:divBdr>
        </w:div>
      </w:divsChild>
    </w:div>
    <w:div w:id="1389571360">
      <w:bodyDiv w:val="1"/>
      <w:marLeft w:val="0"/>
      <w:marRight w:val="0"/>
      <w:marTop w:val="0"/>
      <w:marBottom w:val="0"/>
      <w:divBdr>
        <w:top w:val="none" w:sz="0" w:space="0" w:color="auto"/>
        <w:left w:val="none" w:sz="0" w:space="0" w:color="auto"/>
        <w:bottom w:val="none" w:sz="0" w:space="0" w:color="auto"/>
        <w:right w:val="none" w:sz="0" w:space="0" w:color="auto"/>
      </w:divBdr>
      <w:divsChild>
        <w:div w:id="1076125675">
          <w:marLeft w:val="0"/>
          <w:marRight w:val="0"/>
          <w:marTop w:val="105"/>
          <w:marBottom w:val="105"/>
          <w:divBdr>
            <w:top w:val="none" w:sz="0" w:space="0" w:color="auto"/>
            <w:left w:val="none" w:sz="0" w:space="0" w:color="auto"/>
            <w:bottom w:val="none" w:sz="0" w:space="0" w:color="auto"/>
            <w:right w:val="none" w:sz="0" w:space="0" w:color="auto"/>
          </w:divBdr>
        </w:div>
      </w:divsChild>
    </w:div>
    <w:div w:id="19059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390</Words>
  <Characters>2151</Characters>
  <Application>Microsoft Office Word</Application>
  <DocSecurity>0</DocSecurity>
  <Lines>17</Lines>
  <Paragraphs>5</Paragraphs>
  <ScaleCrop>false</ScaleCrop>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2021-01-22T16:26:00Z</dcterms:created>
  <dcterms:modified xsi:type="dcterms:W3CDTF">2021-01-22T16:33:00Z</dcterms:modified>
</cp:coreProperties>
</file>