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ECE1D9C" w14:paraId="4E393A0D" wp14:textId="62F41B52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48"/>
          <w:szCs w:val="48"/>
          <w:u w:val="single"/>
          <w:lang w:val="es-ES"/>
        </w:rPr>
      </w:pP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48"/>
          <w:szCs w:val="48"/>
          <w:u w:val="single"/>
          <w:lang w:val="es-ES"/>
        </w:rPr>
        <w:t>La Polinización</w:t>
      </w:r>
    </w:p>
    <w:p xmlns:wp14="http://schemas.microsoft.com/office/word/2010/wordml" w:rsidP="5ECE1D9C" w14:paraId="16158510" wp14:textId="3A2E732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</w:pPr>
    </w:p>
    <w:p xmlns:wp14="http://schemas.microsoft.com/office/word/2010/wordml" w:rsidP="5ECE1D9C" w14:paraId="5C1A07E2" wp14:textId="76B21B50">
      <w:pPr>
        <w:pStyle w:val="Normal"/>
        <w:jc w:val="both"/>
      </w:pP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 xml:space="preserve">La </w:t>
      </w:r>
      <w:r w:rsidRPr="5ECE1D9C" w:rsidR="5ECE1D9C">
        <w:rPr>
          <w:rFonts w:ascii="Arial" w:hAnsi="Arial" w:eastAsia="Arial" w:cs="Arial"/>
          <w:b w:val="1"/>
          <w:bCs w:val="1"/>
          <w:i w:val="0"/>
          <w:iCs w:val="0"/>
          <w:noProof w:val="0"/>
          <w:color w:val="FF0000"/>
          <w:sz w:val="24"/>
          <w:szCs w:val="24"/>
          <w:lang w:val="es-ES"/>
        </w:rPr>
        <w:t>polinización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 xml:space="preserve"> es el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4"/>
          <w:szCs w:val="24"/>
          <w:lang w:val="es-ES"/>
        </w:rPr>
        <w:t xml:space="preserve"> </w:t>
      </w:r>
      <w:r w:rsidRPr="5ECE1D9C" w:rsidR="5ECE1D9C">
        <w:rPr>
          <w:rFonts w:ascii="Arial" w:hAnsi="Arial" w:eastAsia="Arial" w:cs="Arial"/>
          <w:b w:val="1"/>
          <w:bCs w:val="1"/>
          <w:i w:val="0"/>
          <w:iCs w:val="0"/>
          <w:noProof w:val="0"/>
          <w:color w:val="FF0000"/>
          <w:sz w:val="24"/>
          <w:szCs w:val="24"/>
          <w:lang w:val="es-ES"/>
        </w:rPr>
        <w:t>proceso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4"/>
          <w:szCs w:val="24"/>
          <w:lang w:val="es-ES"/>
        </w:rPr>
        <w:t xml:space="preserve"> 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>a través del cual el polen es transferido desde el estambre (órgano floral masculino) hasta el estigma (órgano floral femenino). De esta forma, se produce la germinación y fecundación de óvulos de la flor, lo que da lugar a la producción de semillas y frutos.</w:t>
      </w:r>
    </w:p>
    <w:p w:rsidR="5ECE1D9C" w:rsidP="5ECE1D9C" w:rsidRDefault="5ECE1D9C" w14:paraId="3794F221" w14:textId="2D23B6D6">
      <w:pPr>
        <w:pStyle w:val="Normal"/>
        <w:jc w:val="both"/>
      </w:pPr>
      <w:r>
        <w:drawing>
          <wp:inline wp14:editId="7017BA47" wp14:anchorId="05D0C1F1">
            <wp:extent cx="5324475" cy="2543175"/>
            <wp:effectExtent l="228600" t="228600" r="219075" b="219075"/>
            <wp:docPr id="1330942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591cf944ba49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324475" cy="2543175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 xmlns:a="http://schemas.openxmlformats.org/drawingml/2006/main"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5ECE1D9C" w:rsidP="5ECE1D9C" w:rsidRDefault="5ECE1D9C" w14:paraId="537271E5" w14:textId="793F1B4A">
      <w:pPr>
        <w:pStyle w:val="Normal"/>
        <w:jc w:val="both"/>
      </w:pP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6A6A6A"/>
          <w:sz w:val="24"/>
          <w:szCs w:val="24"/>
          <w:lang w:val="es-ES"/>
        </w:rPr>
        <w:t xml:space="preserve">Hay tres tipos de polinización: se llama 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4"/>
          <w:szCs w:val="24"/>
          <w:lang w:val="es-ES"/>
        </w:rPr>
        <w:t>anemófila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6A6A6A"/>
          <w:sz w:val="24"/>
          <w:szCs w:val="24"/>
          <w:lang w:val="es-ES"/>
        </w:rPr>
        <w:t xml:space="preserve"> cuando el polen llega a las flores transportado por el viento; 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4"/>
          <w:szCs w:val="24"/>
          <w:lang w:val="es-ES"/>
        </w:rPr>
        <w:t>hidrófila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6A6A6A"/>
          <w:sz w:val="24"/>
          <w:szCs w:val="24"/>
          <w:lang w:val="es-ES"/>
        </w:rPr>
        <w:t xml:space="preserve"> cuando el transporte lo realiza el agua, y por último 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FF0000"/>
          <w:sz w:val="24"/>
          <w:szCs w:val="24"/>
          <w:lang w:val="es-ES"/>
        </w:rPr>
        <w:t xml:space="preserve">zoófila 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6A6A6A"/>
          <w:sz w:val="24"/>
          <w:szCs w:val="24"/>
          <w:lang w:val="es-ES"/>
        </w:rPr>
        <w:t>cuando corre a cargo de un animal. Este último caso es mucho más frecuente y eficaz. Dentro de la polinización zoófila, sin duda la más importante es la entomófila, o sea, la polinización realizada por insectos polinizadores.</w:t>
      </w:r>
    </w:p>
    <w:p w:rsidR="5ECE1D9C" w:rsidP="5ECE1D9C" w:rsidRDefault="5ECE1D9C" w14:paraId="0221DF42" w14:textId="7FA5323C">
      <w:pPr>
        <w:pStyle w:val="Normal"/>
        <w:jc w:val="both"/>
      </w:pPr>
      <w:r>
        <w:drawing>
          <wp:inline wp14:editId="41CA56AB" wp14:anchorId="237495D6">
            <wp:extent cx="5638800" cy="2942238"/>
            <wp:effectExtent l="228600" t="228600" r="209550" b="201295"/>
            <wp:docPr id="4777884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44ad6cb8f144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638800" cy="294223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 xmlns:a="http://schemas.openxmlformats.org/drawingml/2006/main"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5ECE1D9C" w:rsidP="5ECE1D9C" w:rsidRDefault="5ECE1D9C" w14:paraId="0F21CC90" w14:textId="7FB30650">
      <w:pPr>
        <w:pStyle w:val="Normal"/>
        <w:jc w:val="both"/>
      </w:pP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 xml:space="preserve">Más del 75 % de los cultivos alimentarios del mundo dependen en cierta medida de la </w:t>
      </w:r>
      <w:r w:rsidRPr="5ECE1D9C" w:rsidR="5ECE1D9C">
        <w:rPr>
          <w:rFonts w:ascii="Arial" w:hAnsi="Arial" w:eastAsia="Arial" w:cs="Arial"/>
          <w:b w:val="1"/>
          <w:bCs w:val="1"/>
          <w:i w:val="0"/>
          <w:iCs w:val="0"/>
          <w:noProof w:val="0"/>
          <w:color w:val="202124"/>
          <w:sz w:val="24"/>
          <w:szCs w:val="24"/>
          <w:lang w:val="es-ES"/>
        </w:rPr>
        <w:t>polinización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 xml:space="preserve">. Los </w:t>
      </w:r>
      <w:r w:rsidRPr="5ECE1D9C" w:rsidR="5ECE1D9C">
        <w:rPr>
          <w:rFonts w:ascii="Arial" w:hAnsi="Arial" w:eastAsia="Arial" w:cs="Arial"/>
          <w:b w:val="1"/>
          <w:bCs w:val="1"/>
          <w:i w:val="0"/>
          <w:iCs w:val="0"/>
          <w:noProof w:val="0"/>
          <w:color w:val="202124"/>
          <w:sz w:val="24"/>
          <w:szCs w:val="24"/>
          <w:lang w:val="es-ES"/>
        </w:rPr>
        <w:t>polinizadores</w:t>
      </w:r>
      <w:r w:rsidRPr="5ECE1D9C" w:rsidR="5ECE1D9C">
        <w:rPr>
          <w:rFonts w:ascii="Arial" w:hAnsi="Arial" w:eastAsia="Arial" w:cs="Arial"/>
          <w:b w:val="0"/>
          <w:bCs w:val="0"/>
          <w:i w:val="0"/>
          <w:iCs w:val="0"/>
          <w:noProof w:val="0"/>
          <w:color w:val="202124"/>
          <w:sz w:val="24"/>
          <w:szCs w:val="24"/>
          <w:lang w:val="es-ES"/>
        </w:rPr>
        <w:t>, como las abejas, mariposas, pájaros, polillas, escarabajos e incluso los murciélagos, ayudan a que las plantas se reproduzcan. De hecho, las frutas y las hortalizas son los retoños de las plantas.</w:t>
      </w:r>
    </w:p>
    <w:sectPr>
      <w:pgSz w:w="12240" w:h="2016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F7E381"/>
  <w15:docId w15:val="{bbc160d4-d156-4aa2-8487-8d3d13192797}"/>
  <w:rsids>
    <w:rsidRoot w:val="00F7E381"/>
    <w:rsid w:val="00F7E381"/>
    <w:rsid w:val="5ECE1D9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62591cf944ba496e" /><Relationship Type="http://schemas.openxmlformats.org/officeDocument/2006/relationships/image" Target="/media/image2.jpg" Id="Rb544ad6cb8f144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2021-01-08T19:47:43.2883291Z</dcterms:created>
  <dcterms:modified xsi:type="dcterms:W3CDTF">2021-01-08T20:41:05.0693101Z</dcterms:modified>
  <dc:creator>Marcelo Bezi</dc:creator>
  <lastModifiedBy>Marcelo Bezi</lastModifiedBy>
</coreProperties>
</file>