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cera"/>
        <w:jc w:val="both"/>
        <w:rPr>
          <w:rFonts w:ascii="Times New Roman" w:hAnsi="Times New Roman" w:eastAsia="Batang" w:cs="Times New Roman"/>
          <w:b/>
          <w:b/>
          <w:bCs/>
        </w:rPr>
      </w:pPr>
      <w:bookmarkStart w:id="0" w:name="_Hlk69547262"/>
      <w:r>
        <w:drawing>
          <wp:anchor behindDoc="0" distT="0" distB="0" distL="114300" distR="114300" simplePos="0" locked="0" layoutInCell="0" allowOverlap="1" relativeHeight="8">
            <wp:simplePos x="0" y="0"/>
            <wp:positionH relativeFrom="margin">
              <wp:posOffset>4349115</wp:posOffset>
            </wp:positionH>
            <wp:positionV relativeFrom="paragraph">
              <wp:posOffset>-49530</wp:posOffset>
            </wp:positionV>
            <wp:extent cx="1314450" cy="762000"/>
            <wp:effectExtent l="0" t="0" r="0" b="0"/>
            <wp:wrapSquare wrapText="bothSides"/>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2"/>
                    <a:stretch>
                      <a:fillRect/>
                    </a:stretch>
                  </pic:blipFill>
                  <pic:spPr bwMode="auto">
                    <a:xfrm>
                      <a:off x="0" y="0"/>
                      <a:ext cx="1314450" cy="762000"/>
                    </a:xfrm>
                    <a:prstGeom prst="rect">
                      <a:avLst/>
                    </a:prstGeom>
                  </pic:spPr>
                </pic:pic>
              </a:graphicData>
            </a:graphic>
          </wp:anchor>
        </w:drawing>
      </w:r>
      <w:r>
        <w:rPr>
          <w:rFonts w:eastAsia="Batang" w:cs="Times New Roman" w:ascii="Times New Roman" w:hAnsi="Times New Roman"/>
          <w:b/>
          <w:bCs/>
        </w:rPr>
        <w:t>E.S.J.A N° 1 “JUANA DE IBARBOUROU”</w:t>
      </w:r>
    </w:p>
    <w:p>
      <w:pPr>
        <w:pStyle w:val="Cabecera"/>
        <w:jc w:val="both"/>
        <w:rPr>
          <w:rFonts w:ascii="Times New Roman" w:hAnsi="Times New Roman" w:eastAsia="Batang" w:cs="Times New Roman"/>
          <w:b/>
          <w:b/>
        </w:rPr>
      </w:pPr>
      <w:r>
        <w:rPr>
          <w:rFonts w:eastAsia="Batang" w:cs="Times New Roman" w:ascii="Times New Roman" w:hAnsi="Times New Roman"/>
          <w:b/>
        </w:rPr>
        <w:t>LENGUA II</w:t>
      </w:r>
    </w:p>
    <w:p>
      <w:pPr>
        <w:pStyle w:val="Cabecera"/>
        <w:jc w:val="both"/>
        <w:rPr>
          <w:rFonts w:ascii="Times New Roman" w:hAnsi="Times New Roman" w:eastAsia="Batang" w:cs="Times New Roman"/>
          <w:b/>
          <w:b/>
        </w:rPr>
      </w:pPr>
      <w:r>
        <w:rPr>
          <w:rFonts w:eastAsia="Batang" w:cs="Times New Roman" w:ascii="Times New Roman" w:hAnsi="Times New Roman"/>
          <w:b/>
        </w:rPr>
        <w:t>AÑO: 202</w:t>
      </w:r>
      <w:r>
        <w:rPr>
          <w:rFonts w:eastAsia="Batang" w:cs="Times New Roman" w:ascii="Times New Roman" w:hAnsi="Times New Roman"/>
          <w:b/>
        </w:rPr>
        <w:t>6</w:t>
      </w:r>
    </w:p>
    <w:p>
      <w:pPr>
        <w:pStyle w:val="Cabecera"/>
        <w:jc w:val="both"/>
        <w:rPr/>
      </w:pPr>
      <w:bookmarkStart w:id="1" w:name="_Hlk69547262"/>
      <w:r>
        <w:rPr>
          <w:rFonts w:eastAsia="Batang" w:cs="Times New Roman" w:ascii="Times New Roman" w:hAnsi="Times New Roman"/>
          <w:b/>
        </w:rPr>
        <w:t xml:space="preserve">PROFESOR: </w:t>
      </w:r>
      <w:bookmarkEnd w:id="1"/>
      <w:r>
        <w:rPr>
          <w:rFonts w:eastAsia="Batang" w:cs="Times New Roman" w:ascii="Times New Roman" w:hAnsi="Times New Roman"/>
          <w:b/>
        </w:rPr>
        <w:t xml:space="preserve">Fernandez Ruiz, Ezequiel – Fernandez Ruiz Dana </w:t>
      </w:r>
      <w:r>
        <w:rPr>
          <w:rFonts w:eastAsia="Batang" w:cs="Times New Roman" w:ascii="Times New Roman" w:hAnsi="Times New Roman"/>
          <w:b/>
        </w:rPr>
        <w:tab/>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u w:val="single"/>
        </w:rPr>
      </w:pPr>
      <w:r>
        <w:rPr>
          <w:rFonts w:cs="Times New Roman" w:ascii="Times New Roman" w:hAnsi="Times New Roman"/>
          <w:b/>
          <w:bCs/>
          <w:sz w:val="24"/>
          <w:szCs w:val="24"/>
          <w:u w:val="single"/>
        </w:rPr>
        <w:t>Trabajo práctico N°5</w:t>
      </w:r>
    </w:p>
    <w:p>
      <w:pPr>
        <w:pStyle w:val="Normal"/>
        <w:numPr>
          <w:ilvl w:val="0"/>
          <w:numId w:val="0"/>
        </w:numPr>
        <w:spacing w:lineRule="auto" w:line="240" w:beforeAutospacing="1" w:afterAutospacing="1"/>
        <w:jc w:val="both"/>
        <w:outlineLvl w:val="2"/>
        <w:rPr>
          <w:rFonts w:ascii="Times New Roman" w:hAnsi="Times New Roman" w:eastAsia="Times New Roman" w:cs="Times New Roman"/>
          <w:b/>
          <w:b/>
          <w:bCs/>
          <w:sz w:val="27"/>
          <w:szCs w:val="27"/>
          <w:u w:val="single"/>
        </w:rPr>
      </w:pPr>
      <w:r>
        <w:rPr>
          <w:rFonts w:eastAsia="Times New Roman" w:cs="Times New Roman" w:ascii="Times New Roman" w:hAnsi="Times New Roman"/>
          <w:b/>
          <w:bCs/>
          <w:sz w:val="27"/>
          <w:szCs w:val="27"/>
        </w:rPr>
        <w:t xml:space="preserve">Tema: </w:t>
      </w:r>
      <w:r>
        <w:rPr>
          <w:rFonts w:eastAsia="Times New Roman" w:cs="Times New Roman" w:ascii="Times New Roman" w:hAnsi="Times New Roman"/>
          <w:b/>
          <w:bCs/>
          <w:sz w:val="27"/>
          <w:szCs w:val="27"/>
          <w:u w:val="single"/>
        </w:rPr>
        <w:t>El gaucho Martín Fierro</w:t>
      </w:r>
    </w:p>
    <w:p>
      <w:pPr>
        <w:pStyle w:val="Normal"/>
        <w:numPr>
          <w:ilvl w:val="0"/>
          <w:numId w:val="0"/>
        </w:numPr>
        <w:spacing w:lineRule="auto" w:line="240" w:beforeAutospacing="1" w:afterAutospacing="1"/>
        <w:jc w:val="both"/>
        <w:outlineLvl w:val="2"/>
        <w:rPr>
          <w:rFonts w:ascii="Times New Roman" w:hAnsi="Times New Roman" w:eastAsia="Times New Roman" w:cs="Times New Roman"/>
          <w:b/>
          <w:b/>
          <w:bCs/>
          <w:sz w:val="27"/>
          <w:szCs w:val="27"/>
        </w:rPr>
      </w:pPr>
      <w:r>
        <w:rPr>
          <w:rFonts w:eastAsia="Times New Roman" w:cs="Times New Roman" w:ascii="Times New Roman" w:hAnsi="Times New Roman"/>
          <w:b/>
          <w:bCs/>
          <w:sz w:val="27"/>
          <w:szCs w:val="27"/>
        </w:rPr>
        <w:t>“</w:t>
      </w:r>
      <w:r>
        <w:rPr>
          <w:rFonts w:eastAsia="Times New Roman" w:cs="Times New Roman" w:ascii="Times New Roman" w:hAnsi="Times New Roman"/>
          <w:b/>
          <w:bCs/>
          <w:sz w:val="27"/>
          <w:szCs w:val="27"/>
        </w:rPr>
        <w:t>Ser gaucho fue un destino. Aprendió el arte del desierto y de sus rigores; sus enemigos fueron el malón que acechaba tras el horizonte azaroso, la sed, las fieras, la sequía, los campos incendiados… Su pobreza tuvo un lujo: el coraje”.  Jorge Luis Borges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 torno de la figura del gaucho se fue construyendo un espacio literario que lo tomó como personaje central y exploró su visión del mundo. Se trata de la </w:t>
      </w:r>
      <w:r>
        <w:rPr>
          <w:rFonts w:eastAsia="Times New Roman" w:cs="Times New Roman" w:ascii="Times New Roman" w:hAnsi="Times New Roman"/>
          <w:b/>
          <w:bCs/>
          <w:sz w:val="24"/>
          <w:szCs w:val="24"/>
        </w:rPr>
        <w:t>literatura gauchesca </w:t>
      </w:r>
      <w:r>
        <w:rPr>
          <w:rFonts w:eastAsia="Times New Roman" w:cs="Times New Roman" w:ascii="Times New Roman" w:hAnsi="Times New Roman"/>
          <w:sz w:val="24"/>
          <w:szCs w:val="24"/>
        </w:rPr>
        <w:t>que lo presenta  con su forma de expresión, el habla rural, y su ámbito,  la pampa.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El iniciador de la poesía gauchesca fue Bartolomé Hidalgo (1788-1822) con los </w:t>
      </w:r>
      <w:r>
        <w:rPr>
          <w:rFonts w:eastAsia="Times New Roman" w:cs="Times New Roman" w:ascii="Times New Roman" w:hAnsi="Times New Roman"/>
          <w:i/>
          <w:iCs/>
          <w:sz w:val="24"/>
          <w:szCs w:val="24"/>
        </w:rPr>
        <w:t>Cielitos y Diálogos</w:t>
      </w:r>
      <w:r>
        <w:rPr>
          <w:rFonts w:eastAsia="Times New Roman" w:cs="Times New Roman" w:ascii="Times New Roman" w:hAnsi="Times New Roman"/>
          <w:sz w:val="24"/>
          <w:szCs w:val="24"/>
        </w:rPr>
        <w:t> </w:t>
      </w:r>
      <w:r>
        <w:rPr>
          <w:rFonts w:eastAsia="Times New Roman" w:cs="Times New Roman" w:ascii="Times New Roman" w:hAnsi="Times New Roman"/>
          <w:i/>
          <w:iCs/>
          <w:sz w:val="24"/>
          <w:szCs w:val="24"/>
        </w:rPr>
        <w:t>patrióticos</w:t>
      </w:r>
      <w:r>
        <w:rPr>
          <w:rFonts w:eastAsia="Times New Roman" w:cs="Times New Roman" w:ascii="Times New Roman" w:hAnsi="Times New Roman"/>
          <w:sz w:val="24"/>
          <w:szCs w:val="24"/>
        </w:rPr>
        <w:t> que utilizó la lengua oral propia de los gauchos para incitarlos a enrolarse en la lucha contra los españoles, ya que la mayoría eran analfabetos.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El exponente máximo de esta literatura es el </w:t>
      </w:r>
      <w:r>
        <w:rPr>
          <w:rFonts w:eastAsia="Times New Roman" w:cs="Times New Roman" w:ascii="Times New Roman" w:hAnsi="Times New Roman"/>
          <w:b/>
          <w:bCs/>
          <w:sz w:val="24"/>
          <w:szCs w:val="24"/>
        </w:rPr>
        <w:t>Martín Fierro </w:t>
      </w:r>
      <w:r>
        <w:rPr>
          <w:rFonts w:eastAsia="Times New Roman" w:cs="Times New Roman" w:ascii="Times New Roman" w:hAnsi="Times New Roman"/>
          <w:sz w:val="24"/>
          <w:szCs w:val="24"/>
        </w:rPr>
        <w:t>de José Hernández (1834-1886). Su importancia consiste no sólo en introducir modalidades fonéticas y expresivas propias del mundo y de las costumbres gauchescas, sino también en expresar la mentalidad de este personaje y su particular relación con el hombre y con la naturaleza. Además presenta la realidad nacional desde la perspectiva del gaucho exaltando su condición humana para lograr el respeto de las clases dirigentes.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En la construcción de nuestra identidad, el gaucho se asocia no sólo al enfrentamiento Buenos Aires-interior  y campo-ciudad sino también al persistente desencuentro a lo largo de la historia nacional entre las expectativas de las clases dirigentes y las necesidades populares.</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Este poema está organizado en dos partes: "El gaucho Martín Fierro" (13 cantos), publicada en 1872, y "La vuelta de Martín Fierro" (33 cantos), publicada en 1879.</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La primera parte denuncia la opresión que la clase política ejerce sobre el gaucho y revela simultáneamente su capacidad para enfrentarla con rebeldía y libertad de espíritu. El protagonista elige huir de su civilización e irse a vivir con los indios. Esta actitud es netamente romántica. El héroe perseguido por la sociedad la enfrenta, transgrede sus normas y se refugia en el mundo natural.</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Argumento</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 El gaucho Martín Fierro, un gaucho trabajador de las pampas bonaerenses, que vive con su mujer y dos hijos, es reclutado forzosamente para servir en un fortín e integrar las milicias que luchaban defendiendo la frontera argentina contra los indígenas, dejando desamparada a su familia. Durante años sufre penurias en los fortines —malas condiciones, hambre, frío, trato abusivo de sus superiores, los castigos estacados, el no recibir su sueldo— hasta que decide escapar después de tres años y desertar del servicio. Al volver, su rancho se encuentra abandonado, convertido en una tapera, y se entera de que su mujer se había ido con otro hombre y sus hijos se han separado ante la necesidad imperiosa de sobrevivir. Esta desdichada realidad hace que Martín Fierro frecuente las pulperías, se embriague y se convierta en un gaucho matrero. En una oportunidad se burla de la mujer de un moreno, quienes estaban por ingresar a un baile, y lo mata. Luego comete un asesinato más: el de un gaucho "protegido" por los funcionarios. Estas muertes que acarreará para siempre en su memoria lo llevan a convertirse en un gaucho perseguido por la policía. Una noche se enfrenta contra una partida de policías, pero se defiende con tal valentía que uno de la partida, el sargento Cruz, se une a él en medio del combate pues no iba a consentir que se matara a un valiente. Finalmente ambos, sabiéndose perseguidos, huyen y se encaminan hacia el desierto para vivir entre los indios, esperando encontrar allí una vida mejor. Así, concluyendo que es mejor vivir con los salvajes que con lo que la 'civilización' les deparaba, termina la primera parte.</w:t>
      </w:r>
    </w:p>
    <w:p>
      <w:pPr>
        <w:pStyle w:val="NormalWeb"/>
        <w:spacing w:before="280" w:after="280"/>
        <w:jc w:val="both"/>
        <w:rPr/>
      </w:pPr>
      <w:r>
        <w:rPr/>
        <w:t xml:space="preserve">La segunda parte comienza con el relato de ellos dos viviendo en las tolderías </w:t>
      </w:r>
      <w:hyperlink r:id="rId3" w:tgtFrame="Mapuche">
        <w:r>
          <w:rPr>
            <w:rStyle w:val="EnlacedeInternet"/>
          </w:rPr>
          <w:t>mapuches</w:t>
        </w:r>
      </w:hyperlink>
      <w:r>
        <w:rPr/>
        <w:t>.</w:t>
      </w:r>
      <w:r>
        <w:fldChar w:fldCharType="begin"/>
      </w:r>
      <w:r>
        <w:rPr>
          <w:rStyle w:val="EnlacedeInternet"/>
          <w:vertAlign w:val="superscript"/>
        </w:rPr>
        <w:instrText xml:space="preserve"> HYPERLINK "https://es.wikipedia.org/wiki/La_vuelta_de_Martín_Fierro" \l "cite_note-MAPUCHES-1"</w:instrText>
      </w:r>
      <w:r>
        <w:rPr>
          <w:rStyle w:val="EnlacedeInternet"/>
          <w:vertAlign w:val="superscript"/>
        </w:rPr>
        <w:fldChar w:fldCharType="separate"/>
      </w:r>
      <w:r>
        <w:rPr>
          <w:rStyle w:val="EnlacedeInternet"/>
          <w:vertAlign w:val="superscript"/>
        </w:rPr>
        <w:t>1</w:t>
      </w:r>
      <w:r>
        <w:rPr>
          <w:rStyle w:val="EnlacedeInternet"/>
          <w:vertAlign w:val="superscript"/>
        </w:rPr>
        <w:fldChar w:fldCharType="end"/>
      </w:r>
      <w:r>
        <w:rPr/>
        <w:t>​ Allí Cruz muere de viruela y Martín Fierro conoce a la "Cautiva", una mujer criolla que había sido tomada por los mapuches.</w:t>
      </w:r>
      <w:r>
        <w:fldChar w:fldCharType="begin"/>
      </w:r>
      <w:r>
        <w:rPr>
          <w:rStyle w:val="EnlacedeInternet"/>
          <w:vertAlign w:val="superscript"/>
        </w:rPr>
        <w:instrText xml:space="preserve"> HYPERLINK "https://es.wikipedia.org/wiki/La_vuelta_de_Martín_Fierro" \l "cite_note-MAPUCHES-1"</w:instrText>
      </w:r>
      <w:r>
        <w:rPr>
          <w:rStyle w:val="EnlacedeInternet"/>
          <w:vertAlign w:val="superscript"/>
        </w:rPr>
        <w:fldChar w:fldCharType="separate"/>
      </w:r>
      <w:r>
        <w:rPr>
          <w:rStyle w:val="EnlacedeInternet"/>
          <w:vertAlign w:val="superscript"/>
        </w:rPr>
        <w:t>1</w:t>
      </w:r>
      <w:r>
        <w:rPr>
          <w:rStyle w:val="EnlacedeInternet"/>
          <w:vertAlign w:val="superscript"/>
        </w:rPr>
        <w:fldChar w:fldCharType="end"/>
      </w:r>
      <w:r>
        <w:rPr/>
        <w:t xml:space="preserve">​ Finalmente Martín Fierro se enfrenta con uno de los indios que lo hospedaba, matándolo y regresando al territorio «civilizado» con la Cautiva, a quien deja en una estancia para seguir su camino solo. En una </w:t>
      </w:r>
      <w:hyperlink r:id="rId4" w:tgtFrame="Pulpería">
        <w:r>
          <w:rPr>
            <w:rStyle w:val="EnlacedeInternet"/>
          </w:rPr>
          <w:t>pulpería</w:t>
        </w:r>
      </w:hyperlink>
      <w:r>
        <w:rPr/>
        <w:t xml:space="preserve"> encuentra a sus hijos, al hijo de Cruz, y al hermano del gaucho negro que asesinara en la primera parte, con quien mantendrá una famosa </w:t>
      </w:r>
      <w:hyperlink r:id="rId5" w:tgtFrame="Payada">
        <w:r>
          <w:rPr>
            <w:rStyle w:val="EnlacedeInternet"/>
          </w:rPr>
          <w:t>payada de contrapunto</w:t>
        </w:r>
      </w:hyperlink>
      <w:r>
        <w:rPr/>
        <w:t xml:space="preserve">. </w:t>
      </w:r>
    </w:p>
    <w:p>
      <w:pPr>
        <w:pStyle w:val="NormalWeb"/>
        <w:spacing w:before="280" w:after="280"/>
        <w:jc w:val="both"/>
        <w:rPr/>
      </w:pPr>
      <w:r>
        <w:rPr/>
        <w:t xml:space="preserve">Entre los momentos más destacados y conocidos de «La vuelta» se encuentran, además de la payada con el negro, los consejos inmorales del </w:t>
      </w:r>
      <w:hyperlink r:id="rId6" w:tgtFrame="Viejo Viscacha">
        <w:r>
          <w:rPr>
            <w:rStyle w:val="EnlacedeInternet"/>
          </w:rPr>
          <w:t>Viejo Viscacha</w:t>
        </w:r>
      </w:hyperlink>
      <w:r>
        <w:rPr/>
        <w:t xml:space="preserve"> y los famosos consejos de Fierro a sus hijos y al de su amigo Cruz. También aquí se encuentra, probablemente, la estrofa más conocida de ambos libros: </w:t>
      </w:r>
    </w:p>
    <w:p>
      <w:pPr>
        <w:pStyle w:val="Normal"/>
        <w:jc w:val="center"/>
        <w:rPr/>
      </w:pPr>
      <w:r>
        <w:rPr/>
        <w:t>“</w:t>
      </w:r>
      <w:r>
        <w:rPr/>
        <w:t>Los hermanos sean unidos</w:t>
        <w:br/>
        <w:t>porque ésa es la ley primera,</w:t>
        <w:br/>
        <w:t>tengan unión verdadera,</w:t>
        <w:br/>
        <w:t>en cualquier tiempo que sea,</w:t>
        <w:br/>
        <w:t>porque si entre ellos pelean</w:t>
        <w:br/>
        <w:t>los devoran los de ajuera”</w:t>
      </w:r>
    </w:p>
    <w:p>
      <w:pPr>
        <w:pStyle w:val="Normal"/>
        <w:jc w:val="center"/>
        <w:rPr/>
      </w:pPr>
      <w:r>
        <w:rPr/>
        <w:t xml:space="preserve">José Hernández, </w:t>
      </w:r>
      <w:r>
        <w:rPr>
          <w:i/>
          <w:iCs/>
        </w:rPr>
        <w:t>La vuelta de Martín Fierro</w:t>
      </w:r>
      <w:r>
        <w:rPr/>
        <w:t>, v. 4695.</w:t>
      </w:r>
      <w:r>
        <w:fldChar w:fldCharType="begin"/>
      </w:r>
      <w:r>
        <w:rPr>
          <w:rStyle w:val="EnlacedeInternet"/>
          <w:vertAlign w:val="superscript"/>
        </w:rPr>
        <w:instrText xml:space="preserve"> HYPERLINK "https://es.wikipedia.org/wiki/La_vuelta_de_Martín_Fierro" \l "cite_note-2"</w:instrText>
      </w:r>
      <w:r>
        <w:rPr>
          <w:rStyle w:val="EnlacedeInternet"/>
          <w:vertAlign w:val="superscript"/>
        </w:rPr>
        <w:fldChar w:fldCharType="separate"/>
      </w:r>
      <w:r>
        <w:rPr>
          <w:rStyle w:val="EnlacedeInternet"/>
          <w:vertAlign w:val="superscript"/>
        </w:rPr>
        <w:t>2</w:t>
      </w:r>
      <w:r>
        <w:rPr>
          <w:rStyle w:val="EnlacedeInternet"/>
          <w:vertAlign w:val="superscript"/>
        </w:rPr>
        <w:fldChar w:fldCharType="end"/>
      </w:r>
      <w:r>
        <w:rPr/>
        <w:t>​</w:t>
      </w:r>
    </w:p>
    <w:p>
      <w:pPr>
        <w:pStyle w:val="Normal"/>
        <w:jc w:val="center"/>
        <w:rPr/>
      </w:pPr>
      <w:r>
        <w:rPr/>
        <w:drawing>
          <wp:inline distT="0" distB="0" distL="0" distR="0">
            <wp:extent cx="2381250" cy="1704975"/>
            <wp:effectExtent l="0" t="0" r="0" b="0"/>
            <wp:docPr id="2" name="Imagen 1" descr="https://upload.wikimedia.org/wikipedia/commons/thumb/1/1e/La_vuelta_de_Martin_Fierro_-_Jose_Hernandez_%282ed%29_%28page_58_crop%29.jpg/250px-La_vuelta_de_Martin_Fierro_-_Jose_Hernandez_%282ed%29_%28page_58_crop%2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ttps://upload.wikimedia.org/wikipedia/commons/thumb/1/1e/La_vuelta_de_Martin_Fierro_-_Jose_Hernandez_%282ed%29_%28page_58_crop%29.jpg/250px-La_vuelta_de_Martin_Fierro_-_Jose_Hernandez_%282ed%29_%28page_58_crop%29.jpg">
                      <a:hlinkClick r:id="rId8"/>
                    </pic:cNvPr>
                    <pic:cNvPicPr>
                      <a:picLocks noChangeAspect="1" noChangeArrowheads="1"/>
                    </pic:cNvPicPr>
                  </pic:nvPicPr>
                  <pic:blipFill>
                    <a:blip r:embed="rId7"/>
                    <a:stretch>
                      <a:fillRect/>
                    </a:stretch>
                  </pic:blipFill>
                  <pic:spPr bwMode="auto">
                    <a:xfrm>
                      <a:off x="0" y="0"/>
                      <a:ext cx="2381250" cy="1704975"/>
                    </a:xfrm>
                    <a:prstGeom prst="rect">
                      <a:avLst/>
                    </a:prstGeom>
                  </pic:spPr>
                </pic:pic>
              </a:graphicData>
            </a:graphic>
          </wp:inline>
        </w:drawing>
      </w:r>
    </w:p>
    <w:p>
      <w:pPr>
        <w:pStyle w:val="Normal"/>
        <w:rPr/>
      </w:pPr>
      <w:r>
        <w:rPr/>
        <w:t>Martín Fierro dando consejos a sus hijos. Ilustración de Carlos Clérice (1879)</w:t>
      </w:r>
    </w:p>
    <w:p>
      <w:pPr>
        <w:pStyle w:val="NormalWeb"/>
        <w:spacing w:before="280" w:after="280"/>
        <w:jc w:val="both"/>
        <w:rPr/>
      </w:pPr>
      <w:r>
        <w:rPr/>
        <w:t xml:space="preserve">Finalmente, los cuatro reencontrados deciden cambiarse sus propios nombres y separarse.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Bibliografí</w:t>
      </w:r>
      <w:bookmarkStart w:id="2" w:name="_GoBack"/>
      <w:bookmarkEnd w:id="2"/>
      <w:r>
        <w:rPr>
          <w:rFonts w:eastAsia="Times New Roman" w:cs="Times New Roman" w:ascii="Times New Roman" w:hAnsi="Times New Roman"/>
          <w:sz w:val="24"/>
          <w:szCs w:val="24"/>
        </w:rPr>
        <w:t>a</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La aventura de la palabra. Lengua y Literatura Hispanoamericana y Argentina. Ed. Comunicarte. Cordoba. 2012</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Hernández, José. Martín  Fierro. Buenos Aires. 2009. En: </w:t>
      </w:r>
      <w:hyperlink r:id="rId9">
        <w:r>
          <w:rPr>
            <w:rStyle w:val="EnlacedeInternet"/>
            <w:rFonts w:eastAsia="Times New Roman" w:cs="Times New Roman" w:ascii="Times New Roman" w:hAnsi="Times New Roman"/>
            <w:sz w:val="24"/>
            <w:szCs w:val="24"/>
          </w:rPr>
          <w:t>https://marambio.aq/pdf/elgauchomartinfierro.pdf</w:t>
        </w:r>
      </w:hyperlink>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Web de consulta </w:t>
      </w:r>
    </w:p>
    <w:p>
      <w:pPr>
        <w:pStyle w:val="Normal"/>
        <w:spacing w:lineRule="auto" w:line="240" w:before="0" w:after="0"/>
        <w:jc w:val="both"/>
        <w:rPr>
          <w:rFonts w:ascii="Times New Roman" w:hAnsi="Times New Roman" w:eastAsia="Times New Roman" w:cs="Times New Roman"/>
          <w:sz w:val="24"/>
          <w:szCs w:val="24"/>
        </w:rPr>
      </w:pPr>
      <w:hyperlink r:id="rId10">
        <w:r>
          <w:rPr>
            <w:rStyle w:val="EnlacedeInternet"/>
            <w:rFonts w:eastAsia="Times New Roman" w:cs="Times New Roman" w:ascii="Times New Roman" w:hAnsi="Times New Roman"/>
            <w:sz w:val="24"/>
            <w:szCs w:val="24"/>
          </w:rPr>
          <w:t>https://es.wikipedia.org/wiki/El_Gaucho_Mart%C3%ADn_Fierro</w:t>
        </w:r>
      </w:hyperlink>
    </w:p>
    <w:p>
      <w:pPr>
        <w:pStyle w:val="Normal"/>
        <w:spacing w:lineRule="auto" w:line="240" w:before="0" w:after="0"/>
        <w:jc w:val="both"/>
        <w:rPr>
          <w:rFonts w:ascii="Times New Roman" w:hAnsi="Times New Roman" w:eastAsia="Times New Roman" w:cs="Times New Roman"/>
          <w:sz w:val="24"/>
          <w:szCs w:val="24"/>
        </w:rPr>
      </w:pPr>
      <w:hyperlink r:id="rId11">
        <w:r>
          <w:rPr>
            <w:rStyle w:val="EnlacedeInternet"/>
            <w:rFonts w:eastAsia="Times New Roman" w:cs="Times New Roman" w:ascii="Times New Roman" w:hAnsi="Times New Roman"/>
            <w:sz w:val="24"/>
            <w:szCs w:val="24"/>
          </w:rPr>
          <w:t>https://es.wikipedia.org/wiki/La_vuelta_de_Mart%C3%ADn_Fierro</w:t>
        </w:r>
      </w:hyperlink>
    </w:p>
    <w:p>
      <w:pPr>
        <w:pStyle w:val="Normal"/>
        <w:spacing w:lineRule="auto" w:line="240" w:before="0" w:after="0"/>
        <w:jc w:val="both"/>
        <w:rPr>
          <w:rFonts w:ascii="Times New Roman" w:hAnsi="Times New Roman" w:eastAsia="Times New Roman" w:cs="Times New Roman"/>
          <w:sz w:val="24"/>
          <w:szCs w:val="24"/>
        </w:rPr>
      </w:pPr>
      <w:r>
        <w:rPr/>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margin">
                <wp:align>center</wp:align>
              </wp:positionV>
              <wp:extent cx="5608320" cy="3150235"/>
              <wp:effectExtent l="0" t="0" r="0" b="0"/>
              <wp:wrapNone/>
              <wp:docPr id="3" name="WordPictureWatermark17059563"/>
              <a:graphic xmlns:a="http://schemas.openxmlformats.org/drawingml/2006/main">
                <a:graphicData uri="http://schemas.openxmlformats.org/drawingml/2006/picture">
                  <pic:pic xmlns:pic="http://schemas.openxmlformats.org/drawingml/2006/picture">
                    <pic:nvPicPr>
                      <pic:cNvPr id="0" name="WordPictureWatermark17059563" descr=""/>
                      <pic:cNvPicPr/>
                    </pic:nvPicPr>
                    <pic:blipFill>
                      <a:blip r:embed="rId1">
                        <a:lum bright="70000" contrast="-70000"/>
                      </a:blip>
                      <a:stretch/>
                    </pic:blipFill>
                    <pic:spPr>
                      <a:xfrm>
                        <a:off x="0" y="0"/>
                        <a:ext cx="5608440" cy="31503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59563" o:spid="shape_0" stroked="f" o:allowincell="f" style="position:absolute;margin-left:0.05pt;margin-top:0pt;width:441.55pt;height:248pt;mso-wrap-style:none;v-text-anchor:middle;mso-position-horizontal:center;mso-position-horizontal-relative:margin;mso-position-vertical:center;mso-position-vertical-relative:margin" type="_x0000_t75">
              <v:imagedata r:id="rId1" o:detectmouseclick="t"/>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mc:AlternateContent>
        <mc:Choice Requires="wps">
          <w:drawing>
            <wp:anchor behindDoc="1" distT="0" distB="0" distL="0" distR="0" simplePos="0" locked="0" layoutInCell="0" allowOverlap="1" relativeHeight="6">
              <wp:simplePos x="0" y="0"/>
              <wp:positionH relativeFrom="margin">
                <wp:align>center</wp:align>
              </wp:positionH>
              <wp:positionV relativeFrom="margin">
                <wp:align>center</wp:align>
              </wp:positionV>
              <wp:extent cx="5608320" cy="3150235"/>
              <wp:effectExtent l="0" t="0" r="0" b="0"/>
              <wp:wrapNone/>
              <wp:docPr id="4" name="WordPictureWatermark17059564"/>
              <a:graphic xmlns:a="http://schemas.openxmlformats.org/drawingml/2006/main">
                <a:graphicData uri="http://schemas.openxmlformats.org/drawingml/2006/picture">
                  <pic:pic xmlns:pic="http://schemas.openxmlformats.org/drawingml/2006/picture">
                    <pic:nvPicPr>
                      <pic:cNvPr id="1" name="WordPictureWatermark17059564" descr=""/>
                      <pic:cNvPicPr/>
                    </pic:nvPicPr>
                    <pic:blipFill>
                      <a:blip r:embed="rId1">
                        <a:lum bright="70000" contrast="-70000"/>
                      </a:blip>
                      <a:stretch/>
                    </pic:blipFill>
                    <pic:spPr>
                      <a:xfrm>
                        <a:off x="0" y="0"/>
                        <a:ext cx="5608440" cy="3150360"/>
                      </a:xfrm>
                      <a:prstGeom prst="rect">
                        <a:avLst/>
                      </a:prstGeom>
                      <a:ln w="0">
                        <a:noFill/>
                      </a:ln>
                    </pic:spPr>
                  </pic:pic>
                </a:graphicData>
              </a:graphic>
            </wp:anchor>
          </w:drawing>
        </mc:Choice>
        <mc:Fallback>
          <w:pict>
            <v:shape id="WordPictureWatermark17059564" o:spid="shape_0" stroked="f" o:allowincell="f" style="position:absolute;margin-left:0.15pt;margin-top:201.1pt;width:441.55pt;height:248pt;mso-wrap-style:none;v-text-anchor:middle;mso-position-horizontal:center;mso-position-horizontal-relative:margin;mso-position-vertical:center;mso-position-vertical-relative:margin" type="_x0000_t75">
              <v:imagedata r:id="rId1" o:detectmouseclick="t"/>
              <v:stroke color="#3465a4"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mc:AlternateContent>
        <mc:Choice Requires="wps">
          <w:drawing>
            <wp:anchor behindDoc="1" distT="0" distB="0" distL="0" distR="0" simplePos="0" locked="0" layoutInCell="0" allowOverlap="1" relativeHeight="6">
              <wp:simplePos x="0" y="0"/>
              <wp:positionH relativeFrom="margin">
                <wp:align>center</wp:align>
              </wp:positionH>
              <wp:positionV relativeFrom="margin">
                <wp:align>center</wp:align>
              </wp:positionV>
              <wp:extent cx="5608320" cy="3150235"/>
              <wp:effectExtent l="0" t="0" r="0" b="0"/>
              <wp:wrapNone/>
              <wp:docPr id="5" name="WordPictureWatermark17059564"/>
              <a:graphic xmlns:a="http://schemas.openxmlformats.org/drawingml/2006/main">
                <a:graphicData uri="http://schemas.openxmlformats.org/drawingml/2006/picture">
                  <pic:pic xmlns:pic="http://schemas.openxmlformats.org/drawingml/2006/picture">
                    <pic:nvPicPr>
                      <pic:cNvPr id="2" name="WordPictureWatermark17059564" descr=""/>
                      <pic:cNvPicPr/>
                    </pic:nvPicPr>
                    <pic:blipFill>
                      <a:blip r:embed="rId1">
                        <a:lum bright="70000" contrast="-70000"/>
                      </a:blip>
                      <a:stretch/>
                    </pic:blipFill>
                    <pic:spPr>
                      <a:xfrm>
                        <a:off x="0" y="0"/>
                        <a:ext cx="5608440" cy="3150360"/>
                      </a:xfrm>
                      <a:prstGeom prst="rect">
                        <a:avLst/>
                      </a:prstGeom>
                      <a:ln w="0">
                        <a:noFill/>
                      </a:ln>
                    </pic:spPr>
                  </pic:pic>
                </a:graphicData>
              </a:graphic>
            </wp:anchor>
          </w:drawing>
        </mc:Choice>
        <mc:Fallback>
          <w:pict>
            <v:shape id="WordPictureWatermark17059564" o:spid="shape_0" stroked="f" o:allowincell="f" style="position:absolute;margin-left:0.15pt;margin-top:201.1pt;width:441.55pt;height:248pt;mso-wrap-style:none;v-text-anchor:middle;mso-position-horizontal:center;mso-position-horizontal-relative:margin;mso-position-vertical:center;mso-position-vertical-relative:margin" type="_x0000_t75">
              <v:imagedata r:id="rId1" o:detectmouseclick="t"/>
              <v:stroke color="#3465a4" joinstyle="round" endcap="flat"/>
              <w10:wrap type="none"/>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AR" w:eastAsia="es-A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AR" w:eastAsia="es-AR"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30d1c"/>
    <w:rPr>
      <w:rFonts w:ascii="Arial" w:hAnsi="Arial" w:eastAsia="Arial" w:cs="Arial"/>
      <w:lang w:val="es-ES" w:eastAsia="es-ES" w:bidi="es-ES"/>
    </w:rPr>
  </w:style>
  <w:style w:type="character" w:styleId="EnlacedeInternet">
    <w:name w:val="Enlace de Internet"/>
    <w:basedOn w:val="DefaultParagraphFont"/>
    <w:uiPriority w:val="99"/>
    <w:unhideWhenUsed/>
    <w:rsid w:val="007d4eb4"/>
    <w:rPr>
      <w:color w:val="0000FF" w:themeColor="hyperlink"/>
      <w:u w:val="single"/>
    </w:rPr>
  </w:style>
  <w:style w:type="character" w:styleId="UnresolvedMention" w:customStyle="1">
    <w:name w:val="Unresolved Mention"/>
    <w:basedOn w:val="DefaultParagraphFont"/>
    <w:uiPriority w:val="99"/>
    <w:semiHidden/>
    <w:unhideWhenUsed/>
    <w:qFormat/>
    <w:rsid w:val="007d4eb4"/>
    <w:rPr>
      <w:color w:val="605E5C"/>
      <w:shd w:fill="E1DFDD" w:val="clear"/>
    </w:rPr>
  </w:style>
  <w:style w:type="character" w:styleId="TextodegloboCar" w:customStyle="1">
    <w:name w:val="Texto de globo Car"/>
    <w:basedOn w:val="DefaultParagraphFont"/>
    <w:link w:val="BalloonText"/>
    <w:uiPriority w:val="99"/>
    <w:semiHidden/>
    <w:qFormat/>
    <w:rsid w:val="00764499"/>
    <w:rPr>
      <w:rFonts w:ascii="Tahoma" w:hAnsi="Tahoma" w:cs="Tahoma"/>
      <w:sz w:val="16"/>
      <w:szCs w:val="16"/>
    </w:rPr>
  </w:style>
  <w:style w:type="character" w:styleId="PiedepginaCar" w:customStyle="1">
    <w:name w:val="Pie de página Car"/>
    <w:basedOn w:val="DefaultParagraphFont"/>
    <w:uiPriority w:val="99"/>
    <w:qFormat/>
    <w:rsid w:val="00526d58"/>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047df4"/>
    <w:pPr>
      <w:spacing w:before="0" w:after="200"/>
      <w:ind w:left="720" w:hanging="0"/>
      <w:contextualSpacing/>
    </w:pPr>
    <w:rPr/>
  </w:style>
  <w:style w:type="paragraph" w:styleId="Cabeceraypie">
    <w:name w:val="Cabecera y pie"/>
    <w:basedOn w:val="Normal"/>
    <w:qFormat/>
    <w:pPr/>
    <w:rPr/>
  </w:style>
  <w:style w:type="paragraph" w:styleId="Cabecera">
    <w:name w:val="Header"/>
    <w:basedOn w:val="Normal"/>
    <w:link w:val="EncabezadoCar"/>
    <w:uiPriority w:val="99"/>
    <w:unhideWhenUsed/>
    <w:rsid w:val="00b30d1c"/>
    <w:pPr>
      <w:widowControl w:val="false"/>
      <w:tabs>
        <w:tab w:val="clear" w:pos="708"/>
        <w:tab w:val="center" w:pos="4252" w:leader="none"/>
        <w:tab w:val="right" w:pos="8504" w:leader="none"/>
      </w:tabs>
      <w:spacing w:lineRule="auto" w:line="240" w:before="0" w:after="0"/>
    </w:pPr>
    <w:rPr>
      <w:rFonts w:ascii="Arial" w:hAnsi="Arial" w:eastAsia="Arial" w:cs="Arial"/>
      <w:lang w:val="es-ES" w:eastAsia="es-ES" w:bidi="es-ES"/>
    </w:rPr>
  </w:style>
  <w:style w:type="paragraph" w:styleId="BalloonText">
    <w:name w:val="Balloon Text"/>
    <w:basedOn w:val="Normal"/>
    <w:link w:val="TextodegloboCar"/>
    <w:uiPriority w:val="99"/>
    <w:semiHidden/>
    <w:unhideWhenUsed/>
    <w:qFormat/>
    <w:rsid w:val="00764499"/>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c01065"/>
    <w:pPr>
      <w:spacing w:lineRule="auto" w:line="240" w:beforeAutospacing="1" w:afterAutospacing="1"/>
    </w:pPr>
    <w:rPr>
      <w:rFonts w:ascii="Times New Roman" w:hAnsi="Times New Roman" w:eastAsia="Times New Roman" w:cs="Times New Roman"/>
      <w:sz w:val="24"/>
      <w:szCs w:val="24"/>
    </w:rPr>
  </w:style>
  <w:style w:type="paragraph" w:styleId="Piedepgina">
    <w:name w:val="Footer"/>
    <w:basedOn w:val="Normal"/>
    <w:link w:val="PiedepginaCar"/>
    <w:uiPriority w:val="99"/>
    <w:unhideWhenUsed/>
    <w:rsid w:val="00526d5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s.wikipedia.org/wiki/Mapuche" TargetMode="External"/><Relationship Id="rId4" Type="http://schemas.openxmlformats.org/officeDocument/2006/relationships/hyperlink" Target="https://es.wikipedia.org/wiki/Pulper&#237;a" TargetMode="External"/><Relationship Id="rId5" Type="http://schemas.openxmlformats.org/officeDocument/2006/relationships/hyperlink" Target="https://es.wikipedia.org/wiki/Payada" TargetMode="External"/><Relationship Id="rId6" Type="http://schemas.openxmlformats.org/officeDocument/2006/relationships/hyperlink" Target="https://es.wikipedia.org/wiki/Viejo_Viscacha" TargetMode="External"/><Relationship Id="rId7" Type="http://schemas.openxmlformats.org/officeDocument/2006/relationships/image" Target="media/image2.jpeg"/><Relationship Id="rId8" Type="http://schemas.openxmlformats.org/officeDocument/2006/relationships/hyperlink" Target="https://es.wikipedia.org/wiki/Archivo:La_vuelta_de_Martin_Fierro_-_Jose_Hernandez_(2ed)_(page_58_crop).jpg" TargetMode="External"/><Relationship Id="rId9" Type="http://schemas.openxmlformats.org/officeDocument/2006/relationships/hyperlink" Target="https://marambio.aq/pdf/elgauchomartinfierro.pdf" TargetMode="External"/><Relationship Id="rId10" Type="http://schemas.openxmlformats.org/officeDocument/2006/relationships/hyperlink" Target="https://es.wikipedia.org/wiki/El_Gaucho_Mart&#237;n_Fierro" TargetMode="External"/><Relationship Id="rId11" Type="http://schemas.openxmlformats.org/officeDocument/2006/relationships/hyperlink" Target="https://es.wikipedia.org/wiki/La_vuelta_de_Mart&#237;n_Fierro"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D2266-F50D-416D-93CA-C2E7619D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Application>LibreOffice/7.3.7.2$Linux_X86_64 LibreOffice_project/30$Build-2</Application>
  <AppVersion>15.0000</AppVersion>
  <Pages>3</Pages>
  <Words>798</Words>
  <Characters>4247</Characters>
  <CharactersWithSpaces>5558</CharactersWithSpaces>
  <Paragraphs>28</Paragraphs>
  <Company>RevolucionUnattended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2024-05-21T00:36:00Z</dcterms:created>
  <dc:creator>GUSWAYNE INC</dc:creator>
  <dc:description/>
  <dc:language>es-AR</dc:language>
  <cp:lastModifiedBy/>
  <cp:lastPrinted>2024-04-03T17:37:00Z</cp:lastPrinted>
  <dcterms:modified xsi:type="dcterms:W3CDTF">2026-05-14T19:13:37Z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