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5D" w:rsidRPr="008A4305" w:rsidRDefault="00B32B5D" w:rsidP="00B32B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Prof. Barrera, María Belén. Prof. Cespedes Lujan.</w:t>
      </w:r>
    </w:p>
    <w:p w:rsidR="00B32B5D" w:rsidRPr="008A4305" w:rsidRDefault="00B32B5D" w:rsidP="00B32B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                                                           ESJA 1 </w:t>
      </w:r>
    </w:p>
    <w:p w:rsidR="00B32B5D" w:rsidRPr="008A4305" w:rsidRDefault="00B32B5D" w:rsidP="00B32B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>Clase 4</w:t>
      </w:r>
    </w:p>
    <w:p w:rsidR="00B32B5D" w:rsidRPr="008A4305" w:rsidRDefault="00B32B5D" w:rsidP="00B32B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Ciberadicción</w:t>
      </w:r>
    </w:p>
    <w:p w:rsidR="00B32B5D" w:rsidRPr="008A4305" w:rsidRDefault="00B32B5D" w:rsidP="00B32B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Kietkik describe cinco tipos de adicción a la Red: al cibersexo, con dos subtipos (ciberpornografía y chat erótico); la adicción a priorizar a los amigos del chat por sobre los de la vida real; la ciberludopatía, o sea adicción a las compras, a los casinos virtuales o a los juegos interactivos, entre otros; la "intoxicación", que se produce cuando se recibe más información de la que se puede procesar, y la adicción a la computadora, que se da con juegos especialmente diseñados para desarrollar conductas adictivas.</w:t>
      </w:r>
    </w:p>
    <w:p w:rsidR="00B32B5D" w:rsidRPr="008A4305" w:rsidRDefault="00B32B5D" w:rsidP="00B32B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Un ciberadicto presenta ciertos síntomas, según el psiquiatra norteamericano Iván Goldberg, uno de los primeros (1995) en describir el IAD: cambios drásticos en los hábitos de vida, disminución generalizada de la actividad física, privación de sueño o cambios en los patrones de este, rechazar actividades fuera de la navegación, y negligencia respecto del trabajo y las obligaciones personales. Todo, con el fin de tener más tiempo para conectarse. </w:t>
      </w:r>
    </w:p>
    <w:p w:rsidR="00B32B5D" w:rsidRPr="008A4305" w:rsidRDefault="00B32B5D" w:rsidP="00B32B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Se han establecido ciertas señales de alarma que indican una situación anómala: </w:t>
      </w:r>
    </w:p>
    <w:p w:rsidR="00B32B5D" w:rsidRPr="008A4305" w:rsidRDefault="00B32B5D" w:rsidP="00B32B5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Necesidad de incrementar notablemente la cantidad de tiempo en Internet para lograr satisfacción. </w:t>
      </w:r>
    </w:p>
    <w:p w:rsidR="00B32B5D" w:rsidRPr="008A4305" w:rsidRDefault="00B32B5D" w:rsidP="00B32B5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Agitación psicomotora. </w:t>
      </w:r>
    </w:p>
    <w:p w:rsidR="00B32B5D" w:rsidRPr="008A4305" w:rsidRDefault="00B32B5D" w:rsidP="00B32B5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Ansiedad y aislamiento. </w:t>
      </w:r>
    </w:p>
    <w:p w:rsidR="00B32B5D" w:rsidRPr="008A4305" w:rsidRDefault="00B32B5D" w:rsidP="00B32B5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Pensamientos obsesivos acerca de lo que estará sucediendo en Internet. Fantasías o sueños acerca de Internet. </w:t>
      </w:r>
    </w:p>
    <w:p w:rsidR="00B32B5D" w:rsidRPr="008A4305" w:rsidRDefault="00B32B5D" w:rsidP="00B32B5D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Movimientos de tecleo voluntarios o involuntarios. </w:t>
      </w:r>
    </w:p>
    <w:p w:rsidR="00B32B5D" w:rsidRPr="008A4305" w:rsidRDefault="00B32B5D" w:rsidP="00B32B5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Abandono de los deberes escolares o profesionales.</w:t>
      </w:r>
    </w:p>
    <w:p w:rsidR="00B32B5D" w:rsidRPr="008A4305" w:rsidRDefault="00B32B5D" w:rsidP="00B32B5D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Malestar o deterioro en las diferentes áreas: social, escolar, laboral, familiar u otra importante. </w:t>
      </w:r>
    </w:p>
    <w:p w:rsidR="00B32B5D" w:rsidRPr="008A4305" w:rsidRDefault="00B32B5D" w:rsidP="00B32B5D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Acceso a Internet con más frecuencia o por períodos más largos de lo que inicialmente se pretendía. </w:t>
      </w:r>
    </w:p>
    <w:p w:rsidR="00B32B5D" w:rsidRPr="008A4305" w:rsidRDefault="00B32B5D" w:rsidP="00B32B5D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Deseo persistente o esfuerzos infructuosos de controlar o interrumpir el uso de Internet.</w:t>
      </w:r>
    </w:p>
    <w:p w:rsidR="00B32B5D" w:rsidRPr="008A4305" w:rsidRDefault="00B32B5D" w:rsidP="00B32B5D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Dedicación de mucho tiempo a actividades relacionadas con el uso de Internet (comprar libros sobre la Red, probar nuevos navegadores, indagar sobre proveedores, descargar material relacionado, etc.).</w:t>
      </w:r>
    </w:p>
    <w:p w:rsidR="00B32B5D" w:rsidRPr="008A4305" w:rsidRDefault="00B32B5D" w:rsidP="00B32B5D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Alejamiento o reducción de actividades sociales, ocupacionales, recreativas, a causa del uso de Internet. </w:t>
      </w:r>
    </w:p>
    <w:p w:rsidR="00B32B5D" w:rsidRPr="008A4305" w:rsidRDefault="00B32B5D" w:rsidP="00B32B5D">
      <w:pPr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Disminución en el tiempo de sueño nocturno. </w:t>
      </w:r>
    </w:p>
    <w:p w:rsidR="00B32B5D" w:rsidRPr="008A4305" w:rsidRDefault="00B32B5D" w:rsidP="00B32B5D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Dificultades familiares. </w:t>
      </w:r>
    </w:p>
    <w:p w:rsidR="00B32B5D" w:rsidRPr="008A4305" w:rsidRDefault="00B32B5D" w:rsidP="00B32B5D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Impuntualidad para llegar a las citas acordadas. </w:t>
      </w:r>
    </w:p>
    <w:p w:rsidR="00B32B5D" w:rsidRPr="008A4305" w:rsidRDefault="00B32B5D" w:rsidP="00B32B5D">
      <w:pPr>
        <w:numPr>
          <w:ilvl w:val="0"/>
          <w:numId w:val="13"/>
        </w:numPr>
        <w:spacing w:after="20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Sentimientos de abandono de personas significativas.</w:t>
      </w:r>
    </w:p>
    <w:p w:rsidR="00B32B5D" w:rsidRPr="008A4305" w:rsidRDefault="00B32B5D" w:rsidP="00B32B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lastRenderedPageBreak/>
        <w:t>Bibliografía:</w:t>
      </w:r>
    </w:p>
    <w:p w:rsidR="00B32B5D" w:rsidRDefault="00B32B5D" w:rsidP="00B32B5D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16"/>
          <w:szCs w:val="16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6"/>
          <w:szCs w:val="16"/>
          <w:lang w:val="es-AR" w:eastAsia="es-AR"/>
        </w:rPr>
        <w:t xml:space="preserve">Castro Santander, A. (2012). Conflictos en la escuela de la era digital. Editorial </w:t>
      </w:r>
      <w:r>
        <w:rPr>
          <w:rFonts w:ascii="Calibri" w:eastAsia="Times New Roman" w:hAnsi="Calibri" w:cs="Times New Roman"/>
          <w:color w:val="000000"/>
          <w:sz w:val="16"/>
          <w:szCs w:val="16"/>
          <w:lang w:val="es-AR" w:eastAsia="es-AR"/>
        </w:rPr>
        <w:t>Bonum</w:t>
      </w:r>
    </w:p>
    <w:p w:rsidR="002E4037" w:rsidRPr="00B32B5D" w:rsidRDefault="002E4037">
      <w:pPr>
        <w:rPr>
          <w:lang w:val="es-MX"/>
        </w:rPr>
      </w:pPr>
      <w:bookmarkStart w:id="0" w:name="_GoBack"/>
      <w:bookmarkEnd w:id="0"/>
    </w:p>
    <w:sectPr w:rsidR="002E4037" w:rsidRPr="00B32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B22"/>
    <w:multiLevelType w:val="multilevel"/>
    <w:tmpl w:val="A64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B6211"/>
    <w:multiLevelType w:val="multilevel"/>
    <w:tmpl w:val="D444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711B3"/>
    <w:multiLevelType w:val="multilevel"/>
    <w:tmpl w:val="440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B6293"/>
    <w:multiLevelType w:val="multilevel"/>
    <w:tmpl w:val="DC8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B05A5"/>
    <w:multiLevelType w:val="multilevel"/>
    <w:tmpl w:val="790E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F6FAE"/>
    <w:multiLevelType w:val="multilevel"/>
    <w:tmpl w:val="7D3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653BD"/>
    <w:multiLevelType w:val="multilevel"/>
    <w:tmpl w:val="5D9E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80216"/>
    <w:multiLevelType w:val="multilevel"/>
    <w:tmpl w:val="7174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C14BD"/>
    <w:multiLevelType w:val="multilevel"/>
    <w:tmpl w:val="9D78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A1169"/>
    <w:multiLevelType w:val="multilevel"/>
    <w:tmpl w:val="5BB4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42E82"/>
    <w:multiLevelType w:val="multilevel"/>
    <w:tmpl w:val="EA72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431E5"/>
    <w:multiLevelType w:val="multilevel"/>
    <w:tmpl w:val="9DF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44410"/>
    <w:multiLevelType w:val="multilevel"/>
    <w:tmpl w:val="CD3E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5D"/>
    <w:rsid w:val="002E4037"/>
    <w:rsid w:val="00B3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9F25"/>
  <w15:chartTrackingRefBased/>
  <w15:docId w15:val="{6CDEF93F-817B-4329-AF9E-4F539CE2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Barrera</cp:lastModifiedBy>
  <cp:revision>1</cp:revision>
  <dcterms:created xsi:type="dcterms:W3CDTF">2026-05-10T23:50:00Z</dcterms:created>
  <dcterms:modified xsi:type="dcterms:W3CDTF">2026-05-10T23:52:00Z</dcterms:modified>
</cp:coreProperties>
</file>