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B3F" w:rsidRPr="000641EB" w:rsidRDefault="000641EB" w:rsidP="005D6AC7">
      <w:pPr>
        <w:rPr>
          <w:color w:val="44546A" w:themeColor="text2"/>
          <w:sz w:val="28"/>
          <w:szCs w:val="28"/>
        </w:rPr>
      </w:pPr>
      <w:r w:rsidRPr="000641EB">
        <w:rPr>
          <w:color w:val="44546A" w:themeColor="text2"/>
        </w:rPr>
        <w:t>ESJA N ª 1 Juana de Ibarbourou</w:t>
      </w:r>
    </w:p>
    <w:p w:rsidR="009C5B3F" w:rsidRPr="000641EB" w:rsidRDefault="009C5B3F" w:rsidP="005D6AC7">
      <w:pPr>
        <w:rPr>
          <w:color w:val="44546A" w:themeColor="text2"/>
        </w:rPr>
      </w:pPr>
      <w:r w:rsidRPr="000641EB">
        <w:rPr>
          <w:color w:val="44546A" w:themeColor="text2"/>
        </w:rPr>
        <w:t>Área Disciplinar: Historia</w:t>
      </w:r>
    </w:p>
    <w:p w:rsidR="009C5B3F" w:rsidRPr="000641EB" w:rsidRDefault="009C5B3F" w:rsidP="005D6AC7">
      <w:pPr>
        <w:rPr>
          <w:color w:val="44546A" w:themeColor="text2"/>
        </w:rPr>
      </w:pPr>
      <w:r w:rsidRPr="000641EB">
        <w:rPr>
          <w:color w:val="44546A" w:themeColor="text2"/>
        </w:rPr>
        <w:t>Profesor: Pavón David M</w:t>
      </w:r>
    </w:p>
    <w:p w:rsidR="009C5B3F" w:rsidRPr="000641EB" w:rsidRDefault="004B72E0" w:rsidP="005D6AC7">
      <w:pPr>
        <w:rPr>
          <w:color w:val="44546A" w:themeColor="text2"/>
        </w:rPr>
      </w:pPr>
      <w:r w:rsidRPr="000641EB">
        <w:rPr>
          <w:color w:val="44546A" w:themeColor="text2"/>
        </w:rPr>
        <w:t>LAS PRESIDENCIAS RADICALES</w:t>
      </w:r>
    </w:p>
    <w:p w:rsidR="009C5B3F" w:rsidRDefault="009C5B3F" w:rsidP="005D6AC7"/>
    <w:p w:rsidR="009C5B3F" w:rsidRPr="00B56AA3" w:rsidRDefault="009C5B3F" w:rsidP="005D6AC7">
      <w:pPr>
        <w:rPr>
          <w:sz w:val="28"/>
          <w:szCs w:val="28"/>
        </w:rPr>
      </w:pPr>
      <w:bookmarkStart w:id="0" w:name="_GoBack"/>
      <w:bookmarkEnd w:id="0"/>
    </w:p>
    <w:p w:rsidR="009C5B3F" w:rsidRDefault="009C5B3F" w:rsidP="005D6AC7"/>
    <w:p w:rsidR="009C5B3F" w:rsidRDefault="009C5B3F" w:rsidP="005D6AC7"/>
    <w:p w:rsidR="005D6AC7" w:rsidRPr="00795D0E" w:rsidRDefault="005D6AC7" w:rsidP="005D6AC7">
      <w:pPr>
        <w:rPr>
          <w:b/>
          <w:u w:val="single"/>
        </w:rPr>
      </w:pPr>
      <w:r>
        <w:t xml:space="preserve"> </w:t>
      </w:r>
      <w:r w:rsidRPr="00795D0E">
        <w:rPr>
          <w:b/>
          <w:u w:val="single"/>
        </w:rPr>
        <w:t>LA ETAPA RADICAL (1916- 1930)</w:t>
      </w:r>
    </w:p>
    <w:p w:rsidR="005D6AC7" w:rsidRDefault="005D6AC7" w:rsidP="005D6AC7">
      <w:r>
        <w:t>“Entre 1916 y 1930, la Unión Cívica Radical (UCR) formó los gobiernos nacionales de la República Argentina. En 1916 se eligió por primera vez en Argentina al presidente de la Nación utilizando el sistema de voto secreto y obligatorio para todos los hombres mayores de 18 años, establecido por la Ley Sáenz Peña de 1912.</w:t>
      </w:r>
    </w:p>
    <w:p w:rsidR="005D6AC7" w:rsidRDefault="005D6AC7" w:rsidP="005D6AC7">
      <w:r>
        <w:t>A partir de entonces se abriría una serie ininterrumpida de tres presidencias radicales, la primera presidencia de Hipólito Yrigoyen (1916-1922), la presidencia de Marcelo Torcuato de Alvear (1922-1928) y la segunda presidencia de Hipólito Yrigoyen (1928-1930), siendo este el mayor período de tiempo consecutivo que la UCR se mantuvo en el poder. La última de las mencionadas presidencias fue interrumpida por un golpe de estado militar producido el 6 de septiembre de 1930, encabezado por el general José Félix Uriburu.”</w:t>
      </w:r>
    </w:p>
    <w:p w:rsidR="005D6AC7" w:rsidRPr="00795D0E" w:rsidRDefault="005D6AC7" w:rsidP="005D6AC7">
      <w:pPr>
        <w:rPr>
          <w:b/>
          <w:u w:val="single"/>
        </w:rPr>
      </w:pPr>
      <w:r w:rsidRPr="00795D0E">
        <w:rPr>
          <w:b/>
          <w:u w:val="single"/>
        </w:rPr>
        <w:t>Primera Presidencia de Hipólito Yrigoyen (1916-1922)</w:t>
      </w:r>
    </w:p>
    <w:p w:rsidR="005D6AC7" w:rsidRDefault="005D6AC7" w:rsidP="005D6AC7">
      <w:r>
        <w:t>En 1916 se eligió por primera vez al presidente de la Nación utilizando el sistema de voto secreto y obligatorio para todos los ciudadanos, establecido por la Ley Sáenz Peña.</w:t>
      </w:r>
    </w:p>
    <w:p w:rsidR="005D6AC7" w:rsidRDefault="005D6AC7" w:rsidP="005D6AC7">
      <w:r>
        <w:t xml:space="preserve">En las elecciones de </w:t>
      </w:r>
      <w:r w:rsidR="004B72E0">
        <w:t xml:space="preserve">1916 fue elegido presidente, </w:t>
      </w:r>
      <w:r>
        <w:t xml:space="preserve">  Hipólito Yrigoyen. A partir de entonces se abriría una serie ininterrumpida de tres presidencias radicales, la primera presidencia de Hipólito Yrigoyen (1916-1922), la presidencia de Marcelo Torcuato de Alvear (1922-1928) y la segunda presidencia de Hipólito Yrigoyen (1928-1930). Esta última fue interrumpida por un golpe de estado militar producido el 6 de septiembre de 1930, encabezado por el general José Félix Uriburu.</w:t>
      </w:r>
    </w:p>
    <w:p w:rsidR="005D6AC7" w:rsidRDefault="005D6AC7" w:rsidP="005D6AC7">
      <w:r>
        <w:t xml:space="preserve">Yrigoyen, debió enfrentar los problemas derivados de la Primera Guerra Mundial. Su política fue mantener la neutralidad, que implicaba en términos económicos continuar con el abastecimiento de aliados, clientes tradicionales. Las naciones en guerra demandaban alimentos baratos (como la carne enlatada) y algunos artículos industriales (como frazadas), se estancaron en cambio, las exportaciones de maíz y carne refrigerada (mejor calidad que la enlatada) </w:t>
      </w:r>
    </w:p>
    <w:p w:rsidR="005D6AC7" w:rsidRDefault="005D6AC7" w:rsidP="005D6AC7">
      <w:r>
        <w:t>La Semana Trágica es el nombre con el que se conocen los incidentes ocurridos en Buenos Aires en la semana del 7 de enero al 14 de enero de 1919 entre manifestantes obreros de tendencia anarquista y sectores nacionalistas ocurridos durante el gobierno de Hipólito Yrigoyen.</w:t>
      </w:r>
    </w:p>
    <w:p w:rsidR="005D6AC7" w:rsidRDefault="005D6AC7" w:rsidP="005D6AC7">
      <w:r>
        <w:lastRenderedPageBreak/>
        <w:t>El conflicto se había originado con la toma de los Talleres Vasena en reclamos de mejores condiciones laborales. El Gobierno aceptó el planteo gremial desde un principio, pero la intransigencia del sector anarquista de la FORA sumada al accionar violento de rompehuelgas y de grupos nacionalistas derivó en una escalada de violencia. Yrigoyen recibía en su propio despacho a los dirigentes obreros, y mediaba personalmente para resolver los conflictos, decidiendo casi siempre a favor de los trabajadores. La llegada al poder de la UCR significó la entrada en escena de las clases populares y medias. Los conservadores se referían despectivamente a estos sectores como "la chusma radical" y a Yrigoyen como el peludo por su conocido bajo perfil (no daba discursos).</w:t>
      </w:r>
    </w:p>
    <w:p w:rsidR="005D6AC7" w:rsidRDefault="005D6AC7" w:rsidP="005D6AC7">
      <w:r>
        <w:t xml:space="preserve"> La Patagonia rebelde o la Patagonia trágica es el nombre que recibió la lucha protagonizada por </w:t>
      </w:r>
      <w:r w:rsidR="004B72E0">
        <w:t>los trabajadores anarcos sindicalistas</w:t>
      </w:r>
      <w:r>
        <w:t xml:space="preserve"> en rebelión de la provincia de Santa Cruz, en la Patagonia argentina, entre 1920 y 1921. Comenzó como una huelga contra la explotación de los obreros por parte de sus patrones, luego reprimida por el ejército al mando del teniente Héctor Benigno Varela, enviado por el entonces presidente Hipólito Yrigoyen. A su término, 1.500 obreros habían sido fusilados, convirtiéndose en una de </w:t>
      </w:r>
      <w:r w:rsidR="004B72E0">
        <w:t>las más injustas y vergonzosas muestras</w:t>
      </w:r>
      <w:r>
        <w:t xml:space="preserve"> de autoritarismo en democracia en la historia del país.</w:t>
      </w:r>
    </w:p>
    <w:p w:rsidR="005D6AC7" w:rsidRDefault="005D6AC7" w:rsidP="005D6AC7">
      <w:r>
        <w:t>Creación de YPF</w:t>
      </w:r>
      <w:r w:rsidR="004B72E0">
        <w:t>: La</w:t>
      </w:r>
      <w:r>
        <w:t xml:space="preserve"> decisión más destacada del gobierno radical fue la creación en 1922 de la empresa estatal petrolera Yacimientos Petrolíferos Fiscales (YPF), que en el futuro sería la más grande del país y llegaría a emplear 50 000 trabajadores. Marcelo T. de Alvear designó al General Enrique Mosconi al frente de la misma, y abrió toda una línea de políticas económicas nacionalistas y anti-monopolio. Desde entonces el radicalismo haría de YPF una bandera ideológica. </w:t>
      </w:r>
    </w:p>
    <w:p w:rsidR="005D6AC7" w:rsidRDefault="005D6AC7" w:rsidP="005D6AC7">
      <w:r>
        <w:t>Política educativa: Durante el gobierno de Yrigoyen estalló en Córdoba el movimiento de universitarios en 1918. Varios jóvenes radicales participaron en el movimiento, Yrigoyen apoyó los reclamos de autonomía universitaria y cogobierno estudiantil y aprobó los primeros estatutos reformistas.</w:t>
      </w:r>
    </w:p>
    <w:p w:rsidR="005D6AC7" w:rsidRPr="00795D0E" w:rsidRDefault="005D6AC7" w:rsidP="005D6AC7">
      <w:pPr>
        <w:rPr>
          <w:b/>
          <w:u w:val="single"/>
        </w:rPr>
      </w:pPr>
      <w:r w:rsidRPr="00795D0E">
        <w:rPr>
          <w:b/>
          <w:u w:val="single"/>
        </w:rPr>
        <w:t xml:space="preserve">Presidencia de Marcelo T. de Alvear  (1922-1928) </w:t>
      </w:r>
    </w:p>
    <w:p w:rsidR="005D6AC7" w:rsidRDefault="005D6AC7" w:rsidP="005D6AC7">
      <w:r>
        <w:t xml:space="preserve">Marcelo T. de Alvear desarrolló una presidencia marcadamente diferente, en estilo y contenido a la de Hipólito Yrigoyen. Estas diferencias llevaron a un enfrentamiento entre Alvear e Yrigoyen, que a su vez condujo a una división aún más profunda de la UCR entre yrigoyenistas y antipersonalistas. </w:t>
      </w:r>
    </w:p>
    <w:p w:rsidR="005D6AC7" w:rsidRDefault="005D6AC7" w:rsidP="005D6AC7">
      <w:r>
        <w:t>Segunda Presidencia de Hipólito Yrigoyen (1928-1930)</w:t>
      </w:r>
    </w:p>
    <w:p w:rsidR="005D6AC7" w:rsidRDefault="005D6AC7" w:rsidP="005D6AC7">
      <w:r>
        <w:t xml:space="preserve">En 1929 se produjo la Gran Depresión económica, que afectó dramáticamente al mundo entero. El radicalismo con Yrigoyen no supo responder a la crisis. El gobierno de Yrigoyen fue muy criticado, además, por las intervenciones federales que llevó a cabo hacia las provincias. En plena crisis económica y política, y cuando aún faltaban cuatro años para las elecciones presidenciales, la debilidad del gobierno de Yrigoyen se hizo crítica. El radicalismo estaba completamente dividido y el gobierno no tenía diálogo con la oposición. El 6 de septiembre de 1930 el general José Félix Uriburu derrocó al gobierno constitucional. </w:t>
      </w:r>
    </w:p>
    <w:p w:rsidR="005D6AC7" w:rsidRPr="005D77B5" w:rsidRDefault="005D6AC7" w:rsidP="009C5B3F">
      <w:pPr>
        <w:jc w:val="both"/>
        <w:rPr>
          <w:b/>
          <w:u w:val="single"/>
        </w:rPr>
      </w:pPr>
      <w:r w:rsidRPr="005D77B5">
        <w:rPr>
          <w:b/>
          <w:u w:val="single"/>
        </w:rPr>
        <w:t>La década infame (1930-1943):</w:t>
      </w:r>
    </w:p>
    <w:p w:rsidR="005D6AC7" w:rsidRDefault="005D6AC7" w:rsidP="005D6AC7">
      <w:r>
        <w:t xml:space="preserve">Se conoce como la "Década Infame", el período que comienza el 6 de septiembre de 1930 con el golpe de Estado cívico-militar que derrocó al Presidente Hipólito Yrigoyen y finaliza el 4 de junio de 1943 con el golpe de Estado militar que derrocó al presidente Ramón Castillo. El </w:t>
      </w:r>
      <w:r>
        <w:lastRenderedPageBreak/>
        <w:t>nombre le fue dado por el historiador José Luis Torres. Con el contexto mundial de la Gran Depresión, al comienzo, y luego, la Segunda Guerra Mundial (1939-1945), la etapa se caracterizó por el fraude electoral sistemático, la represión a los opositores, la proscripción de la Unión Cívica Radical y la corrupción generalizada.</w:t>
      </w:r>
    </w:p>
    <w:p w:rsidR="0026447B" w:rsidRDefault="00795D0E" w:rsidP="005D6AC7">
      <w:r>
        <w:t>El golpe</w:t>
      </w:r>
      <w:r w:rsidR="0026447B">
        <w:t xml:space="preserve"> militar de 1930 paso fin a un lento proceso de construcción democrática, iniciado en 1912. Los avances hacia la legitimación institucional y política en términos democráticos se vieron frustrados por reinstalación del fraude y la represión. Se establecían, así los grupos conservadores que buscaban la reorganización de una república oligárquica.</w:t>
      </w:r>
    </w:p>
    <w:p w:rsidR="0026447B" w:rsidRDefault="0026447B" w:rsidP="005D6AC7">
      <w:r>
        <w:t xml:space="preserve">La dictadura encabezada por el general Uriburu tuvo un fuerte impacto negativo sobre el movimiento obrero. Los anarquistas y comunista fueron </w:t>
      </w:r>
      <w:r w:rsidR="005D77B5">
        <w:t>víctimas</w:t>
      </w:r>
      <w:r>
        <w:t xml:space="preserve"> de feroces represiones hasta el momento nunca antes </w:t>
      </w:r>
      <w:r w:rsidR="005D77B5">
        <w:t>vistas, que</w:t>
      </w:r>
      <w:r>
        <w:t xml:space="preserve"> obligaron a los militares </w:t>
      </w:r>
      <w:r w:rsidR="005D77B5">
        <w:t>a vivir en la clandestinidad. Los anarquistas prácticamente desaparecieron, jamás pudieron recuperarse y su influencia fue cada vez menor. Los comunistas reiniciaron su actividad solo después del gobierno de Uriburu.</w:t>
      </w:r>
    </w:p>
    <w:p w:rsidR="005D77B5" w:rsidRDefault="005D77B5" w:rsidP="005D6AC7">
      <w:r>
        <w:t xml:space="preserve">El signo político de la década infame estuvo marcado por la ley marcial, el estado de sitio y la represión generalizada. Las actividades sindicales eran peligrosas para los intereses del Estado. Muchas veces las huelgas o protestas eran consideradas como hechos delictivos y susceptibles de ser resuelta por la justicia. </w:t>
      </w:r>
    </w:p>
    <w:p w:rsidR="00795D0E" w:rsidRDefault="0026447B" w:rsidP="005D6AC7">
      <w:r>
        <w:t xml:space="preserve"> </w:t>
      </w:r>
    </w:p>
    <w:p w:rsidR="005D6AC7" w:rsidRDefault="005D6AC7" w:rsidP="005D6AC7">
      <w:r>
        <w:t>1939 Segunda Guerra Mundial: se mantiene neutralidad.</w:t>
      </w:r>
    </w:p>
    <w:p w:rsidR="005D6AC7" w:rsidRDefault="005D6AC7" w:rsidP="005D6AC7">
      <w:r>
        <w:t>1943 Revolución del 43: se denomina así al golpe de Estado militar producido el 4 de junio de 1943, que derrocó al gobierno de Ramón Castillo(acusado frecuentemente de ser un gobierno fraudulento) y la dictadura militar que resultó del mismo hasta la asunción del gobierno electo de Juan Domingo Perón el4 de junio de 1946. En su transcurso emergió la figura del entonces coronel Perón originándose el peronismo. Tres presidentes se sucedieron en el mando durante la Revolución del 43: los generales Arturo Rawson, Pedro Pablo Ramírez y Edelmiro Farrell. Estuvo influido por dos grandes causas: la Década Infame que lo precedió y la Segunda Guerra Mundial.</w:t>
      </w:r>
    </w:p>
    <w:p w:rsidR="009C5B3F" w:rsidRDefault="009C5B3F" w:rsidP="009C5B3F">
      <w:r>
        <w:t>Fuente:Marcos Antonio Altamirano, Alba N. Dellamea de Prieto y Cirilo R</w:t>
      </w:r>
    </w:p>
    <w:p w:rsidR="00BD39B0" w:rsidRDefault="00BD39B0" w:rsidP="005D6AC7"/>
    <w:sectPr w:rsidR="00BD39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51C" w:rsidRDefault="00DD251C" w:rsidP="009C5B3F">
      <w:pPr>
        <w:spacing w:after="0" w:line="240" w:lineRule="auto"/>
      </w:pPr>
      <w:r>
        <w:separator/>
      </w:r>
    </w:p>
  </w:endnote>
  <w:endnote w:type="continuationSeparator" w:id="0">
    <w:p w:rsidR="00DD251C" w:rsidRDefault="00DD251C" w:rsidP="009C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51C" w:rsidRDefault="00DD251C" w:rsidP="009C5B3F">
      <w:pPr>
        <w:spacing w:after="0" w:line="240" w:lineRule="auto"/>
      </w:pPr>
      <w:r>
        <w:separator/>
      </w:r>
    </w:p>
  </w:footnote>
  <w:footnote w:type="continuationSeparator" w:id="0">
    <w:p w:rsidR="00DD251C" w:rsidRDefault="00DD251C" w:rsidP="009C5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C7"/>
    <w:rsid w:val="000641EB"/>
    <w:rsid w:val="001B23A9"/>
    <w:rsid w:val="001D1297"/>
    <w:rsid w:val="0026447B"/>
    <w:rsid w:val="004B72E0"/>
    <w:rsid w:val="005B460D"/>
    <w:rsid w:val="005D6AC7"/>
    <w:rsid w:val="005D77B5"/>
    <w:rsid w:val="00643B24"/>
    <w:rsid w:val="00795D0E"/>
    <w:rsid w:val="009C5B3F"/>
    <w:rsid w:val="00B56AA3"/>
    <w:rsid w:val="00BD39B0"/>
    <w:rsid w:val="00DD25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54E31-1D81-47FE-B533-91C3F848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5B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5B3F"/>
  </w:style>
  <w:style w:type="paragraph" w:styleId="Piedepgina">
    <w:name w:val="footer"/>
    <w:basedOn w:val="Normal"/>
    <w:link w:val="PiedepginaCar"/>
    <w:uiPriority w:val="99"/>
    <w:unhideWhenUsed/>
    <w:rsid w:val="009C5B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1254</Words>
  <Characters>6901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8</cp:revision>
  <dcterms:created xsi:type="dcterms:W3CDTF">2024-05-04T14:20:00Z</dcterms:created>
  <dcterms:modified xsi:type="dcterms:W3CDTF">2026-04-30T22:47:00Z</dcterms:modified>
</cp:coreProperties>
</file>