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AB50" w14:textId="01D556F4" w:rsidR="00733DEC" w:rsidRDefault="00733DEC" w:rsidP="00733DEC">
      <w:pPr>
        <w:jc w:val="center"/>
        <w:rPr>
          <w:u w:val="single"/>
          <w:lang w:val="es-AR"/>
        </w:rPr>
      </w:pPr>
      <w:r>
        <w:rPr>
          <w:u w:val="single"/>
          <w:lang w:val="es-AR"/>
        </w:rPr>
        <w:t>Modalidad Virtual</w:t>
      </w:r>
      <w:r w:rsidR="0077794F">
        <w:rPr>
          <w:u w:val="single"/>
          <w:lang w:val="es-AR"/>
        </w:rPr>
        <w:t xml:space="preserve">, </w:t>
      </w:r>
      <w:r>
        <w:rPr>
          <w:u w:val="single"/>
          <w:lang w:val="es-AR"/>
        </w:rPr>
        <w:t>Presencial</w:t>
      </w:r>
      <w:r w:rsidR="0077794F">
        <w:rPr>
          <w:u w:val="single"/>
          <w:lang w:val="es-AR"/>
        </w:rPr>
        <w:t xml:space="preserve"> y a Distancia</w:t>
      </w:r>
    </w:p>
    <w:p w14:paraId="4F48ED5C" w14:textId="77777777" w:rsidR="00733DEC" w:rsidRDefault="00733DEC" w:rsidP="00733DEC">
      <w:pPr>
        <w:jc w:val="center"/>
        <w:rPr>
          <w:u w:val="single"/>
          <w:lang w:val="es-AR"/>
        </w:rPr>
      </w:pPr>
    </w:p>
    <w:p w14:paraId="3BC6BF55" w14:textId="77777777" w:rsidR="00733DEC" w:rsidRDefault="00733DEC" w:rsidP="00733DEC">
      <w:pPr>
        <w:jc w:val="center"/>
        <w:rPr>
          <w:u w:val="single"/>
          <w:lang w:val="es-AR"/>
        </w:rPr>
      </w:pPr>
    </w:p>
    <w:p w14:paraId="52A702B5" w14:textId="6529A585" w:rsidR="00733DEC" w:rsidRDefault="00733DEC" w:rsidP="00733DEC">
      <w:pPr>
        <w:jc w:val="center"/>
        <w:rPr>
          <w:lang w:val="es-AR"/>
        </w:rPr>
      </w:pPr>
      <w:r>
        <w:rPr>
          <w:u w:val="single"/>
          <w:lang w:val="es-AR"/>
        </w:rPr>
        <w:t>Institución:</w:t>
      </w:r>
      <w:r>
        <w:rPr>
          <w:lang w:val="es-AR"/>
        </w:rPr>
        <w:t xml:space="preserve"> Escuela Secundaria de Jóvenes y Adultos N°1 “Juana de Ibarbourou”</w:t>
      </w:r>
    </w:p>
    <w:p w14:paraId="09BFC48C" w14:textId="1CE3F18C" w:rsidR="00733DEC" w:rsidRDefault="00733DEC" w:rsidP="00733DEC">
      <w:pPr>
        <w:jc w:val="center"/>
        <w:rPr>
          <w:lang w:val="es-AR"/>
        </w:rPr>
      </w:pPr>
    </w:p>
    <w:p w14:paraId="6FB654A9" w14:textId="75E0E03C" w:rsidR="00733DEC" w:rsidRDefault="00733DEC" w:rsidP="00733DEC">
      <w:pPr>
        <w:jc w:val="center"/>
        <w:rPr>
          <w:lang w:val="es-AR"/>
        </w:rPr>
      </w:pPr>
      <w:r w:rsidRPr="00733DEC">
        <w:rPr>
          <w:u w:val="single"/>
          <w:lang w:val="es-AR"/>
        </w:rPr>
        <w:t>M</w:t>
      </w:r>
      <w:r>
        <w:rPr>
          <w:u w:val="single"/>
          <w:lang w:val="es-AR"/>
        </w:rPr>
        <w:t>ódulo</w:t>
      </w:r>
      <w:r>
        <w:rPr>
          <w:lang w:val="es-AR"/>
        </w:rPr>
        <w:t>: Ciencia y Tecnología</w:t>
      </w:r>
    </w:p>
    <w:p w14:paraId="6C1FC9FE" w14:textId="77777777" w:rsidR="00733DEC" w:rsidRDefault="00733DEC" w:rsidP="00733DEC">
      <w:pPr>
        <w:jc w:val="center"/>
        <w:rPr>
          <w:lang w:val="es-AR"/>
        </w:rPr>
      </w:pPr>
    </w:p>
    <w:p w14:paraId="1A95193A" w14:textId="77777777" w:rsidR="00733DEC" w:rsidRDefault="00733DEC" w:rsidP="00733DEC">
      <w:pPr>
        <w:jc w:val="center"/>
        <w:rPr>
          <w:lang w:val="es-AR"/>
        </w:rPr>
      </w:pPr>
      <w:r>
        <w:rPr>
          <w:u w:val="single"/>
          <w:lang w:val="es-AR"/>
        </w:rPr>
        <w:t>Asignatura</w:t>
      </w:r>
      <w:r>
        <w:rPr>
          <w:lang w:val="es-AR"/>
        </w:rPr>
        <w:t>: Educación Cívica</w:t>
      </w:r>
    </w:p>
    <w:p w14:paraId="64F57499" w14:textId="77777777" w:rsidR="00733DEC" w:rsidRDefault="00733DEC" w:rsidP="00733DEC">
      <w:pPr>
        <w:jc w:val="center"/>
        <w:rPr>
          <w:lang w:val="es-AR"/>
        </w:rPr>
      </w:pPr>
    </w:p>
    <w:p w14:paraId="37870A11" w14:textId="77777777" w:rsidR="00733DEC" w:rsidRDefault="00733DEC" w:rsidP="00733DEC">
      <w:pPr>
        <w:jc w:val="center"/>
        <w:rPr>
          <w:lang w:val="es-AR"/>
        </w:rPr>
      </w:pPr>
      <w:r>
        <w:rPr>
          <w:u w:val="single"/>
          <w:lang w:val="es-AR"/>
        </w:rPr>
        <w:t>Nivel</w:t>
      </w:r>
      <w:r>
        <w:rPr>
          <w:lang w:val="es-AR"/>
        </w:rPr>
        <w:t>: II - B</w:t>
      </w:r>
    </w:p>
    <w:p w14:paraId="529A0B03" w14:textId="77777777" w:rsidR="00733DEC" w:rsidRDefault="00733DEC" w:rsidP="00733DEC">
      <w:pPr>
        <w:jc w:val="center"/>
        <w:rPr>
          <w:lang w:val="es-AR"/>
        </w:rPr>
      </w:pPr>
    </w:p>
    <w:p w14:paraId="7AA54DF3" w14:textId="25C672FC" w:rsidR="00733DEC" w:rsidRDefault="00733DEC" w:rsidP="00733DEC">
      <w:pPr>
        <w:jc w:val="center"/>
        <w:rPr>
          <w:lang w:val="es-AR"/>
        </w:rPr>
      </w:pPr>
      <w:r>
        <w:rPr>
          <w:u w:val="single"/>
          <w:lang w:val="es-AR"/>
        </w:rPr>
        <w:t>Profesor</w:t>
      </w:r>
      <w:r w:rsidR="004F033B">
        <w:rPr>
          <w:u w:val="single"/>
          <w:lang w:val="es-AR"/>
        </w:rPr>
        <w:t>es</w:t>
      </w:r>
      <w:r>
        <w:rPr>
          <w:lang w:val="es-AR"/>
        </w:rPr>
        <w:t>: Gustavo Adolfo Malagrida Bartlett</w:t>
      </w:r>
    </w:p>
    <w:p w14:paraId="32AC57A4" w14:textId="77777777" w:rsidR="00733DEC" w:rsidRDefault="00733DEC" w:rsidP="008B5DDC">
      <w:pPr>
        <w:rPr>
          <w:lang w:val="es-AR"/>
        </w:rPr>
      </w:pPr>
    </w:p>
    <w:p w14:paraId="18AB0BDE" w14:textId="77777777" w:rsidR="00733DEC" w:rsidRDefault="00733DEC" w:rsidP="00733DEC">
      <w:pPr>
        <w:jc w:val="center"/>
        <w:rPr>
          <w:lang w:val="es-AR"/>
        </w:rPr>
      </w:pPr>
      <w:r>
        <w:rPr>
          <w:u w:val="single"/>
          <w:lang w:val="es-AR"/>
        </w:rPr>
        <w:t>Título</w:t>
      </w:r>
      <w:r>
        <w:rPr>
          <w:lang w:val="es-AR"/>
        </w:rPr>
        <w:t>: Trabajo Práctico N°3</w:t>
      </w:r>
    </w:p>
    <w:p w14:paraId="74F2FC97" w14:textId="77777777" w:rsidR="00733DEC" w:rsidRDefault="00733DEC" w:rsidP="00733DEC">
      <w:pPr>
        <w:jc w:val="center"/>
        <w:rPr>
          <w:lang w:val="es-AR"/>
        </w:rPr>
      </w:pPr>
    </w:p>
    <w:p w14:paraId="28D12EDC" w14:textId="77777777" w:rsidR="00733DEC" w:rsidRDefault="00733DEC" w:rsidP="00733DEC">
      <w:pPr>
        <w:jc w:val="center"/>
        <w:rPr>
          <w:lang w:val="es-AR"/>
        </w:rPr>
      </w:pPr>
      <w:r>
        <w:rPr>
          <w:u w:val="single"/>
          <w:lang w:val="es-AR"/>
        </w:rPr>
        <w:t>Tema</w:t>
      </w:r>
      <w:r>
        <w:rPr>
          <w:lang w:val="es-AR"/>
        </w:rPr>
        <w:t xml:space="preserve">: Las Garantías Constitucionales </w:t>
      </w:r>
    </w:p>
    <w:p w14:paraId="7BFF6717" w14:textId="77777777" w:rsidR="00733DEC" w:rsidRDefault="00733DEC" w:rsidP="00733DEC">
      <w:pPr>
        <w:jc w:val="center"/>
        <w:rPr>
          <w:lang w:val="es-AR"/>
        </w:rPr>
      </w:pPr>
    </w:p>
    <w:p w14:paraId="1022CDE7" w14:textId="77777777" w:rsidR="00733DEC" w:rsidRDefault="00733DEC" w:rsidP="00733DEC">
      <w:pPr>
        <w:jc w:val="center"/>
        <w:rPr>
          <w:lang w:val="es-AR"/>
        </w:rPr>
      </w:pPr>
    </w:p>
    <w:p w14:paraId="2241C3CD" w14:textId="77777777" w:rsidR="00733DEC" w:rsidRDefault="00733DEC" w:rsidP="00733DEC">
      <w:pPr>
        <w:jc w:val="center"/>
        <w:rPr>
          <w:lang w:val="es-AR"/>
        </w:rPr>
      </w:pPr>
    </w:p>
    <w:p w14:paraId="500161BE" w14:textId="77777777" w:rsidR="00733DEC" w:rsidRDefault="00733DEC" w:rsidP="00733DEC">
      <w:pPr>
        <w:numPr>
          <w:ilvl w:val="0"/>
          <w:numId w:val="1"/>
        </w:numPr>
        <w:jc w:val="center"/>
        <w:rPr>
          <w:lang w:val="es-AR"/>
        </w:rPr>
      </w:pPr>
      <w:r>
        <w:rPr>
          <w:lang w:val="es-AR"/>
        </w:rPr>
        <w:t>Lee el siguiente texto acerca de las Garantías Constitucionales.</w:t>
      </w:r>
    </w:p>
    <w:p w14:paraId="600FA0CB" w14:textId="77777777" w:rsidR="00733DEC" w:rsidRDefault="00733DEC" w:rsidP="00733DEC">
      <w:pPr>
        <w:ind w:left="360"/>
        <w:rPr>
          <w:lang w:val="es-AR"/>
        </w:rPr>
      </w:pPr>
    </w:p>
    <w:p w14:paraId="529885BB" w14:textId="77777777" w:rsidR="00733DEC" w:rsidRDefault="00733DEC" w:rsidP="00733DEC">
      <w:pPr>
        <w:jc w:val="both"/>
        <w:rPr>
          <w:lang w:val="es-AR"/>
        </w:rPr>
      </w:pPr>
      <w:r>
        <w:rPr>
          <w:lang w:val="es-AR"/>
        </w:rPr>
        <w:t xml:space="preserve">   Nuestra Constitución se refiere a ellas y a los derechos y declaraciones en su primera parte (Dogmática). Es importante distinguir el alcance de los términos.</w:t>
      </w:r>
    </w:p>
    <w:p w14:paraId="404F25AF" w14:textId="77777777" w:rsidR="00733DEC" w:rsidRDefault="00733DEC" w:rsidP="00733DEC">
      <w:pPr>
        <w:jc w:val="both"/>
        <w:rPr>
          <w:lang w:val="es-AR"/>
        </w:rPr>
      </w:pPr>
      <w:r>
        <w:rPr>
          <w:lang w:val="es-AR"/>
        </w:rPr>
        <w:t>DECLARACIONES: Son manifestaciones o enunciaciones de los principios políticos de mayor importancia para el bienestar social que constituye en su esencia el fin del Estado.</w:t>
      </w:r>
    </w:p>
    <w:p w14:paraId="376580BE" w14:textId="77777777" w:rsidR="00733DEC" w:rsidRDefault="00733DEC" w:rsidP="00733DEC">
      <w:pPr>
        <w:jc w:val="both"/>
        <w:rPr>
          <w:lang w:val="es-AR"/>
        </w:rPr>
      </w:pPr>
      <w:r>
        <w:rPr>
          <w:lang w:val="es-AR"/>
        </w:rPr>
        <w:t>DERECHOS: son facultades reconocidas a las personas individualmente o como componentes de la población.</w:t>
      </w:r>
    </w:p>
    <w:p w14:paraId="4C08CE84" w14:textId="77777777" w:rsidR="00733DEC" w:rsidRDefault="00733DEC" w:rsidP="00733DEC">
      <w:pPr>
        <w:jc w:val="both"/>
        <w:rPr>
          <w:lang w:val="es-AR"/>
        </w:rPr>
      </w:pPr>
      <w:r>
        <w:rPr>
          <w:lang w:val="es-AR"/>
        </w:rPr>
        <w:t>GARANTÍAS: SON PROTECCIONES O SEGURIDADES ESTABLECIDAS EN LA CONSTITUCIÓN CON EL FIN DE HACER EFECTIVA LA VIGENCIA DE LOS DERECHOS OTORGADOS POR LA MISMA.</w:t>
      </w:r>
    </w:p>
    <w:p w14:paraId="08E78176" w14:textId="77777777" w:rsidR="00733DEC" w:rsidRDefault="00733DEC" w:rsidP="00733DEC">
      <w:pPr>
        <w:jc w:val="both"/>
        <w:rPr>
          <w:lang w:val="es-AR"/>
        </w:rPr>
      </w:pPr>
    </w:p>
    <w:p w14:paraId="345E47BC" w14:textId="77777777" w:rsidR="00733DEC" w:rsidRDefault="00733DEC" w:rsidP="00733DEC">
      <w:pPr>
        <w:jc w:val="both"/>
        <w:rPr>
          <w:lang w:val="es-AR"/>
        </w:rPr>
      </w:pPr>
      <w:r>
        <w:rPr>
          <w:lang w:val="es-AR"/>
        </w:rPr>
        <w:t>Garantías referidas al juzgamiento de la persona.</w:t>
      </w:r>
    </w:p>
    <w:p w14:paraId="1FF2D629" w14:textId="77777777" w:rsidR="00733DEC" w:rsidRDefault="00733DEC" w:rsidP="00733DEC">
      <w:pPr>
        <w:jc w:val="both"/>
        <w:rPr>
          <w:lang w:val="es-AR"/>
        </w:rPr>
      </w:pPr>
    </w:p>
    <w:p w14:paraId="420E94B9" w14:textId="77777777" w:rsidR="00733DEC" w:rsidRDefault="00733DEC" w:rsidP="00733DEC">
      <w:pPr>
        <w:jc w:val="both"/>
        <w:rPr>
          <w:lang w:val="es-AR"/>
        </w:rPr>
      </w:pPr>
      <w:r>
        <w:rPr>
          <w:lang w:val="es-AR"/>
        </w:rPr>
        <w:t xml:space="preserve">  </w:t>
      </w:r>
      <w:r>
        <w:rPr>
          <w:u w:val="single"/>
          <w:lang w:val="es-AR"/>
        </w:rPr>
        <w:t>Nuestra Constitución</w:t>
      </w:r>
      <w:r>
        <w:rPr>
          <w:lang w:val="es-AR"/>
        </w:rPr>
        <w:t>: se refiere específicamente a esta garantía en el art. 18: “Ningún habitante de la Nación puede ser penado sin juicio previo fundado en ley anterior al hecho del proceso.” Esto significa que el que comete un delito es sometido a juicio conforme a la ley que ya está vigente y contempla el tipo de delito que hubiera cometido; no se improvisa la ley, ésta ya existe y en ella se basan los jueces además de otros elementos para fundar sus fallos o sentencias.</w:t>
      </w:r>
    </w:p>
    <w:p w14:paraId="446C4F07" w14:textId="77777777" w:rsidR="00733DEC" w:rsidRDefault="00733DEC" w:rsidP="00733DEC">
      <w:pPr>
        <w:jc w:val="both"/>
        <w:rPr>
          <w:lang w:val="es-AR"/>
        </w:rPr>
      </w:pPr>
      <w:r>
        <w:rPr>
          <w:lang w:val="es-AR"/>
        </w:rPr>
        <w:t xml:space="preserve">   “Ni juzgado por comisiones especiales, ni sacados de los jueces designados por la ley antes del hecho de la causa.” Los tribunales existen de antemano y los jueces son designados por ley. No existen en el derecho argentino comisiones especiales ni órganos que no sean los determinados por la constitución y la legislación argentina.</w:t>
      </w:r>
    </w:p>
    <w:p w14:paraId="0A20A6DF" w14:textId="77777777" w:rsidR="00733DEC" w:rsidRDefault="00733DEC" w:rsidP="00733DEC">
      <w:pPr>
        <w:jc w:val="both"/>
        <w:rPr>
          <w:lang w:val="es-AR"/>
        </w:rPr>
      </w:pPr>
      <w:r>
        <w:rPr>
          <w:lang w:val="es-AR"/>
        </w:rPr>
        <w:t xml:space="preserve">   “Nadie puede ser obligado a declarar contra sí mismo.”</w:t>
      </w:r>
    </w:p>
    <w:p w14:paraId="21AE7EFF" w14:textId="77777777" w:rsidR="00733DEC" w:rsidRDefault="00733DEC" w:rsidP="00733DEC">
      <w:pPr>
        <w:jc w:val="both"/>
        <w:rPr>
          <w:lang w:val="es-AR"/>
        </w:rPr>
      </w:pPr>
      <w:r>
        <w:rPr>
          <w:lang w:val="es-AR"/>
        </w:rPr>
        <w:t xml:space="preserve">   “Ni arrestado sino en virtud de orden escrita de autoridad competente.”</w:t>
      </w:r>
    </w:p>
    <w:p w14:paraId="3E4AC924" w14:textId="77777777" w:rsidR="00733DEC" w:rsidRDefault="00733DEC" w:rsidP="00733DEC">
      <w:pPr>
        <w:jc w:val="both"/>
        <w:rPr>
          <w:lang w:val="es-AR"/>
        </w:rPr>
      </w:pPr>
      <w:r>
        <w:rPr>
          <w:lang w:val="es-AR"/>
        </w:rPr>
        <w:t xml:space="preserve">   “Es inviolable la defensa en juicio de la persona y de los derechos.”</w:t>
      </w:r>
    </w:p>
    <w:p w14:paraId="56132F03" w14:textId="77777777" w:rsidR="00733DEC" w:rsidRDefault="00733DEC" w:rsidP="00733DEC">
      <w:pPr>
        <w:jc w:val="both"/>
        <w:rPr>
          <w:lang w:val="es-AR"/>
        </w:rPr>
      </w:pPr>
      <w:r>
        <w:rPr>
          <w:lang w:val="es-AR"/>
        </w:rPr>
        <w:t xml:space="preserve">   Toda persona tiene derecho a un juicio justo. A ser representado por un defensor, en el caso de no poder pagar los servicios de un abogado, el Estado provee un defensor oficial.</w:t>
      </w:r>
    </w:p>
    <w:p w14:paraId="38FF6420" w14:textId="77777777" w:rsidR="00733DEC" w:rsidRDefault="00733DEC" w:rsidP="00733DEC">
      <w:pPr>
        <w:jc w:val="both"/>
        <w:rPr>
          <w:lang w:val="es-AR"/>
        </w:rPr>
      </w:pPr>
    </w:p>
    <w:p w14:paraId="38B0F7E4" w14:textId="77777777" w:rsidR="00733DEC" w:rsidRDefault="00733DEC" w:rsidP="00733DEC">
      <w:pPr>
        <w:jc w:val="both"/>
        <w:rPr>
          <w:lang w:val="es-AR"/>
        </w:rPr>
      </w:pPr>
    </w:p>
    <w:p w14:paraId="7822BE9D" w14:textId="77777777" w:rsidR="00733DEC" w:rsidRDefault="00733DEC" w:rsidP="00733DEC">
      <w:pPr>
        <w:jc w:val="both"/>
        <w:rPr>
          <w:lang w:val="es-AR"/>
        </w:rPr>
      </w:pPr>
      <w:r>
        <w:rPr>
          <w:lang w:val="es-AR"/>
        </w:rPr>
        <w:t xml:space="preserve">   </w:t>
      </w:r>
      <w:r>
        <w:rPr>
          <w:u w:val="single"/>
          <w:lang w:val="es-AR"/>
        </w:rPr>
        <w:t>En lo que respecta al domicilio dice el artículo 18</w:t>
      </w:r>
      <w:r>
        <w:rPr>
          <w:lang w:val="es-AR"/>
        </w:rPr>
        <w:t xml:space="preserve">:  </w:t>
      </w:r>
    </w:p>
    <w:p w14:paraId="67F7969A" w14:textId="77777777" w:rsidR="00733DEC" w:rsidRDefault="00733DEC" w:rsidP="00733DEC">
      <w:pPr>
        <w:jc w:val="both"/>
        <w:rPr>
          <w:lang w:val="es-AR"/>
        </w:rPr>
      </w:pPr>
      <w:r>
        <w:rPr>
          <w:lang w:val="es-AR"/>
        </w:rPr>
        <w:t xml:space="preserve">   “El  domicilio es inviolable.”</w:t>
      </w:r>
    </w:p>
    <w:p w14:paraId="20597EAB" w14:textId="77777777" w:rsidR="00733DEC" w:rsidRDefault="00733DEC" w:rsidP="00733DEC">
      <w:pPr>
        <w:jc w:val="both"/>
        <w:rPr>
          <w:lang w:val="es-AR"/>
        </w:rPr>
      </w:pPr>
      <w:r>
        <w:rPr>
          <w:lang w:val="es-AR"/>
        </w:rPr>
        <w:t xml:space="preserve">                                                NADIE puede ingresar al domicilio de otra persona sin su autorización, como tampoco puede ser allanado por ninguna autoridad si no existe LA ORDEN DE UN JUEZ POR ESCRITO. El allanamiento se produce cuando se sospecha que en determinado domicilio existen objetos relacionados con la comisión de un delito.</w:t>
      </w:r>
    </w:p>
    <w:p w14:paraId="245D2F1A" w14:textId="77777777" w:rsidR="00733DEC" w:rsidRDefault="00733DEC" w:rsidP="00733DEC">
      <w:pPr>
        <w:jc w:val="both"/>
        <w:rPr>
          <w:lang w:val="es-AR"/>
        </w:rPr>
      </w:pPr>
      <w:r>
        <w:rPr>
          <w:lang w:val="es-AR"/>
        </w:rPr>
        <w:t>El mismo criterio se aplica para abrir la correspondencia epistolar que al igual que el domicilio es “inviolable,” también puede procederse a su apertura mediante la orden escrita de un juez.</w:t>
      </w:r>
    </w:p>
    <w:p w14:paraId="25E4CF24" w14:textId="77777777" w:rsidR="00733DEC" w:rsidRDefault="00733DEC" w:rsidP="00733DEC">
      <w:pPr>
        <w:jc w:val="both"/>
        <w:rPr>
          <w:lang w:val="es-AR"/>
        </w:rPr>
      </w:pPr>
    </w:p>
    <w:p w14:paraId="55EB519F" w14:textId="77777777" w:rsidR="00733DEC" w:rsidRDefault="00733DEC" w:rsidP="00733DEC">
      <w:pPr>
        <w:jc w:val="both"/>
        <w:rPr>
          <w:lang w:val="es-AR"/>
        </w:rPr>
      </w:pPr>
      <w:r>
        <w:rPr>
          <w:lang w:val="es-AR"/>
        </w:rPr>
        <w:t xml:space="preserve">                                               LA PENA DE MUERTE: NO EXISTE EN NUESTRO PAÍS POR NINGUNA CAUSA, NI POR DELITOS COMUNES NI POR CAUSAS POLÍTICAS.</w:t>
      </w:r>
    </w:p>
    <w:p w14:paraId="3FA72DC8" w14:textId="77777777" w:rsidR="00733DEC" w:rsidRDefault="00733DEC" w:rsidP="00733DEC">
      <w:pPr>
        <w:jc w:val="both"/>
        <w:rPr>
          <w:lang w:val="es-AR"/>
        </w:rPr>
      </w:pPr>
    </w:p>
    <w:p w14:paraId="0B943683" w14:textId="77777777" w:rsidR="00733DEC" w:rsidRDefault="00733DEC" w:rsidP="00733DEC">
      <w:pPr>
        <w:jc w:val="both"/>
        <w:rPr>
          <w:lang w:val="es-AR"/>
        </w:rPr>
      </w:pPr>
      <w:r>
        <w:rPr>
          <w:lang w:val="es-AR"/>
        </w:rPr>
        <w:t xml:space="preserve">                                               </w:t>
      </w:r>
      <w:r>
        <w:rPr>
          <w:u w:val="single"/>
          <w:lang w:val="es-AR"/>
        </w:rPr>
        <w:t>LIBERTAD DE CONCIENCIA</w:t>
      </w:r>
      <w:r>
        <w:rPr>
          <w:lang w:val="es-AR"/>
        </w:rPr>
        <w:t>:</w:t>
      </w:r>
    </w:p>
    <w:p w14:paraId="4FFC05CC" w14:textId="77777777" w:rsidR="00733DEC" w:rsidRDefault="00733DEC" w:rsidP="00733DEC">
      <w:pPr>
        <w:jc w:val="both"/>
        <w:rPr>
          <w:lang w:val="es-AR"/>
        </w:rPr>
      </w:pPr>
    </w:p>
    <w:p w14:paraId="12774485" w14:textId="77777777" w:rsidR="00733DEC" w:rsidRDefault="00733DEC" w:rsidP="00733DEC">
      <w:pPr>
        <w:jc w:val="both"/>
        <w:rPr>
          <w:lang w:val="es-AR"/>
        </w:rPr>
      </w:pPr>
      <w:r>
        <w:rPr>
          <w:lang w:val="es-AR"/>
        </w:rPr>
        <w:t xml:space="preserve">   Esta garantía está consagrada en el art. 19: Se refiere específicamente a ideas o pensamientos que no trascienden, que de ninguna manera son conocidos por los demás, </w:t>
      </w:r>
    </w:p>
    <w:p w14:paraId="048C5AE4" w14:textId="77777777" w:rsidR="00733DEC" w:rsidRDefault="00733DEC" w:rsidP="00733DEC">
      <w:pPr>
        <w:jc w:val="both"/>
        <w:rPr>
          <w:lang w:val="es-AR"/>
        </w:rPr>
      </w:pPr>
      <w:r>
        <w:rPr>
          <w:lang w:val="es-AR"/>
        </w:rPr>
        <w:t xml:space="preserve">Y que aunque pretendan causar daño a la persona o a las cosas, sólo son ideas, no se materializan, no causan daño de ninguna manera. Estos pensamientos sólo son juzgados por Dios, nunca por los jueces. </w:t>
      </w:r>
    </w:p>
    <w:p w14:paraId="178795A0" w14:textId="77777777" w:rsidR="00733DEC" w:rsidRDefault="00733DEC" w:rsidP="00733DEC">
      <w:pPr>
        <w:jc w:val="both"/>
        <w:rPr>
          <w:lang w:val="es-AR"/>
        </w:rPr>
      </w:pPr>
      <w:r>
        <w:rPr>
          <w:lang w:val="es-AR"/>
        </w:rPr>
        <w:t xml:space="preserve">   “Las acciones privadas de los hombres que de ningún modo ofendan al </w:t>
      </w:r>
      <w:r>
        <w:rPr>
          <w:u w:val="single"/>
          <w:lang w:val="es-AR"/>
        </w:rPr>
        <w:t>orden y a la</w:t>
      </w:r>
      <w:r>
        <w:rPr>
          <w:lang w:val="es-AR"/>
        </w:rPr>
        <w:t xml:space="preserve"> </w:t>
      </w:r>
      <w:r>
        <w:rPr>
          <w:u w:val="single"/>
          <w:lang w:val="es-AR"/>
        </w:rPr>
        <w:t>moral pública, ni perjudiquen a un tercero</w:t>
      </w:r>
      <w:r>
        <w:rPr>
          <w:lang w:val="es-AR"/>
        </w:rPr>
        <w:t xml:space="preserve">, están sólo reservadas a Dios y exentas de la autoridad de los magistrados.”   </w:t>
      </w:r>
    </w:p>
    <w:p w14:paraId="4783E8D3" w14:textId="77777777" w:rsidR="00733DEC" w:rsidRDefault="00733DEC" w:rsidP="00733DEC">
      <w:pPr>
        <w:jc w:val="both"/>
        <w:rPr>
          <w:lang w:val="es-AR"/>
        </w:rPr>
      </w:pPr>
    </w:p>
    <w:p w14:paraId="2A87CE5B" w14:textId="77777777" w:rsidR="00733DEC" w:rsidRDefault="00733DEC" w:rsidP="00733DEC">
      <w:pPr>
        <w:jc w:val="both"/>
        <w:rPr>
          <w:u w:val="single"/>
          <w:lang w:val="es-AR"/>
        </w:rPr>
      </w:pPr>
      <w:r>
        <w:rPr>
          <w:lang w:val="es-AR"/>
        </w:rPr>
        <w:t xml:space="preserve">                                              </w:t>
      </w:r>
      <w:r>
        <w:rPr>
          <w:u w:val="single"/>
          <w:lang w:val="es-AR"/>
        </w:rPr>
        <w:t>OTRAS GARANTÍAS CONSTITUCIONALES</w:t>
      </w:r>
      <w:r>
        <w:rPr>
          <w:lang w:val="es-AR"/>
        </w:rPr>
        <w:t>:</w:t>
      </w:r>
      <w:r>
        <w:rPr>
          <w:u w:val="single"/>
          <w:lang w:val="es-AR"/>
        </w:rPr>
        <w:t xml:space="preserve">     </w:t>
      </w:r>
    </w:p>
    <w:p w14:paraId="37043B85" w14:textId="77777777" w:rsidR="00733DEC" w:rsidRDefault="00733DEC" w:rsidP="00733DEC">
      <w:pPr>
        <w:jc w:val="both"/>
        <w:rPr>
          <w:u w:val="single"/>
          <w:lang w:val="es-AR"/>
        </w:rPr>
      </w:pPr>
    </w:p>
    <w:p w14:paraId="386C3B94" w14:textId="77777777" w:rsidR="00733DEC" w:rsidRDefault="00733DEC" w:rsidP="00733DEC">
      <w:pPr>
        <w:jc w:val="both"/>
        <w:rPr>
          <w:lang w:val="es-AR"/>
        </w:rPr>
      </w:pPr>
      <w:r>
        <w:rPr>
          <w:lang w:val="es-AR"/>
        </w:rPr>
        <w:t xml:space="preserve">   Recordemos que “GARANTÍA ES LA PROTECCIÓN DE LOS DERECHOS.”</w:t>
      </w:r>
    </w:p>
    <w:p w14:paraId="2B366393" w14:textId="77777777" w:rsidR="00733DEC" w:rsidRDefault="00733DEC" w:rsidP="00733DEC">
      <w:pPr>
        <w:jc w:val="both"/>
        <w:rPr>
          <w:lang w:val="es-AR"/>
        </w:rPr>
      </w:pPr>
      <w:r>
        <w:rPr>
          <w:lang w:val="es-AR"/>
        </w:rPr>
        <w:t>En nuestra Constitución Nacional encontramos legisladas las garantías en el artículo 43.</w:t>
      </w:r>
    </w:p>
    <w:p w14:paraId="6096CAD4" w14:textId="77777777" w:rsidR="00733DEC" w:rsidRDefault="00733DEC" w:rsidP="00733DEC">
      <w:pPr>
        <w:jc w:val="both"/>
        <w:rPr>
          <w:lang w:val="es-AR"/>
        </w:rPr>
      </w:pPr>
      <w:r>
        <w:rPr>
          <w:lang w:val="es-AR"/>
        </w:rPr>
        <w:t xml:space="preserve">Allí tenemos el HABEAS CORPUS, HABEAS DATA Y LA ACCIÓN DE AMPARO. </w:t>
      </w:r>
    </w:p>
    <w:p w14:paraId="13F00B59" w14:textId="77777777" w:rsidR="00733DEC" w:rsidRDefault="00733DEC" w:rsidP="00733DEC">
      <w:pPr>
        <w:jc w:val="both"/>
        <w:rPr>
          <w:u w:val="single"/>
          <w:lang w:val="es-AR"/>
        </w:rPr>
      </w:pPr>
      <w:r>
        <w:rPr>
          <w:u w:val="single"/>
          <w:lang w:val="es-AR"/>
        </w:rPr>
        <w:t xml:space="preserve">  </w:t>
      </w:r>
    </w:p>
    <w:p w14:paraId="7AF0111F" w14:textId="77777777" w:rsidR="00733DEC" w:rsidRDefault="00733DEC" w:rsidP="00733DEC">
      <w:pPr>
        <w:jc w:val="both"/>
        <w:rPr>
          <w:u w:val="single"/>
          <w:lang w:val="es-AR"/>
        </w:rPr>
      </w:pPr>
      <w:r>
        <w:rPr>
          <w:lang w:val="es-AR"/>
        </w:rPr>
        <w:t xml:space="preserve">                                              </w:t>
      </w:r>
      <w:r>
        <w:rPr>
          <w:u w:val="single"/>
          <w:lang w:val="es-AR"/>
        </w:rPr>
        <w:t xml:space="preserve">ANALICEMOS   EL   ARTÍCULO   43                       </w:t>
      </w:r>
    </w:p>
    <w:p w14:paraId="66CDD084" w14:textId="77777777" w:rsidR="00733DEC" w:rsidRDefault="00733DEC" w:rsidP="00733DEC">
      <w:pPr>
        <w:jc w:val="both"/>
        <w:rPr>
          <w:lang w:val="es-AR"/>
        </w:rPr>
      </w:pPr>
      <w:r>
        <w:rPr>
          <w:lang w:val="es-AR"/>
        </w:rPr>
        <w:t xml:space="preserve">   </w:t>
      </w:r>
    </w:p>
    <w:p w14:paraId="00C53458" w14:textId="77777777" w:rsidR="00733DEC" w:rsidRDefault="00733DEC" w:rsidP="00733DEC">
      <w:pPr>
        <w:jc w:val="both"/>
        <w:rPr>
          <w:lang w:val="es-AR"/>
        </w:rPr>
      </w:pPr>
      <w:r>
        <w:rPr>
          <w:lang w:val="es-AR"/>
        </w:rPr>
        <w:t xml:space="preserve">   El artículo 43: “Toda persona puede interponer acción expedita y rápida…</w:t>
      </w:r>
    </w:p>
    <w:p w14:paraId="2875C606" w14:textId="77777777" w:rsidR="00733DEC" w:rsidRDefault="00733DEC" w:rsidP="00733DEC">
      <w:pPr>
        <w:jc w:val="both"/>
        <w:rPr>
          <w:lang w:val="es-AR"/>
        </w:rPr>
      </w:pPr>
      <w:r>
        <w:rPr>
          <w:lang w:val="es-AR"/>
        </w:rPr>
        <w:t xml:space="preserve">                           “debe entenderse por expedita que la acción se encuentra abierta sin obstáculos procesales a la vista, y por abierta debe entenderse que se terminará en tiempo útil.”</w:t>
      </w:r>
    </w:p>
    <w:p w14:paraId="493A948B" w14:textId="77777777" w:rsidR="00733DEC" w:rsidRDefault="00733DEC" w:rsidP="00733DEC">
      <w:pPr>
        <w:jc w:val="both"/>
        <w:rPr>
          <w:lang w:val="es-AR"/>
        </w:rPr>
      </w:pPr>
    </w:p>
    <w:p w14:paraId="67617EF5" w14:textId="77777777" w:rsidR="00733DEC" w:rsidRDefault="00733DEC" w:rsidP="00733DEC">
      <w:pPr>
        <w:jc w:val="both"/>
        <w:rPr>
          <w:lang w:val="es-AR"/>
        </w:rPr>
      </w:pPr>
      <w:r>
        <w:rPr>
          <w:lang w:val="es-AR"/>
        </w:rPr>
        <w:t xml:space="preserve">   “Siempre que no exista otro medio judicial más idóneo: quiere decir que en la legislación no debe existir otro remedio judicial más útil que proteja el derecho.”</w:t>
      </w:r>
    </w:p>
    <w:p w14:paraId="22507916" w14:textId="77777777" w:rsidR="00733DEC" w:rsidRDefault="00733DEC" w:rsidP="00733DEC">
      <w:pPr>
        <w:jc w:val="both"/>
        <w:rPr>
          <w:lang w:val="es-AR"/>
        </w:rPr>
      </w:pPr>
      <w:r>
        <w:rPr>
          <w:lang w:val="es-AR"/>
        </w:rPr>
        <w:t xml:space="preserve">   </w:t>
      </w:r>
    </w:p>
    <w:p w14:paraId="0442130B" w14:textId="77777777" w:rsidR="00733DEC" w:rsidRDefault="00733DEC" w:rsidP="00733DEC">
      <w:pPr>
        <w:jc w:val="both"/>
        <w:rPr>
          <w:lang w:val="es-AR"/>
        </w:rPr>
      </w:pPr>
      <w:r>
        <w:rPr>
          <w:lang w:val="es-AR"/>
        </w:rPr>
        <w:t xml:space="preserve">   “Contra todo acto u omisión de autoridades públicas o privadas: “Los jueces pueden declarar la inconstitucionalidad del acto u omisión en que se basa el acto lesivo. A modo de ejemplo: si se trata de un daño ambiental, la omisión de la autoridad pública podrá ser suplida por una decisión judicial destinada a ordenar un estudio del impacto ambiental a los fines de poder determinar las actividades contaminantes.”</w:t>
      </w:r>
    </w:p>
    <w:p w14:paraId="75E13C7F" w14:textId="77777777" w:rsidR="00733DEC" w:rsidRDefault="00733DEC" w:rsidP="00733DEC">
      <w:pPr>
        <w:jc w:val="both"/>
        <w:rPr>
          <w:lang w:val="es-AR"/>
        </w:rPr>
      </w:pPr>
      <w:r>
        <w:rPr>
          <w:lang w:val="es-AR"/>
        </w:rPr>
        <w:t xml:space="preserve">  </w:t>
      </w:r>
    </w:p>
    <w:p w14:paraId="5CDADA7B" w14:textId="1A4172A9" w:rsidR="00733DEC" w:rsidRDefault="00733DEC" w:rsidP="00733DEC">
      <w:pPr>
        <w:jc w:val="both"/>
        <w:rPr>
          <w:lang w:val="es-AR"/>
        </w:rPr>
      </w:pPr>
      <w:r>
        <w:rPr>
          <w:lang w:val="es-AR"/>
        </w:rPr>
        <w:t xml:space="preserve">   Que en forma actual o inminente lesione, restrinja, altere o amenace, con arbitrariedad o ilegalidad manifiesta, derechos y garantías reconocidos por esta Constitución, un tratado o una ley.</w:t>
      </w:r>
    </w:p>
    <w:p w14:paraId="5BD87331" w14:textId="77777777" w:rsidR="00447D26" w:rsidRDefault="00447D26" w:rsidP="00733DEC">
      <w:pPr>
        <w:jc w:val="both"/>
        <w:rPr>
          <w:lang w:val="es-AR"/>
        </w:rPr>
      </w:pPr>
    </w:p>
    <w:p w14:paraId="52FC94BF" w14:textId="77777777" w:rsidR="00733DEC" w:rsidRDefault="00733DEC" w:rsidP="00733DEC">
      <w:pPr>
        <w:jc w:val="both"/>
        <w:rPr>
          <w:lang w:val="es-AR"/>
        </w:rPr>
      </w:pPr>
      <w:r>
        <w:rPr>
          <w:lang w:val="es-AR"/>
        </w:rPr>
        <w:t xml:space="preserve">   </w:t>
      </w:r>
      <w:r>
        <w:rPr>
          <w:u w:val="single"/>
          <w:lang w:val="es-AR"/>
        </w:rPr>
        <w:t>ORIGEN DEL VOCABLO “HABEAS CORPUS Y SU SIGNIFICADO</w:t>
      </w:r>
      <w:r>
        <w:rPr>
          <w:lang w:val="es-AR"/>
        </w:rPr>
        <w:t>”</w:t>
      </w:r>
    </w:p>
    <w:p w14:paraId="3EE34B16" w14:textId="77777777" w:rsidR="00733DEC" w:rsidRDefault="00733DEC" w:rsidP="00733DEC">
      <w:pPr>
        <w:jc w:val="both"/>
        <w:rPr>
          <w:lang w:val="es-AR"/>
        </w:rPr>
      </w:pPr>
      <w:r>
        <w:rPr>
          <w:lang w:val="es-AR"/>
        </w:rPr>
        <w:t xml:space="preserve"> </w:t>
      </w:r>
    </w:p>
    <w:p w14:paraId="30C473D1" w14:textId="77777777" w:rsidR="00733DEC" w:rsidRDefault="00733DEC" w:rsidP="00733DEC">
      <w:pPr>
        <w:jc w:val="both"/>
        <w:rPr>
          <w:lang w:val="es-AR"/>
        </w:rPr>
      </w:pPr>
      <w:r>
        <w:rPr>
          <w:lang w:val="es-AR"/>
        </w:rPr>
        <w:t xml:space="preserve">   Es una expresión latina que significa </w:t>
      </w:r>
      <w:r>
        <w:rPr>
          <w:u w:val="single"/>
          <w:lang w:val="es-AR"/>
        </w:rPr>
        <w:t>TENER TU CUERPO</w:t>
      </w:r>
      <w:r>
        <w:rPr>
          <w:lang w:val="es-AR"/>
        </w:rPr>
        <w:t>.</w:t>
      </w:r>
    </w:p>
    <w:p w14:paraId="7B9BF72F" w14:textId="77777777" w:rsidR="00733DEC" w:rsidRDefault="00733DEC" w:rsidP="00733DEC">
      <w:pPr>
        <w:jc w:val="both"/>
        <w:rPr>
          <w:lang w:val="es-AR"/>
        </w:rPr>
      </w:pPr>
      <w:r>
        <w:rPr>
          <w:lang w:val="es-AR"/>
        </w:rPr>
        <w:t xml:space="preserve">   Esta garantía puede ser interpuesta por:</w:t>
      </w:r>
    </w:p>
    <w:p w14:paraId="2966B33F" w14:textId="77777777" w:rsidR="00733DEC" w:rsidRDefault="00733DEC" w:rsidP="00733DEC">
      <w:pPr>
        <w:jc w:val="both"/>
        <w:rPr>
          <w:lang w:val="es-AR"/>
        </w:rPr>
      </w:pPr>
      <w:r>
        <w:rPr>
          <w:lang w:val="es-AR"/>
        </w:rPr>
        <w:t xml:space="preserve">   *El propio afectado.</w:t>
      </w:r>
    </w:p>
    <w:p w14:paraId="63F74463" w14:textId="77777777" w:rsidR="00733DEC" w:rsidRDefault="00733DEC" w:rsidP="00733DEC">
      <w:pPr>
        <w:jc w:val="both"/>
        <w:rPr>
          <w:lang w:val="es-AR"/>
        </w:rPr>
      </w:pPr>
      <w:r>
        <w:rPr>
          <w:lang w:val="es-AR"/>
        </w:rPr>
        <w:t xml:space="preserve">   *O por cualquiera a su favor.</w:t>
      </w:r>
    </w:p>
    <w:p w14:paraId="20077544" w14:textId="77777777" w:rsidR="00733DEC" w:rsidRDefault="00733DEC" w:rsidP="00733DEC">
      <w:pPr>
        <w:jc w:val="both"/>
        <w:rPr>
          <w:lang w:val="es-AR"/>
        </w:rPr>
      </w:pPr>
      <w:r>
        <w:rPr>
          <w:lang w:val="es-AR"/>
        </w:rPr>
        <w:t xml:space="preserve">    </w:t>
      </w:r>
    </w:p>
    <w:p w14:paraId="592A6960" w14:textId="77777777" w:rsidR="00733DEC" w:rsidRDefault="00733DEC" w:rsidP="00733DEC">
      <w:pPr>
        <w:jc w:val="both"/>
        <w:rPr>
          <w:lang w:val="es-AR"/>
        </w:rPr>
      </w:pPr>
      <w:r>
        <w:rPr>
          <w:lang w:val="es-AR"/>
        </w:rPr>
        <w:t xml:space="preserve">   - Cuando la libertad de una persona fuera afectada por un derecho lesionado, restringido, alterado o amenazado.</w:t>
      </w:r>
    </w:p>
    <w:p w14:paraId="4B196024" w14:textId="77777777" w:rsidR="00733DEC" w:rsidRDefault="00733DEC" w:rsidP="00733DEC">
      <w:pPr>
        <w:jc w:val="both"/>
        <w:rPr>
          <w:lang w:val="es-AR"/>
        </w:rPr>
      </w:pPr>
      <w:r>
        <w:rPr>
          <w:lang w:val="es-AR"/>
        </w:rPr>
        <w:t xml:space="preserve">   - En caso de agravamiento ilegítimo en la forma o condiciones de detención.</w:t>
      </w:r>
    </w:p>
    <w:p w14:paraId="278A1DDF" w14:textId="77777777" w:rsidR="00733DEC" w:rsidRDefault="00733DEC" w:rsidP="00733DEC">
      <w:pPr>
        <w:jc w:val="both"/>
        <w:rPr>
          <w:lang w:val="es-AR"/>
        </w:rPr>
      </w:pPr>
      <w:r>
        <w:rPr>
          <w:lang w:val="es-AR"/>
        </w:rPr>
        <w:t xml:space="preserve">   - En el caso de desaparición forzada de personas.</w:t>
      </w:r>
    </w:p>
    <w:p w14:paraId="78A8B0DA" w14:textId="77777777" w:rsidR="00733DEC" w:rsidRDefault="00733DEC" w:rsidP="00733DEC">
      <w:pPr>
        <w:jc w:val="both"/>
        <w:rPr>
          <w:lang w:val="es-AR"/>
        </w:rPr>
      </w:pPr>
    </w:p>
    <w:p w14:paraId="7A9587EA" w14:textId="5A488BE9" w:rsidR="00733DEC" w:rsidRDefault="00733DEC" w:rsidP="00733DEC">
      <w:pPr>
        <w:jc w:val="both"/>
        <w:rPr>
          <w:lang w:val="es-AR"/>
        </w:rPr>
      </w:pPr>
      <w:r>
        <w:rPr>
          <w:lang w:val="es-AR"/>
        </w:rPr>
        <w:t xml:space="preserve">   Cuando se producen algunas de estas situaciones enumeradas, el “Habeas Corpus” otorga al juez o tribunal, la correspondiente autoridad para que ante una simple denuncia por parte del afectado o de un tercero y aún de oficio ordene la libertad de quien estuviere privado de ella, y la conducción del detenido a los estrados del juzgado para que éste personalmente exprese los motivos de su detención.</w:t>
      </w:r>
    </w:p>
    <w:p w14:paraId="558C0B6D" w14:textId="77777777" w:rsidR="00733DEC" w:rsidRDefault="00733DEC" w:rsidP="00733DEC">
      <w:pPr>
        <w:jc w:val="both"/>
        <w:rPr>
          <w:lang w:val="es-AR"/>
        </w:rPr>
      </w:pPr>
    </w:p>
    <w:p w14:paraId="789F3254" w14:textId="77777777" w:rsidR="00733DEC" w:rsidRDefault="00733DEC" w:rsidP="00733DEC">
      <w:pPr>
        <w:jc w:val="both"/>
        <w:rPr>
          <w:lang w:val="es-AR"/>
        </w:rPr>
      </w:pPr>
      <w:r>
        <w:rPr>
          <w:lang w:val="es-AR"/>
        </w:rPr>
        <w:t xml:space="preserve">   Si el juez comprueba la </w:t>
      </w:r>
      <w:r>
        <w:rPr>
          <w:u w:val="single"/>
          <w:lang w:val="es-AR"/>
        </w:rPr>
        <w:t>detención injustificada o agravada DISPONDRÁ</w:t>
      </w:r>
      <w:r>
        <w:rPr>
          <w:lang w:val="es-AR"/>
        </w:rPr>
        <w:t>:</w:t>
      </w:r>
    </w:p>
    <w:p w14:paraId="0E5AC9A3" w14:textId="77777777" w:rsidR="00733DEC" w:rsidRDefault="00733DEC" w:rsidP="00733DEC">
      <w:pPr>
        <w:jc w:val="both"/>
        <w:rPr>
          <w:lang w:val="es-AR"/>
        </w:rPr>
      </w:pPr>
    </w:p>
    <w:p w14:paraId="4BF63546" w14:textId="77777777" w:rsidR="00733DEC" w:rsidRDefault="00733DEC" w:rsidP="00733DEC">
      <w:pPr>
        <w:numPr>
          <w:ilvl w:val="0"/>
          <w:numId w:val="2"/>
        </w:numPr>
        <w:jc w:val="both"/>
        <w:rPr>
          <w:lang w:val="es-AR"/>
        </w:rPr>
      </w:pPr>
      <w:r>
        <w:rPr>
          <w:lang w:val="es-AR"/>
        </w:rPr>
        <w:t>LA LIBERTAD DEL DETENIDO.</w:t>
      </w:r>
    </w:p>
    <w:p w14:paraId="3F66AE13" w14:textId="77777777" w:rsidR="00733DEC" w:rsidRDefault="00733DEC" w:rsidP="00733DEC">
      <w:pPr>
        <w:numPr>
          <w:ilvl w:val="0"/>
          <w:numId w:val="2"/>
        </w:numPr>
        <w:jc w:val="both"/>
        <w:rPr>
          <w:lang w:val="es-AR"/>
        </w:rPr>
      </w:pPr>
      <w:r>
        <w:rPr>
          <w:lang w:val="es-AR"/>
        </w:rPr>
        <w:t>LA SUSPENSIÓN DE LA CAUSA DEL AGRAVAMIENTO DE LA DETENCIÓN.</w:t>
      </w:r>
    </w:p>
    <w:p w14:paraId="6130DB1A" w14:textId="77777777" w:rsidR="00733DEC" w:rsidRDefault="00733DEC" w:rsidP="00733DEC">
      <w:pPr>
        <w:jc w:val="both"/>
        <w:rPr>
          <w:lang w:val="es-AR"/>
        </w:rPr>
      </w:pPr>
    </w:p>
    <w:p w14:paraId="2A526A3C" w14:textId="77777777" w:rsidR="00733DEC" w:rsidRDefault="00733DEC" w:rsidP="00733DEC">
      <w:pPr>
        <w:jc w:val="both"/>
        <w:rPr>
          <w:lang w:val="es-AR"/>
        </w:rPr>
      </w:pPr>
    </w:p>
    <w:p w14:paraId="36C247F4" w14:textId="77777777" w:rsidR="00733DEC" w:rsidRDefault="00733DEC" w:rsidP="00733DEC">
      <w:pPr>
        <w:jc w:val="both"/>
        <w:rPr>
          <w:u w:val="single"/>
          <w:lang w:val="es-AR"/>
        </w:rPr>
      </w:pPr>
      <w:r>
        <w:rPr>
          <w:lang w:val="es-AR"/>
        </w:rPr>
        <w:t xml:space="preserve">                                                    </w:t>
      </w:r>
      <w:r>
        <w:rPr>
          <w:u w:val="single"/>
          <w:lang w:val="es-AR"/>
        </w:rPr>
        <w:t>HABEAS  DATA</w:t>
      </w:r>
    </w:p>
    <w:p w14:paraId="564F3268" w14:textId="77777777" w:rsidR="00733DEC" w:rsidRDefault="00733DEC" w:rsidP="00733DEC">
      <w:pPr>
        <w:jc w:val="both"/>
        <w:rPr>
          <w:u w:val="single"/>
          <w:lang w:val="es-AR"/>
        </w:rPr>
      </w:pPr>
    </w:p>
    <w:p w14:paraId="374DA6A9" w14:textId="77777777" w:rsidR="00733DEC" w:rsidRDefault="00733DEC" w:rsidP="00733DEC">
      <w:pPr>
        <w:jc w:val="both"/>
        <w:rPr>
          <w:lang w:val="es-AR"/>
        </w:rPr>
      </w:pPr>
      <w:r>
        <w:rPr>
          <w:lang w:val="es-AR"/>
        </w:rPr>
        <w:t xml:space="preserve">   Es el derecho que corresponde a toda persona de tomar conocimiento de los datos referidos a él y de su finalidad, que consten en registros o bancos de datos públicos o privados, destinados a proveer informes.</w:t>
      </w:r>
    </w:p>
    <w:p w14:paraId="38FF63EE" w14:textId="77777777" w:rsidR="00733DEC" w:rsidRDefault="00733DEC" w:rsidP="00733DEC">
      <w:pPr>
        <w:jc w:val="both"/>
        <w:rPr>
          <w:lang w:val="es-AR"/>
        </w:rPr>
      </w:pPr>
    </w:p>
    <w:p w14:paraId="38A986B1" w14:textId="480D247C" w:rsidR="00733DEC" w:rsidRDefault="00733DEC" w:rsidP="00733DEC">
      <w:pPr>
        <w:jc w:val="both"/>
        <w:rPr>
          <w:u w:val="single"/>
          <w:lang w:val="es-AR"/>
        </w:rPr>
      </w:pPr>
      <w:r>
        <w:rPr>
          <w:lang w:val="es-AR"/>
        </w:rPr>
        <w:t xml:space="preserve">                                 </w:t>
      </w:r>
      <w:r>
        <w:rPr>
          <w:u w:val="single"/>
          <w:lang w:val="es-AR"/>
        </w:rPr>
        <w:t xml:space="preserve">CÓMO FUNCIONA </w:t>
      </w:r>
      <w:r w:rsidR="009A02A7">
        <w:rPr>
          <w:u w:val="single"/>
          <w:lang w:val="es-AR"/>
        </w:rPr>
        <w:t>ESTA</w:t>
      </w:r>
      <w:r>
        <w:rPr>
          <w:u w:val="single"/>
          <w:lang w:val="es-AR"/>
        </w:rPr>
        <w:t xml:space="preserve"> GARANTÍA</w:t>
      </w:r>
    </w:p>
    <w:p w14:paraId="5AA0F6FC" w14:textId="77777777" w:rsidR="00733DEC" w:rsidRDefault="00733DEC" w:rsidP="00733DEC">
      <w:pPr>
        <w:jc w:val="both"/>
        <w:rPr>
          <w:u w:val="single"/>
          <w:lang w:val="es-AR"/>
        </w:rPr>
      </w:pPr>
    </w:p>
    <w:p w14:paraId="6C3014B6" w14:textId="77777777" w:rsidR="00733DEC" w:rsidRDefault="00733DEC" w:rsidP="00733DEC">
      <w:pPr>
        <w:jc w:val="both"/>
        <w:rPr>
          <w:lang w:val="es-AR"/>
        </w:rPr>
      </w:pPr>
      <w:r>
        <w:rPr>
          <w:lang w:val="es-AR"/>
        </w:rPr>
        <w:t xml:space="preserve">   Puede suceder que los datos sean falsos o discriminatorios, esto último referido a su credo, raza, sexo, etc. El individuo afectado puede: </w:t>
      </w:r>
    </w:p>
    <w:p w14:paraId="0B976AEE" w14:textId="77777777" w:rsidR="00733DEC" w:rsidRDefault="00733DEC" w:rsidP="00733DEC">
      <w:pPr>
        <w:jc w:val="both"/>
        <w:rPr>
          <w:lang w:val="es-AR"/>
        </w:rPr>
      </w:pPr>
      <w:r>
        <w:rPr>
          <w:lang w:val="es-AR"/>
        </w:rPr>
        <w:t xml:space="preserve">   *Exigir la supresión.</w:t>
      </w:r>
    </w:p>
    <w:p w14:paraId="4AEDD3A6" w14:textId="77777777" w:rsidR="00733DEC" w:rsidRDefault="00733DEC" w:rsidP="00733DEC">
      <w:pPr>
        <w:jc w:val="both"/>
        <w:rPr>
          <w:lang w:val="es-AR"/>
        </w:rPr>
      </w:pPr>
      <w:r>
        <w:rPr>
          <w:lang w:val="es-AR"/>
        </w:rPr>
        <w:t xml:space="preserve">   *Rectificación.</w:t>
      </w:r>
    </w:p>
    <w:p w14:paraId="20DD6112" w14:textId="77777777" w:rsidR="00733DEC" w:rsidRDefault="00733DEC" w:rsidP="00733DEC">
      <w:pPr>
        <w:jc w:val="both"/>
        <w:rPr>
          <w:lang w:val="es-AR"/>
        </w:rPr>
      </w:pPr>
      <w:r>
        <w:rPr>
          <w:lang w:val="es-AR"/>
        </w:rPr>
        <w:t xml:space="preserve">   *Confidencialidad.</w:t>
      </w:r>
    </w:p>
    <w:p w14:paraId="67E1BA3E" w14:textId="77777777" w:rsidR="00733DEC" w:rsidRDefault="00733DEC" w:rsidP="00733DEC">
      <w:pPr>
        <w:jc w:val="both"/>
        <w:rPr>
          <w:lang w:val="es-AR"/>
        </w:rPr>
      </w:pPr>
      <w:r>
        <w:rPr>
          <w:lang w:val="es-AR"/>
        </w:rPr>
        <w:t xml:space="preserve">   *Actualización de los mismos.</w:t>
      </w:r>
    </w:p>
    <w:p w14:paraId="59B2BA08" w14:textId="77777777" w:rsidR="00733DEC" w:rsidRDefault="00733DEC" w:rsidP="00733DEC">
      <w:pPr>
        <w:jc w:val="both"/>
        <w:rPr>
          <w:lang w:val="es-AR"/>
        </w:rPr>
      </w:pPr>
    </w:p>
    <w:p w14:paraId="3897B91F" w14:textId="77777777" w:rsidR="00733DEC" w:rsidRDefault="00733DEC" w:rsidP="00733DEC">
      <w:pPr>
        <w:jc w:val="both"/>
        <w:rPr>
          <w:lang w:val="es-AR"/>
        </w:rPr>
      </w:pPr>
      <w:r>
        <w:rPr>
          <w:lang w:val="es-AR"/>
        </w:rPr>
        <w:t xml:space="preserve">   Por lo tanto no puede brindarse a terceros que no tengan intereses legítimos. Tampoco tendrán los datos fines discriminatorios y no podrá afectarse el secreto de las fuentes de información periodística.</w:t>
      </w:r>
    </w:p>
    <w:p w14:paraId="2FA5A98A" w14:textId="459D8B0A" w:rsidR="00733DEC" w:rsidRDefault="00733DEC" w:rsidP="00733DEC">
      <w:pPr>
        <w:jc w:val="both"/>
        <w:rPr>
          <w:lang w:val="es-AR"/>
        </w:rPr>
      </w:pPr>
      <w:r>
        <w:rPr>
          <w:lang w:val="es-AR"/>
        </w:rPr>
        <w:t xml:space="preserve">   La protección de datos a la persona física, tiene una estrecha vinculación con la esfera privada del individuo que incide en el denominado “derecho a la intimidad”, </w:t>
      </w:r>
      <w:r w:rsidR="009A02A7">
        <w:rPr>
          <w:lang w:val="es-AR"/>
        </w:rPr>
        <w:t>más</w:t>
      </w:r>
      <w:r>
        <w:rPr>
          <w:lang w:val="es-AR"/>
        </w:rPr>
        <w:t xml:space="preserve"> aún que el progreso informático ha ido creciendo, también en forma paralela se han ido ampliando las fronteras del derecho a la intimidad.</w:t>
      </w:r>
    </w:p>
    <w:p w14:paraId="0165CD5B" w14:textId="77777777" w:rsidR="00733DEC" w:rsidRDefault="00733DEC" w:rsidP="00733DEC">
      <w:pPr>
        <w:jc w:val="both"/>
        <w:rPr>
          <w:lang w:val="es-AR"/>
        </w:rPr>
      </w:pPr>
    </w:p>
    <w:p w14:paraId="3983D4B5" w14:textId="77777777" w:rsidR="00733DEC" w:rsidRDefault="00733DEC" w:rsidP="00733DEC">
      <w:pPr>
        <w:jc w:val="both"/>
        <w:rPr>
          <w:lang w:val="es-AR"/>
        </w:rPr>
      </w:pPr>
    </w:p>
    <w:p w14:paraId="1183E386" w14:textId="77777777" w:rsidR="00733DEC" w:rsidRDefault="00733DEC" w:rsidP="00733DEC">
      <w:pPr>
        <w:jc w:val="both"/>
        <w:rPr>
          <w:lang w:val="es-AR"/>
        </w:rPr>
      </w:pPr>
    </w:p>
    <w:p w14:paraId="0BBC3A5D" w14:textId="77777777" w:rsidR="00733DEC" w:rsidRDefault="00733DEC" w:rsidP="00733DEC">
      <w:pPr>
        <w:jc w:val="center"/>
        <w:rPr>
          <w:u w:val="single"/>
          <w:lang w:val="es-AR"/>
        </w:rPr>
      </w:pPr>
      <w:r>
        <w:rPr>
          <w:u w:val="single"/>
          <w:lang w:val="es-AR"/>
        </w:rPr>
        <w:t>ACCIÓN DE AMPARO</w:t>
      </w:r>
    </w:p>
    <w:p w14:paraId="4F17BB7B" w14:textId="77777777" w:rsidR="00733DEC" w:rsidRDefault="00733DEC" w:rsidP="00733DEC">
      <w:pPr>
        <w:jc w:val="center"/>
        <w:rPr>
          <w:u w:val="single"/>
          <w:lang w:val="es-AR"/>
        </w:rPr>
      </w:pPr>
    </w:p>
    <w:p w14:paraId="5C803247" w14:textId="77777777" w:rsidR="00733DEC" w:rsidRDefault="00733DEC" w:rsidP="00733DEC">
      <w:pPr>
        <w:jc w:val="both"/>
        <w:rPr>
          <w:lang w:val="es-AR"/>
        </w:rPr>
      </w:pPr>
      <w:r>
        <w:rPr>
          <w:lang w:val="es-AR"/>
        </w:rPr>
        <w:t xml:space="preserve">   La acción de amparo es una garantía constitucional que se otorga a todo aquel cuyos derechos han sido lesionados, restringidos, amenazados o alterados, en forma actual o inminente por parte de alguna autoridad pública.</w:t>
      </w:r>
    </w:p>
    <w:p w14:paraId="3D15AA68" w14:textId="77777777" w:rsidR="00733DEC" w:rsidRDefault="00733DEC" w:rsidP="00733DEC">
      <w:pPr>
        <w:jc w:val="both"/>
        <w:rPr>
          <w:lang w:val="es-AR"/>
        </w:rPr>
      </w:pPr>
      <w:r>
        <w:rPr>
          <w:lang w:val="es-AR"/>
        </w:rPr>
        <w:t xml:space="preserve">   </w:t>
      </w:r>
    </w:p>
    <w:p w14:paraId="03371EBE" w14:textId="77777777" w:rsidR="00733DEC" w:rsidRDefault="00733DEC" w:rsidP="00733DEC">
      <w:pPr>
        <w:jc w:val="both"/>
        <w:rPr>
          <w:u w:val="single"/>
          <w:lang w:val="es-AR"/>
        </w:rPr>
      </w:pPr>
      <w:r>
        <w:rPr>
          <w:lang w:val="es-AR"/>
        </w:rPr>
        <w:t xml:space="preserve">                                                            </w:t>
      </w:r>
      <w:r>
        <w:rPr>
          <w:u w:val="single"/>
          <w:lang w:val="es-AR"/>
        </w:rPr>
        <w:t>EJERCICIO</w:t>
      </w:r>
    </w:p>
    <w:p w14:paraId="74A31305" w14:textId="77777777" w:rsidR="00733DEC" w:rsidRDefault="00733DEC" w:rsidP="00733DEC">
      <w:pPr>
        <w:jc w:val="both"/>
        <w:rPr>
          <w:u w:val="single"/>
          <w:lang w:val="es-AR"/>
        </w:rPr>
      </w:pPr>
    </w:p>
    <w:p w14:paraId="2F1DA945" w14:textId="77777777" w:rsidR="00733DEC" w:rsidRDefault="00733DEC" w:rsidP="00733DEC">
      <w:pPr>
        <w:jc w:val="both"/>
        <w:rPr>
          <w:lang w:val="es-AR"/>
        </w:rPr>
      </w:pPr>
      <w:r>
        <w:rPr>
          <w:lang w:val="es-AR"/>
        </w:rPr>
        <w:t xml:space="preserve">   Éste derecho puede ser ejercido por medio de una acción interpuesta por la persona afectada (acción de amparo) en los siguientes casos:</w:t>
      </w:r>
    </w:p>
    <w:p w14:paraId="1FF38F9D" w14:textId="77777777" w:rsidR="00733DEC" w:rsidRDefault="00733DEC" w:rsidP="00733DEC">
      <w:pPr>
        <w:jc w:val="both"/>
        <w:rPr>
          <w:lang w:val="es-AR"/>
        </w:rPr>
      </w:pPr>
    </w:p>
    <w:p w14:paraId="5DD941D1" w14:textId="77777777" w:rsidR="00733DEC" w:rsidRDefault="00733DEC" w:rsidP="00733DEC">
      <w:pPr>
        <w:numPr>
          <w:ilvl w:val="0"/>
          <w:numId w:val="3"/>
        </w:numPr>
        <w:jc w:val="both"/>
        <w:rPr>
          <w:lang w:val="es-AR"/>
        </w:rPr>
      </w:pPr>
      <w:r>
        <w:rPr>
          <w:lang w:val="es-AR"/>
        </w:rPr>
        <w:t>Que no exista otro medio judicial más idóneo.</w:t>
      </w:r>
    </w:p>
    <w:p w14:paraId="72BEC936" w14:textId="77777777" w:rsidR="00733DEC" w:rsidRDefault="00733DEC" w:rsidP="00733DEC">
      <w:pPr>
        <w:numPr>
          <w:ilvl w:val="0"/>
          <w:numId w:val="3"/>
        </w:numPr>
        <w:jc w:val="both"/>
        <w:rPr>
          <w:lang w:val="es-AR"/>
        </w:rPr>
      </w:pPr>
      <w:r>
        <w:rPr>
          <w:lang w:val="es-AR"/>
        </w:rPr>
        <w:t>Contra todo acto u omisión de autoridades públicas o de particulares.</w:t>
      </w:r>
    </w:p>
    <w:p w14:paraId="1C3A181A" w14:textId="77777777" w:rsidR="00733DEC" w:rsidRDefault="00733DEC" w:rsidP="00733DEC">
      <w:pPr>
        <w:numPr>
          <w:ilvl w:val="0"/>
          <w:numId w:val="3"/>
        </w:numPr>
        <w:jc w:val="both"/>
        <w:rPr>
          <w:lang w:val="es-AR"/>
        </w:rPr>
      </w:pPr>
      <w:r>
        <w:rPr>
          <w:lang w:val="es-AR"/>
        </w:rPr>
        <w:t>Que en forma actual o inminente lesione, restrinja, altere o amenace, con arbitrariedad o ilegalidad manifiesta derechos y garantías reconocidos por la Constitución Nacional, un tratado o una ley.</w:t>
      </w:r>
    </w:p>
    <w:p w14:paraId="7BBB5E1B" w14:textId="77777777" w:rsidR="00733DEC" w:rsidRDefault="00733DEC" w:rsidP="00733DEC">
      <w:pPr>
        <w:jc w:val="both"/>
        <w:rPr>
          <w:lang w:val="es-AR"/>
        </w:rPr>
      </w:pPr>
    </w:p>
    <w:p w14:paraId="5E1628A5" w14:textId="77777777" w:rsidR="00733DEC" w:rsidRDefault="00733DEC" w:rsidP="00733DEC">
      <w:pPr>
        <w:jc w:val="both"/>
        <w:rPr>
          <w:lang w:val="es-AR"/>
        </w:rPr>
      </w:pPr>
      <w:r>
        <w:rPr>
          <w:lang w:val="es-AR"/>
        </w:rPr>
        <w:t xml:space="preserve">   La Acción de Amparo procede también: </w:t>
      </w:r>
    </w:p>
    <w:p w14:paraId="13221F15" w14:textId="77777777" w:rsidR="00733DEC" w:rsidRDefault="00733DEC" w:rsidP="00733DEC">
      <w:pPr>
        <w:jc w:val="both"/>
        <w:rPr>
          <w:lang w:val="es-AR"/>
        </w:rPr>
      </w:pPr>
      <w:r>
        <w:rPr>
          <w:lang w:val="es-AR"/>
        </w:rPr>
        <w:t xml:space="preserve">  </w:t>
      </w:r>
    </w:p>
    <w:p w14:paraId="1F0F13A4" w14:textId="77777777" w:rsidR="00733DEC" w:rsidRDefault="00733DEC" w:rsidP="00733DEC">
      <w:pPr>
        <w:numPr>
          <w:ilvl w:val="0"/>
          <w:numId w:val="4"/>
        </w:numPr>
        <w:jc w:val="both"/>
        <w:rPr>
          <w:lang w:val="es-AR"/>
        </w:rPr>
      </w:pPr>
      <w:r>
        <w:rPr>
          <w:lang w:val="es-AR"/>
        </w:rPr>
        <w:t>Contra cualquier forma de discriminación.</w:t>
      </w:r>
    </w:p>
    <w:p w14:paraId="20713819" w14:textId="77777777" w:rsidR="00733DEC" w:rsidRDefault="00733DEC" w:rsidP="00733DEC">
      <w:pPr>
        <w:numPr>
          <w:ilvl w:val="0"/>
          <w:numId w:val="4"/>
        </w:numPr>
        <w:jc w:val="both"/>
        <w:rPr>
          <w:lang w:val="es-AR"/>
        </w:rPr>
      </w:pPr>
      <w:r>
        <w:rPr>
          <w:lang w:val="es-AR"/>
        </w:rPr>
        <w:t>En lo relativo a los derechos que protegen el ambiente, a la competencia, al usuario y al consumidor.</w:t>
      </w:r>
    </w:p>
    <w:p w14:paraId="3281CF6E" w14:textId="77777777" w:rsidR="00733DEC" w:rsidRDefault="00733DEC" w:rsidP="00733DEC">
      <w:pPr>
        <w:numPr>
          <w:ilvl w:val="0"/>
          <w:numId w:val="4"/>
        </w:numPr>
        <w:jc w:val="both"/>
        <w:rPr>
          <w:lang w:val="es-AR"/>
        </w:rPr>
      </w:pPr>
      <w:r>
        <w:rPr>
          <w:lang w:val="es-AR"/>
        </w:rPr>
        <w:t>En lo relativo a los derechos de incidencia colectiva en general.</w:t>
      </w:r>
    </w:p>
    <w:p w14:paraId="38FF7937" w14:textId="77777777" w:rsidR="00733DEC" w:rsidRDefault="00733DEC" w:rsidP="00733DEC">
      <w:pPr>
        <w:numPr>
          <w:ilvl w:val="0"/>
          <w:numId w:val="4"/>
        </w:numPr>
        <w:jc w:val="both"/>
        <w:rPr>
          <w:lang w:val="es-AR"/>
        </w:rPr>
      </w:pPr>
      <w:r>
        <w:rPr>
          <w:lang w:val="es-AR"/>
        </w:rPr>
        <w:t>Para el ejercicio del HABEAS DATA.</w:t>
      </w:r>
    </w:p>
    <w:p w14:paraId="3BDA0D0B" w14:textId="77777777" w:rsidR="00733DEC" w:rsidRDefault="00733DEC" w:rsidP="00733DEC">
      <w:pPr>
        <w:jc w:val="both"/>
        <w:rPr>
          <w:lang w:val="es-AR"/>
        </w:rPr>
      </w:pPr>
    </w:p>
    <w:p w14:paraId="37334593" w14:textId="77777777" w:rsidR="00733DEC" w:rsidRDefault="00733DEC" w:rsidP="00733DEC">
      <w:pPr>
        <w:jc w:val="both"/>
        <w:rPr>
          <w:lang w:val="es-AR"/>
        </w:rPr>
      </w:pPr>
    </w:p>
    <w:p w14:paraId="4500E56E" w14:textId="77777777" w:rsidR="00733DEC" w:rsidRDefault="00733DEC" w:rsidP="00733DEC">
      <w:pPr>
        <w:jc w:val="both"/>
        <w:rPr>
          <w:lang w:val="es-AR"/>
        </w:rPr>
      </w:pPr>
    </w:p>
    <w:p w14:paraId="4E6E7C4F" w14:textId="77777777" w:rsidR="00733DEC" w:rsidRDefault="00733DEC" w:rsidP="00733DEC">
      <w:pPr>
        <w:jc w:val="both"/>
        <w:rPr>
          <w:lang w:val="es-AR"/>
        </w:rPr>
      </w:pPr>
    </w:p>
    <w:p w14:paraId="7FA3CA3F" w14:textId="77777777" w:rsidR="00733DEC" w:rsidRDefault="00733DEC" w:rsidP="00733DEC">
      <w:pPr>
        <w:jc w:val="both"/>
        <w:rPr>
          <w:lang w:val="es-AR"/>
        </w:rPr>
      </w:pPr>
    </w:p>
    <w:p w14:paraId="4992D423" w14:textId="77777777" w:rsidR="00733DEC" w:rsidRDefault="00733DEC" w:rsidP="00733DEC">
      <w:pPr>
        <w:jc w:val="both"/>
        <w:rPr>
          <w:lang w:val="es-AR"/>
        </w:rPr>
      </w:pPr>
    </w:p>
    <w:p w14:paraId="20E1294B" w14:textId="77777777" w:rsidR="00733DEC" w:rsidRDefault="00733DEC" w:rsidP="00733DEC">
      <w:pPr>
        <w:jc w:val="both"/>
        <w:rPr>
          <w:lang w:val="es-AR"/>
        </w:rPr>
      </w:pPr>
    </w:p>
    <w:p w14:paraId="54CE3552" w14:textId="77777777" w:rsidR="007149B6" w:rsidRDefault="007149B6" w:rsidP="00733DEC">
      <w:pPr>
        <w:jc w:val="both"/>
        <w:rPr>
          <w:u w:val="single"/>
          <w:lang w:val="es-AR"/>
        </w:rPr>
      </w:pPr>
    </w:p>
    <w:p w14:paraId="0BFFEBFC" w14:textId="77777777" w:rsidR="007149B6" w:rsidRDefault="007149B6" w:rsidP="00733DEC">
      <w:pPr>
        <w:jc w:val="both"/>
        <w:rPr>
          <w:u w:val="single"/>
          <w:lang w:val="es-AR"/>
        </w:rPr>
      </w:pPr>
    </w:p>
    <w:sectPr w:rsidR="007149B6" w:rsidSect="00E435A3">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1367"/>
    <w:multiLevelType w:val="hybridMultilevel"/>
    <w:tmpl w:val="AB22CC9A"/>
    <w:lvl w:ilvl="0" w:tplc="7A06D986">
      <w:start w:val="1"/>
      <w:numFmt w:val="decimal"/>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1" w15:restartNumberingAfterBreak="0">
    <w:nsid w:val="0D0947EB"/>
    <w:multiLevelType w:val="hybridMultilevel"/>
    <w:tmpl w:val="EC6225F8"/>
    <w:lvl w:ilvl="0" w:tplc="540A0001">
      <w:numFmt w:val="bullet"/>
      <w:lvlText w:val=""/>
      <w:lvlJc w:val="left"/>
      <w:pPr>
        <w:ind w:left="720" w:hanging="360"/>
      </w:pPr>
      <w:rPr>
        <w:rFonts w:ascii="Symbol" w:eastAsia="Times New Roman" w:hAnsi="Symbol" w:cs="Times New Roman"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2" w15:restartNumberingAfterBreak="0">
    <w:nsid w:val="10B1177D"/>
    <w:multiLevelType w:val="hybridMultilevel"/>
    <w:tmpl w:val="4ED4968A"/>
    <w:lvl w:ilvl="0" w:tplc="540A0001">
      <w:numFmt w:val="bullet"/>
      <w:lvlText w:val=""/>
      <w:lvlJc w:val="left"/>
      <w:pPr>
        <w:ind w:left="720" w:hanging="360"/>
      </w:pPr>
      <w:rPr>
        <w:rFonts w:ascii="Symbol" w:eastAsia="Times New Roman" w:hAnsi="Symbol" w:cs="Times New Roman"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3" w15:restartNumberingAfterBreak="0">
    <w:nsid w:val="1C4E0826"/>
    <w:multiLevelType w:val="hybridMultilevel"/>
    <w:tmpl w:val="4B22E244"/>
    <w:lvl w:ilvl="0" w:tplc="43DA8E52">
      <w:start w:val="1"/>
      <w:numFmt w:val="lowerLetter"/>
      <w:lvlText w:val="%1)"/>
      <w:lvlJc w:val="left"/>
      <w:pPr>
        <w:tabs>
          <w:tab w:val="num" w:pos="540"/>
        </w:tabs>
        <w:ind w:left="540" w:hanging="36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4" w15:restartNumberingAfterBreak="0">
    <w:nsid w:val="26FF4443"/>
    <w:multiLevelType w:val="hybridMultilevel"/>
    <w:tmpl w:val="D7A2E386"/>
    <w:lvl w:ilvl="0" w:tplc="0C0A0011">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2AA25537"/>
    <w:multiLevelType w:val="hybridMultilevel"/>
    <w:tmpl w:val="4E9AD140"/>
    <w:lvl w:ilvl="0" w:tplc="04A0B16E">
      <w:start w:val="1"/>
      <w:numFmt w:val="lowerLetter"/>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6" w15:restartNumberingAfterBreak="0">
    <w:nsid w:val="37F90BB1"/>
    <w:multiLevelType w:val="hybridMultilevel"/>
    <w:tmpl w:val="BB9E0BCA"/>
    <w:lvl w:ilvl="0" w:tplc="81AC1CDE">
      <w:start w:val="1"/>
      <w:numFmt w:val="decimal"/>
      <w:lvlText w:val="%1-"/>
      <w:lvlJc w:val="left"/>
      <w:pPr>
        <w:tabs>
          <w:tab w:val="num" w:pos="540"/>
        </w:tabs>
        <w:ind w:left="540" w:hanging="36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5C4A5C92"/>
    <w:multiLevelType w:val="hybridMultilevel"/>
    <w:tmpl w:val="620832C8"/>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EC"/>
    <w:rsid w:val="003C0487"/>
    <w:rsid w:val="00447D26"/>
    <w:rsid w:val="004F033B"/>
    <w:rsid w:val="00590F39"/>
    <w:rsid w:val="007149B6"/>
    <w:rsid w:val="00733DEC"/>
    <w:rsid w:val="00747B98"/>
    <w:rsid w:val="007603CB"/>
    <w:rsid w:val="0077794F"/>
    <w:rsid w:val="00800702"/>
    <w:rsid w:val="00897753"/>
    <w:rsid w:val="008B5DDC"/>
    <w:rsid w:val="009A02A7"/>
    <w:rsid w:val="00A0724B"/>
    <w:rsid w:val="00DE03C7"/>
    <w:rsid w:val="00E435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FF6F"/>
  <w15:chartTrackingRefBased/>
  <w15:docId w15:val="{02002882-ACB0-4FAB-8D35-4729E04A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DE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33DEC"/>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2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1286</Words>
  <Characters>7077</Characters>
  <Application>Microsoft Office Word</Application>
  <DocSecurity>0</DocSecurity>
  <Lines>58</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Daisi M</dc:creator>
  <cp:keywords/>
  <dc:description/>
  <cp:lastModifiedBy>Daisi M</cp:lastModifiedBy>
  <cp:revision>19</cp:revision>
  <dcterms:created xsi:type="dcterms:W3CDTF">2024-04-04T12:56:00Z</dcterms:created>
  <dcterms:modified xsi:type="dcterms:W3CDTF">2025-08-13T00:17:00Z</dcterms:modified>
</cp:coreProperties>
</file>