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bookmarkStart w:colFirst="0" w:colLast="0" w:name="_utqoe6gy159n" w:id="0"/>
      <w:bookmarkEnd w:id="0"/>
      <w:r w:rsidDel="00000000" w:rsidR="00000000" w:rsidRPr="00000000">
        <w:rPr>
          <w:sz w:val="24"/>
          <w:szCs w:val="24"/>
          <w:rtl w:val="0"/>
        </w:rPr>
        <w:t xml:space="preserve">E.S.J.A. N° 1 “Juana de Ibarbourou”</w:t>
      </w:r>
    </w:p>
    <w:p w:rsidR="00000000" w:rsidDel="00000000" w:rsidP="00000000" w:rsidRDefault="00000000" w:rsidRPr="00000000" w14:paraId="00000002">
      <w:pPr>
        <w:spacing w:after="0" w:line="240" w:lineRule="auto"/>
        <w:rPr>
          <w:sz w:val="24"/>
          <w:szCs w:val="24"/>
        </w:rPr>
      </w:pPr>
      <w:r w:rsidDel="00000000" w:rsidR="00000000" w:rsidRPr="00000000">
        <w:rPr>
          <w:sz w:val="24"/>
          <w:szCs w:val="24"/>
          <w:u w:val="single"/>
          <w:rtl w:val="0"/>
        </w:rPr>
        <w:t xml:space="preserve">Módulo:</w:t>
      </w:r>
      <w:r w:rsidDel="00000000" w:rsidR="00000000" w:rsidRPr="00000000">
        <w:rPr>
          <w:sz w:val="24"/>
          <w:szCs w:val="24"/>
          <w:rtl w:val="0"/>
        </w:rPr>
        <w:t xml:space="preserve"> Diversidad y desigualdad</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u w:val="single"/>
          <w:rtl w:val="0"/>
        </w:rPr>
        <w:t xml:space="preserve">Profesores:</w:t>
      </w:r>
      <w:r w:rsidDel="00000000" w:rsidR="00000000" w:rsidRPr="00000000">
        <w:rPr>
          <w:sz w:val="24"/>
          <w:szCs w:val="24"/>
          <w:rtl w:val="0"/>
        </w:rPr>
        <w:t xml:space="preserve"> Falcón, Domingo O. y Viyerio, Julio C.</w:t>
      </w:r>
    </w:p>
    <w:p w:rsidR="00000000" w:rsidDel="00000000" w:rsidP="00000000" w:rsidRDefault="00000000" w:rsidRPr="00000000" w14:paraId="00000004">
      <w:pPr>
        <w:pStyle w:val="Heading1"/>
        <w:rPr>
          <w:sz w:val="24"/>
          <w:szCs w:val="24"/>
        </w:rPr>
      </w:pPr>
      <w:r w:rsidDel="00000000" w:rsidR="00000000" w:rsidRPr="00000000">
        <w:rPr>
          <w:sz w:val="24"/>
          <w:szCs w:val="24"/>
          <w:rtl w:val="0"/>
        </w:rPr>
        <w:t xml:space="preserve">Nivel : I</w:t>
      </w:r>
    </w:p>
    <w:p w:rsidR="00000000" w:rsidDel="00000000" w:rsidP="00000000" w:rsidRDefault="00000000" w:rsidRPr="00000000" w14:paraId="00000005">
      <w:pPr>
        <w:pStyle w:val="Heading1"/>
        <w:rPr>
          <w:sz w:val="24"/>
          <w:szCs w:val="24"/>
          <w:u w:val="none"/>
        </w:rPr>
      </w:pPr>
      <w:r w:rsidDel="00000000" w:rsidR="00000000" w:rsidRPr="00000000">
        <w:rPr>
          <w:rtl w:val="0"/>
        </w:rPr>
      </w:r>
    </w:p>
    <w:p w:rsidR="00000000" w:rsidDel="00000000" w:rsidP="00000000" w:rsidRDefault="00000000" w:rsidRPr="00000000" w14:paraId="00000006">
      <w:pPr>
        <w:pStyle w:val="Heading1"/>
        <w:numPr>
          <w:ilvl w:val="0"/>
          <w:numId w:val="2"/>
        </w:numPr>
        <w:ind w:left="720" w:hanging="360"/>
        <w:rPr>
          <w:sz w:val="24"/>
          <w:szCs w:val="24"/>
          <w:u w:val="none"/>
        </w:rPr>
      </w:pPr>
      <w:r w:rsidDel="00000000" w:rsidR="00000000" w:rsidRPr="00000000">
        <w:rPr>
          <w:sz w:val="24"/>
          <w:szCs w:val="24"/>
          <w:rtl w:val="0"/>
        </w:rPr>
        <w:t xml:space="preserve">ACTIVIDAD 3</w:t>
      </w:r>
      <w:r w:rsidDel="00000000" w:rsidR="00000000" w:rsidRPr="00000000">
        <w:rPr>
          <w:sz w:val="24"/>
          <w:szCs w:val="24"/>
          <w:u w:val="none"/>
          <w:rtl w:val="0"/>
        </w:rPr>
        <w:t xml:space="preserve">                                </w:t>
      </w:r>
    </w:p>
    <w:p w:rsidR="00000000" w:rsidDel="00000000" w:rsidP="00000000" w:rsidRDefault="00000000" w:rsidRPr="00000000" w14:paraId="00000007">
      <w:pPr>
        <w:pStyle w:val="Heading1"/>
        <w:ind w:left="360" w:firstLine="0"/>
        <w:rPr>
          <w:sz w:val="24"/>
          <w:szCs w:val="24"/>
          <w:u w:val="none"/>
        </w:rPr>
      </w:pPr>
      <w:r w:rsidDel="00000000" w:rsidR="00000000" w:rsidRPr="00000000">
        <w:rPr>
          <w:rtl w:val="0"/>
        </w:rPr>
      </w:r>
    </w:p>
    <w:p w:rsidR="00000000" w:rsidDel="00000000" w:rsidP="00000000" w:rsidRDefault="00000000" w:rsidRPr="00000000" w14:paraId="00000008">
      <w:pPr>
        <w:pStyle w:val="Heading1"/>
        <w:numPr>
          <w:ilvl w:val="0"/>
          <w:numId w:val="2"/>
        </w:numPr>
        <w:ind w:left="720" w:hanging="360"/>
        <w:jc w:val="center"/>
        <w:rPr>
          <w:sz w:val="24"/>
          <w:szCs w:val="24"/>
          <w:u w:val="none"/>
        </w:rPr>
      </w:pPr>
      <w:r w:rsidDel="00000000" w:rsidR="00000000" w:rsidRPr="00000000">
        <w:rPr>
          <w:sz w:val="24"/>
          <w:szCs w:val="24"/>
          <w:rtl w:val="0"/>
        </w:rPr>
        <w:t xml:space="preserve">LA EDAD MODERNA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Luego de leer la clase correspondiente, explica en qué consistía la teoría sobre el origen divino del poder y quién propuso dicha teoría.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Escribe por lo menos tres características que debía tener un rey absoluto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Lee la siguiente oración sobre el Mercantilismo y elige la definición correcta</w:t>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           “El Mercantilismo es la doctrina y práctica económica cuyos principios económicos eran: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“La riqueza de un reino se basaba en la cantidad de metales preciosos acumulados (oro y plata)”.</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“Cada Estado orientaba la economía de su país, a los fines de no perder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Responde: ¿En qué consistió el monopolio comercial español y por qué terminó en un fracaso rotundo?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¿Cuáles fueron los puertos habilitados como puertos únicos tanto en América como en España?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Escribe los productos que se desarrollaban en nuestra región, aportados a la economía española. Luego detalla los productos que Europa aportó a América.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Investiga sobre las causas y las consecuencias de la Revolución Industrial y, a continuación, colócalas en el esquema siguiente: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786765</wp:posOffset>
                </wp:positionH>
                <wp:positionV relativeFrom="paragraph">
                  <wp:posOffset>8255</wp:posOffset>
                </wp:positionV>
                <wp:extent cx="1276350" cy="1266825"/>
                <wp:effectExtent b="47625" l="19050" r="38100" t="19050"/>
                <wp:wrapNone/>
                <wp:docPr id="1" name=""/>
                <a:graphic>
                  <a:graphicData uri="http://schemas.microsoft.com/office/word/2010/wordprocessingShape">
                    <wps:wsp>
                      <wps:cNvSpPr>
                        <a:spLocks noChangeArrowheads="1"/>
                      </wps:cNvSpPr>
                      <wps:spPr bwMode="auto">
                        <a:xfrm>
                          <a:off x="0" y="0"/>
                          <a:ext cx="1276350" cy="1266825"/>
                        </a:xfrm>
                        <a:custGeom>
                          <a:avLst/>
                          <a:gdLst>
                            <a:gd fmla="+- 5400 0 0" name="G0"/>
                            <a:gd fmla="+- 8100 0 0" name="G1"/>
                            <a:gd fmla="+- 2700 0 0" name="G2"/>
                            <a:gd fmla="+- 9450 0 0" name="G3"/>
                            <a:gd fmla="+- 21600 0 8100" name="G4"/>
                            <a:gd fmla="+- 21600 0 9450" name="G5"/>
                            <a:gd fmla="+- 5400 21600 0" name="G6"/>
                            <a:gd fmla="*/ G6 1 2" name="G7"/>
                            <a:gd fmla="+- 21600 0 5400" name="G8"/>
                            <a:gd fmla="+- 21600 0 2700" name="G9"/>
                            <a:gd fmla="*/ G0 w 21600" name="T0"/>
                            <a:gd fmla="*/ G0 h 21600" name="T1"/>
                            <a:gd fmla="*/ G8 w 21600" name="T2"/>
                            <a:gd fmla="*/ G8 h 21600" name="T3"/>
                          </a:gdLst>
                          <a:ahLst/>
                          <a:cxnLst>
                            <a:cxn ang="0">
                              <a:pos x="r" y="vc"/>
                            </a:cxn>
                            <a:cxn ang="5400000">
                              <a:pos x="hc" y="b"/>
                            </a:cxn>
                            <a:cxn ang="10800000">
                              <a:pos x="l" y="vc"/>
                            </a:cxn>
                            <a:cxn ang="16200000">
                              <a:pos x="hc" y="t"/>
                            </a:cxn>
                          </a:cxnLst>
                          <a:rect b="T3" l="T0" r="T2" t="T1"/>
                          <a:pathLst>
                            <a:path h="21600" w="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rgbClr val="FFFFFF"/>
                        </a:solidFill>
                        <a:ln w="9525">
                          <a:solidFill>
                            <a:srgbClr val="000000"/>
                          </a:solidFill>
                          <a:miter lim="800000"/>
                          <a:headEnd/>
                          <a:tailEnd/>
                        </a:ln>
                      </wps:spPr>
                      <wps:txbx>
                        <w:txbxContent>
                          <w:p w:rsidR="00A312AD" w:rsidDel="00000000" w:rsidP="00A312AD" w:rsidRDefault="00A312AD" w:rsidRPr="00000000">
                            <w:pPr>
                              <w:spacing w:after="0"/>
                            </w:pPr>
                          </w:p>
                          <w:p w:rsidR="00A312AD" w:rsidDel="00000000" w:rsidP="00A312AD" w:rsidRDefault="00A312AD" w:rsidRPr="00000000">
                            <w:pPr>
                              <w:spacing w:after="0"/>
                            </w:pPr>
                            <w:r w:rsidDel="00000000" w:rsidR="00000000" w:rsidRPr="00000000">
                              <w:t xml:space="preserve">Causas </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786765</wp:posOffset>
                </wp:positionH>
                <wp:positionV relativeFrom="paragraph">
                  <wp:posOffset>8255</wp:posOffset>
                </wp:positionV>
                <wp:extent cx="1333500" cy="133350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33500" cy="1333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3472815</wp:posOffset>
                </wp:positionH>
                <wp:positionV relativeFrom="paragraph">
                  <wp:posOffset>8255</wp:posOffset>
                </wp:positionV>
                <wp:extent cx="1386205" cy="1352550"/>
                <wp:effectExtent b="38100" l="19050" r="23495" t="19050"/>
                <wp:wrapNone/>
                <wp:docPr id="2" name=""/>
                <a:graphic>
                  <a:graphicData uri="http://schemas.microsoft.com/office/word/2010/wordprocessingShape">
                    <wps:wsp>
                      <wps:cNvSpPr>
                        <a:spLocks noChangeArrowheads="1"/>
                      </wps:cNvSpPr>
                      <wps:spPr bwMode="auto">
                        <a:xfrm>
                          <a:off x="0" y="0"/>
                          <a:ext cx="1386205" cy="1352550"/>
                        </a:xfrm>
                        <a:custGeom>
                          <a:avLst/>
                          <a:gdLst>
                            <a:gd fmla="+- 5400 0 0" name="G0"/>
                            <a:gd fmla="+- 8100 0 0" name="G1"/>
                            <a:gd fmla="+- 2700 0 0" name="G2"/>
                            <a:gd fmla="+- 9450 0 0" name="G3"/>
                            <a:gd fmla="+- 21600 0 8100" name="G4"/>
                            <a:gd fmla="+- 21600 0 9450" name="G5"/>
                            <a:gd fmla="+- 5400 21600 0" name="G6"/>
                            <a:gd fmla="*/ G6 1 2" name="G7"/>
                            <a:gd fmla="+- 21600 0 5400" name="G8"/>
                            <a:gd fmla="+- 21600 0 2700" name="G9"/>
                            <a:gd fmla="*/ G0 w 21600" name="T0"/>
                            <a:gd fmla="*/ G0 h 21600" name="T1"/>
                            <a:gd fmla="*/ G8 w 21600" name="T2"/>
                            <a:gd fmla="*/ G8 h 21600" name="T3"/>
                          </a:gdLst>
                          <a:ahLst/>
                          <a:cxnLst>
                            <a:cxn ang="0">
                              <a:pos x="r" y="vc"/>
                            </a:cxn>
                            <a:cxn ang="5400000">
                              <a:pos x="hc" y="b"/>
                            </a:cxn>
                            <a:cxn ang="10800000">
                              <a:pos x="l" y="vc"/>
                            </a:cxn>
                            <a:cxn ang="16200000">
                              <a:pos x="hc" y="t"/>
                            </a:cxn>
                          </a:cxnLst>
                          <a:rect b="T3" l="T0" r="T2" t="T1"/>
                          <a:pathLst>
                            <a:path h="21600" w="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rgbClr val="FFFFFF"/>
                        </a:solidFill>
                        <a:ln w="9525">
                          <a:solidFill>
                            <a:srgbClr val="000000"/>
                          </a:solidFill>
                          <a:miter lim="800000"/>
                          <a:headEnd/>
                          <a:tailEnd/>
                        </a:ln>
                      </wps:spPr>
                      <wps:txbx>
                        <w:txbxContent>
                          <w:p w:rsidR="00A312AD" w:rsidDel="00000000" w:rsidP="00A312AD" w:rsidRDefault="00A312AD" w:rsidRPr="00000000">
                            <w:r w:rsidDel="00000000" w:rsidR="00000000" w:rsidRPr="00000000">
                              <w:t xml:space="preserve">  </w:t>
                            </w:r>
                            <w:proofErr w:type="spellStart"/>
                            <w:r w:rsidDel="00000000" w:rsidR="00000000" w:rsidRPr="00000000">
                              <w:t>Conse</w:t>
                            </w:r>
                            <w:proofErr w:type="spellEnd"/>
                            <w:r w:rsidDel="00000000" w:rsidR="00000000" w:rsidRPr="00000000">
                              <w:t>-</w:t>
                            </w:r>
                          </w:p>
                          <w:p w:rsidR="00A312AD" w:rsidDel="00000000" w:rsidP="00A312AD" w:rsidRDefault="00A312AD" w:rsidRPr="001F1C99">
                            <w:proofErr w:type="spellStart"/>
                            <w:proofErr w:type="gramStart"/>
                            <w:r w:rsidDel="00000000" w:rsidR="00000000" w:rsidRPr="00000000">
                              <w:t>cuencias</w:t>
                            </w:r>
                            <w:proofErr w:type="spellEnd"/>
                            <w:proofErr w:type="gramEnd"/>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3472815</wp:posOffset>
                </wp:positionH>
                <wp:positionV relativeFrom="paragraph">
                  <wp:posOffset>8255</wp:posOffset>
                </wp:positionV>
                <wp:extent cx="1428750" cy="1409700"/>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28750" cy="14097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spacing w:after="0" w:line="240" w:lineRule="auto"/>
        <w:jc w:val="center"/>
        <w:rPr>
          <w:b w:val="1"/>
          <w:bCs w:val="1"/>
          <w:sz w:val="24"/>
          <w:szCs w:val="24"/>
          <w:u w:val="single"/>
        </w:rPr>
      </w:pPr>
      <w:r w:rsidDel="00000000" w:rsidR="00000000" w:rsidRPr="00000000">
        <w:rPr>
          <w:b w:val="1"/>
          <w:bCs w:val="1"/>
          <w:sz w:val="24"/>
          <w:szCs w:val="24"/>
          <w:u w:val="single"/>
          <w:rtl w:val="0"/>
        </w:rPr>
        <w:t xml:space="preserve">AMÉRICA HISPÁNICA O PRECOLOMBINA</w:t>
      </w:r>
    </w:p>
    <w:p w:rsidR="00000000" w:rsidDel="00000000" w:rsidP="00000000" w:rsidRDefault="00000000" w:rsidRPr="00000000" w14:paraId="00000021">
      <w:pPr>
        <w:spacing w:after="0"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22">
      <w:pPr>
        <w:numPr>
          <w:ilvl w:val="0"/>
          <w:numId w:val="3"/>
        </w:numPr>
        <w:spacing w:after="0" w:line="240" w:lineRule="auto"/>
        <w:ind w:left="0" w:firstLine="0"/>
        <w:jc w:val="both"/>
        <w:rPr>
          <w:sz w:val="24"/>
          <w:szCs w:val="24"/>
        </w:rPr>
      </w:pPr>
      <w:r w:rsidDel="00000000" w:rsidR="00000000" w:rsidRPr="00000000">
        <w:rPr>
          <w:sz w:val="24"/>
          <w:szCs w:val="24"/>
          <w:rtl w:val="0"/>
        </w:rPr>
        <w:t xml:space="preserve">Con la lectura de la clase, completa el siguiente cuadro comparativo de las tres grandes civilizaciones de América Precolombina:</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sz w:val="24"/>
          <w:szCs w:val="24"/>
        </w:rPr>
      </w:pPr>
      <w:r w:rsidDel="00000000" w:rsidR="00000000" w:rsidRPr="00000000">
        <w:rPr>
          <w:rtl w:val="0"/>
        </w:rPr>
      </w:r>
    </w:p>
    <w:tbl>
      <w:tblPr>
        <w:tblStyle w:val="Table1"/>
        <w:tblpPr w:leftFromText="141" w:rightFromText="141" w:topFromText="0" w:bottomFromText="0" w:vertAnchor="text" w:horzAnchor="text" w:tblpX="0" w:tblpY="130"/>
        <w:tblW w:w="844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5"/>
        <w:gridCol w:w="2326"/>
        <w:gridCol w:w="2358"/>
        <w:gridCol w:w="2260"/>
        <w:tblGridChange w:id="0">
          <w:tblGrid>
            <w:gridCol w:w="1505"/>
            <w:gridCol w:w="2326"/>
            <w:gridCol w:w="2358"/>
            <w:gridCol w:w="2260"/>
          </w:tblGrid>
        </w:tblGridChange>
      </w:tblGrid>
      <w:tr>
        <w:trPr>
          <w:cantSplit w:val="0"/>
          <w:trHeight w:val="389" w:hRule="atLeast"/>
          <w:tblHeader w:val="0"/>
        </w:trPr>
        <w:tc>
          <w:tcPr/>
          <w:p w:rsidR="00000000" w:rsidDel="00000000" w:rsidP="00000000" w:rsidRDefault="00000000" w:rsidRPr="00000000" w14:paraId="00000026">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27">
            <w:pPr>
              <w:spacing w:after="0" w:line="240" w:lineRule="auto"/>
              <w:jc w:val="center"/>
              <w:rPr>
                <w:sz w:val="24"/>
                <w:szCs w:val="24"/>
              </w:rPr>
            </w:pPr>
            <w:r w:rsidDel="00000000" w:rsidR="00000000" w:rsidRPr="00000000">
              <w:rPr>
                <w:sz w:val="24"/>
                <w:szCs w:val="24"/>
                <w:rtl w:val="0"/>
              </w:rPr>
              <w:t xml:space="preserve">MAYAS</w:t>
            </w:r>
          </w:p>
        </w:tc>
        <w:tc>
          <w:tcPr/>
          <w:p w:rsidR="00000000" w:rsidDel="00000000" w:rsidP="00000000" w:rsidRDefault="00000000" w:rsidRPr="00000000" w14:paraId="00000028">
            <w:pPr>
              <w:spacing w:after="0" w:line="240" w:lineRule="auto"/>
              <w:jc w:val="center"/>
              <w:rPr>
                <w:sz w:val="24"/>
                <w:szCs w:val="24"/>
              </w:rPr>
            </w:pPr>
            <w:r w:rsidDel="00000000" w:rsidR="00000000" w:rsidRPr="00000000">
              <w:rPr>
                <w:sz w:val="24"/>
                <w:szCs w:val="24"/>
                <w:rtl w:val="0"/>
              </w:rPr>
              <w:t xml:space="preserve">AZTECAS</w:t>
            </w:r>
          </w:p>
        </w:tc>
        <w:tc>
          <w:tcPr/>
          <w:p w:rsidR="00000000" w:rsidDel="00000000" w:rsidP="00000000" w:rsidRDefault="00000000" w:rsidRPr="00000000" w14:paraId="00000029">
            <w:pPr>
              <w:spacing w:after="0" w:line="240" w:lineRule="auto"/>
              <w:jc w:val="center"/>
              <w:rPr>
                <w:sz w:val="24"/>
                <w:szCs w:val="24"/>
              </w:rPr>
            </w:pPr>
            <w:r w:rsidDel="00000000" w:rsidR="00000000" w:rsidRPr="00000000">
              <w:rPr>
                <w:sz w:val="24"/>
                <w:szCs w:val="24"/>
                <w:rtl w:val="0"/>
              </w:rPr>
              <w:t xml:space="preserve">INCAS</w:t>
            </w:r>
          </w:p>
        </w:tc>
      </w:tr>
      <w:tr>
        <w:trPr>
          <w:cantSplit w:val="0"/>
          <w:trHeight w:val="1024" w:hRule="atLeast"/>
          <w:tblHeader w:val="0"/>
        </w:trPr>
        <w:tc>
          <w:tcPr/>
          <w:p w:rsidR="00000000" w:rsidDel="00000000" w:rsidP="00000000" w:rsidRDefault="00000000" w:rsidRPr="00000000" w14:paraId="0000002A">
            <w:pPr>
              <w:spacing w:after="0" w:line="240" w:lineRule="auto"/>
              <w:jc w:val="both"/>
              <w:rPr>
                <w:sz w:val="24"/>
                <w:szCs w:val="24"/>
              </w:rPr>
            </w:pPr>
            <w:r w:rsidDel="00000000" w:rsidR="00000000" w:rsidRPr="00000000">
              <w:rPr>
                <w:sz w:val="24"/>
                <w:szCs w:val="24"/>
                <w:rtl w:val="0"/>
              </w:rPr>
              <w:t xml:space="preserve">Ubicación</w:t>
            </w:r>
          </w:p>
          <w:p w:rsidR="00000000" w:rsidDel="00000000" w:rsidP="00000000" w:rsidRDefault="00000000" w:rsidRPr="00000000" w14:paraId="0000002B">
            <w:pPr>
              <w:spacing w:after="0" w:line="240" w:lineRule="auto"/>
              <w:jc w:val="both"/>
              <w:rPr>
                <w:sz w:val="24"/>
                <w:szCs w:val="24"/>
              </w:rPr>
            </w:pPr>
            <w:r w:rsidDel="00000000" w:rsidR="00000000" w:rsidRPr="00000000">
              <w:rPr>
                <w:sz w:val="24"/>
                <w:szCs w:val="24"/>
                <w:rtl w:val="0"/>
              </w:rPr>
              <w:t xml:space="preserve">Geográfica:</w:t>
            </w:r>
          </w:p>
        </w:tc>
        <w:tc>
          <w:tcPr/>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2F">
            <w:pPr>
              <w:spacing w:after="0" w:line="240" w:lineRule="auto"/>
              <w:jc w:val="both"/>
              <w:rPr>
                <w:sz w:val="24"/>
                <w:szCs w:val="24"/>
              </w:rPr>
            </w:pPr>
            <w:r w:rsidDel="00000000" w:rsidR="00000000" w:rsidRPr="00000000">
              <w:rPr>
                <w:rtl w:val="0"/>
              </w:rPr>
            </w:r>
          </w:p>
        </w:tc>
      </w:tr>
      <w:tr>
        <w:trPr>
          <w:cantSplit w:val="0"/>
          <w:trHeight w:val="1155" w:hRule="atLeast"/>
          <w:tblHeader w:val="0"/>
        </w:trPr>
        <w:tc>
          <w:tcPr/>
          <w:p w:rsidR="00000000" w:rsidDel="00000000" w:rsidP="00000000" w:rsidRDefault="00000000" w:rsidRPr="00000000" w14:paraId="00000030">
            <w:pPr>
              <w:spacing w:after="0" w:line="240" w:lineRule="auto"/>
              <w:jc w:val="both"/>
              <w:rPr>
                <w:sz w:val="24"/>
                <w:szCs w:val="24"/>
              </w:rPr>
            </w:pPr>
            <w:r w:rsidDel="00000000" w:rsidR="00000000" w:rsidRPr="00000000">
              <w:rPr>
                <w:sz w:val="24"/>
                <w:szCs w:val="24"/>
                <w:rtl w:val="0"/>
              </w:rPr>
              <w:t xml:space="preserve">Organización</w:t>
            </w:r>
          </w:p>
          <w:p w:rsidR="00000000" w:rsidDel="00000000" w:rsidP="00000000" w:rsidRDefault="00000000" w:rsidRPr="00000000" w14:paraId="00000031">
            <w:pPr>
              <w:spacing w:after="0" w:line="240" w:lineRule="auto"/>
              <w:jc w:val="both"/>
              <w:rPr>
                <w:sz w:val="24"/>
                <w:szCs w:val="24"/>
              </w:rPr>
            </w:pPr>
            <w:r w:rsidDel="00000000" w:rsidR="00000000" w:rsidRPr="00000000">
              <w:rPr>
                <w:sz w:val="24"/>
                <w:szCs w:val="24"/>
                <w:rtl w:val="0"/>
              </w:rPr>
              <w:t xml:space="preserve">Política:</w:t>
            </w:r>
          </w:p>
        </w:tc>
        <w:tc>
          <w:tcPr/>
          <w:p w:rsidR="00000000" w:rsidDel="00000000" w:rsidP="00000000" w:rsidRDefault="00000000" w:rsidRPr="00000000" w14:paraId="00000032">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33">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34">
            <w:pPr>
              <w:spacing w:after="0" w:line="240" w:lineRule="auto"/>
              <w:jc w:val="both"/>
              <w:rPr>
                <w:sz w:val="24"/>
                <w:szCs w:val="24"/>
              </w:rPr>
            </w:pPr>
            <w:r w:rsidDel="00000000" w:rsidR="00000000" w:rsidRPr="00000000">
              <w:rPr>
                <w:rtl w:val="0"/>
              </w:rPr>
            </w:r>
          </w:p>
        </w:tc>
      </w:tr>
      <w:tr>
        <w:trPr>
          <w:cantSplit w:val="0"/>
          <w:trHeight w:val="1810" w:hRule="atLeast"/>
          <w:tblHeader w:val="0"/>
        </w:trPr>
        <w:tc>
          <w:tcPr/>
          <w:p w:rsidR="00000000" w:rsidDel="00000000" w:rsidP="00000000" w:rsidRDefault="00000000" w:rsidRPr="00000000" w14:paraId="00000035">
            <w:pPr>
              <w:spacing w:after="0" w:line="240" w:lineRule="auto"/>
              <w:jc w:val="both"/>
              <w:rPr>
                <w:sz w:val="24"/>
                <w:szCs w:val="24"/>
              </w:rPr>
            </w:pPr>
            <w:r w:rsidDel="00000000" w:rsidR="00000000" w:rsidRPr="00000000">
              <w:rPr>
                <w:sz w:val="24"/>
                <w:szCs w:val="24"/>
                <w:rtl w:val="0"/>
              </w:rPr>
              <w:t xml:space="preserve">Organización</w:t>
            </w:r>
          </w:p>
          <w:p w:rsidR="00000000" w:rsidDel="00000000" w:rsidP="00000000" w:rsidRDefault="00000000" w:rsidRPr="00000000" w14:paraId="00000036">
            <w:pPr>
              <w:spacing w:after="0" w:line="240" w:lineRule="auto"/>
              <w:jc w:val="both"/>
              <w:rPr>
                <w:sz w:val="24"/>
                <w:szCs w:val="24"/>
              </w:rPr>
            </w:pPr>
            <w:r w:rsidDel="00000000" w:rsidR="00000000" w:rsidRPr="00000000">
              <w:rPr>
                <w:sz w:val="24"/>
                <w:szCs w:val="24"/>
                <w:rtl w:val="0"/>
              </w:rPr>
              <w:t xml:space="preserve">Económica:</w:t>
            </w:r>
          </w:p>
        </w:tc>
        <w:tc>
          <w:tcPr/>
          <w:p w:rsidR="00000000" w:rsidDel="00000000" w:rsidP="00000000" w:rsidRDefault="00000000" w:rsidRPr="00000000" w14:paraId="00000037">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38">
            <w:pPr>
              <w:spacing w:after="0" w:line="240" w:lineRule="auto"/>
              <w:jc w:val="both"/>
              <w:rPr>
                <w:sz w:val="24"/>
                <w:szCs w:val="24"/>
              </w:rPr>
            </w:pPr>
            <w:r w:rsidDel="00000000" w:rsidR="00000000" w:rsidRPr="00000000">
              <w:rPr>
                <w:rtl w:val="0"/>
              </w:rPr>
            </w:r>
          </w:p>
        </w:tc>
        <w:tc>
          <w:tcPr/>
          <w:p w:rsidR="00000000" w:rsidDel="00000000" w:rsidP="00000000" w:rsidRDefault="00000000" w:rsidRPr="00000000" w14:paraId="00000039">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Enumera las causas de la expansión ultramarina. Señala en un planisferio los viajes de los españoles y de los portugueses.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Sintetiza las conquistas realizadas por España en América y enumera las consecuencias del encuentro cultural entre aborígenes y españoles.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Con respecto al Chaco, sintetiza los siguientes aspectos: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los principales grupos autóctonos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 su ubicación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 Vida y costumbres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 ocupaciones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5) Describe sobre la fundación y vida en la ciudad de Concepción del Bermejo</w:t>
      </w:r>
    </w:p>
    <w:p w:rsidR="00000000" w:rsidDel="00000000" w:rsidP="00000000" w:rsidRDefault="00000000" w:rsidRPr="00000000" w14:paraId="00000046">
      <w:pPr>
        <w:rPr>
          <w:sz w:val="24"/>
          <w:szCs w:val="24"/>
        </w:rPr>
      </w:pPr>
      <w:r w:rsidDel="00000000" w:rsidR="00000000" w:rsidRPr="00000000">
        <w:rPr>
          <w:sz w:val="24"/>
          <w:szCs w:val="24"/>
          <w:rtl w:val="0"/>
        </w:rPr>
        <w:t xml:space="preserve">6) Averigua en la localidad donde vives, qué pueblos aborígenes viven allí, ¿a qué se dedican?, ¿realizan actividades utilizando elementos de la naturaleza? y, ¿qué problemas tienen para lograr su sustento diario, pueden vender sus productos? ¿Por qué?</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8"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425.15pt;height:425.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u w:val="single"/>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