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6FA0" w14:textId="77777777" w:rsidR="0021278F" w:rsidRDefault="0021278F" w:rsidP="0021278F">
      <w:pPr>
        <w:spacing w:after="0"/>
        <w:jc w:val="both"/>
        <w:rPr>
          <w:b/>
          <w:i/>
          <w:sz w:val="24"/>
          <w:u w:val="single"/>
        </w:rPr>
      </w:pPr>
    </w:p>
    <w:p w14:paraId="51313041" w14:textId="77777777" w:rsidR="008002A7" w:rsidRDefault="001E672A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7"/>
        <w:jc w:val="both"/>
        <w:rPr>
          <w:b/>
          <w:sz w:val="48"/>
          <w:szCs w:val="48"/>
        </w:rPr>
      </w:pPr>
      <w:r>
        <w:rPr>
          <w:b/>
          <w:i/>
          <w:noProof/>
          <w:sz w:val="44"/>
          <w:szCs w:val="44"/>
          <w:lang w:val="es-ES"/>
        </w:rPr>
        <w:pict w14:anchorId="79D6F06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3.9pt;margin-top:1.45pt;width:102.75pt;height:74.5pt;z-index:251658240;mso-width-relative:margin;mso-height-relative:margin" stroked="f">
            <v:textbox>
              <w:txbxContent>
                <w:p w14:paraId="4FE6E163" w14:textId="77777777" w:rsidR="008002A7" w:rsidRDefault="008002A7" w:rsidP="008002A7">
                  <w:pPr>
                    <w:rPr>
                      <w:lang w:val="es-ES"/>
                    </w:rPr>
                  </w:pPr>
                  <w:r w:rsidRPr="00CC3CF9">
                    <w:rPr>
                      <w:noProof/>
                      <w:lang w:eastAsia="es-AR"/>
                    </w:rPr>
                    <w:drawing>
                      <wp:inline distT="0" distB="0" distL="0" distR="0" wp14:anchorId="1CA4646D" wp14:editId="69AD75B9">
                        <wp:extent cx="912876" cy="873326"/>
                        <wp:effectExtent l="38100" t="0" r="20574" b="0"/>
                        <wp:docPr id="6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3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216" cy="8889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02A7">
        <w:rPr>
          <w:b/>
          <w:sz w:val="48"/>
          <w:szCs w:val="48"/>
        </w:rPr>
        <w:t xml:space="preserve">INSTITUCIÓN    </w:t>
      </w:r>
    </w:p>
    <w:p w14:paraId="6715135D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750FF4">
        <w:rPr>
          <w:b/>
          <w:i/>
          <w:sz w:val="44"/>
          <w:szCs w:val="44"/>
        </w:rPr>
        <w:t xml:space="preserve">E.S.J.A </w:t>
      </w:r>
      <w:proofErr w:type="spellStart"/>
      <w:r w:rsidRPr="00750FF4">
        <w:rPr>
          <w:b/>
          <w:i/>
          <w:sz w:val="44"/>
          <w:szCs w:val="44"/>
        </w:rPr>
        <w:t>N°</w:t>
      </w:r>
      <w:proofErr w:type="spellEnd"/>
      <w:r w:rsidRPr="00750FF4">
        <w:rPr>
          <w:b/>
          <w:i/>
          <w:sz w:val="44"/>
          <w:szCs w:val="44"/>
        </w:rPr>
        <w:t xml:space="preserve"> 1 – “Juana de Ibarbourou”</w:t>
      </w:r>
    </w:p>
    <w:p w14:paraId="2E94CA40" w14:textId="77777777" w:rsidR="008002A7" w:rsidRPr="00533266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</w:p>
    <w:p w14:paraId="1D1FCF92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686AD11A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MODULO INTERCULTURALIDAD</w:t>
      </w:r>
      <w:r w:rsidRPr="00F1182D">
        <w:rPr>
          <w:b/>
          <w:sz w:val="44"/>
          <w:szCs w:val="44"/>
        </w:rPr>
        <w:t xml:space="preserve"> </w:t>
      </w:r>
    </w:p>
    <w:p w14:paraId="64E4D412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MATEMÁTICA II - </w:t>
      </w:r>
      <w:r w:rsidRPr="00F1182D">
        <w:rPr>
          <w:b/>
          <w:sz w:val="44"/>
          <w:szCs w:val="44"/>
        </w:rPr>
        <w:t>“GRUPO B</w:t>
      </w:r>
      <w:r>
        <w:rPr>
          <w:b/>
          <w:sz w:val="44"/>
          <w:szCs w:val="44"/>
        </w:rPr>
        <w:t xml:space="preserve"> </w:t>
      </w:r>
      <w:r w:rsidRPr="00F1182D">
        <w:rPr>
          <w:b/>
          <w:sz w:val="44"/>
          <w:szCs w:val="44"/>
        </w:rPr>
        <w:t>y D”</w:t>
      </w:r>
    </w:p>
    <w:p w14:paraId="39A89985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 w:rsidRPr="00F1182D">
        <w:rPr>
          <w:b/>
          <w:sz w:val="44"/>
          <w:szCs w:val="44"/>
        </w:rPr>
        <w:t>MODALIDAD VIRTUAL</w:t>
      </w:r>
    </w:p>
    <w:p w14:paraId="14165B23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38B2FCB2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A71310">
        <w:rPr>
          <w:b/>
          <w:sz w:val="48"/>
          <w:szCs w:val="48"/>
        </w:rPr>
        <w:t>PROFESOR</w:t>
      </w:r>
      <w:r>
        <w:rPr>
          <w:b/>
          <w:sz w:val="48"/>
          <w:szCs w:val="48"/>
        </w:rPr>
        <w:t>:</w:t>
      </w:r>
      <w:r w:rsidRPr="00A7131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</w:t>
      </w:r>
      <w:r w:rsidRPr="006B5211">
        <w:rPr>
          <w:b/>
          <w:i/>
          <w:sz w:val="44"/>
          <w:szCs w:val="44"/>
        </w:rPr>
        <w:t>Borda, Walter Eduardo</w:t>
      </w:r>
    </w:p>
    <w:p w14:paraId="45950E3B" w14:textId="77777777" w:rsidR="00DE2FAF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Espeche, Luis María</w:t>
      </w:r>
    </w:p>
    <w:p w14:paraId="024FD7E9" w14:textId="77777777" w:rsidR="00DE2FAF" w:rsidRPr="00F6305B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sz w:val="48"/>
          <w:szCs w:val="48"/>
        </w:rPr>
      </w:pPr>
      <w:r>
        <w:rPr>
          <w:b/>
          <w:i/>
          <w:sz w:val="44"/>
          <w:szCs w:val="44"/>
        </w:rPr>
        <w:t xml:space="preserve">Pura, Alcides Ramon </w:t>
      </w:r>
    </w:p>
    <w:p w14:paraId="4C1ABD64" w14:textId="77777777" w:rsidR="008002A7" w:rsidRDefault="008002A7" w:rsidP="008002A7"/>
    <w:p w14:paraId="38E08491" w14:textId="77777777" w:rsidR="008002A7" w:rsidRPr="00533266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ind w:firstLine="2127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CLASE </w:t>
      </w:r>
      <w:proofErr w:type="spellStart"/>
      <w:r>
        <w:rPr>
          <w:b/>
          <w:sz w:val="48"/>
          <w:szCs w:val="48"/>
        </w:rPr>
        <w:t>N°</w:t>
      </w:r>
      <w:proofErr w:type="spellEnd"/>
      <w:r>
        <w:rPr>
          <w:b/>
          <w:sz w:val="48"/>
          <w:szCs w:val="48"/>
        </w:rPr>
        <w:t xml:space="preserve"> 1</w:t>
      </w:r>
    </w:p>
    <w:p w14:paraId="184A73FD" w14:textId="7A17C716" w:rsidR="008002A7" w:rsidRPr="00DE2FAF" w:rsidRDefault="008002A7" w:rsidP="008002A7">
      <w:pPr>
        <w:spacing w:after="0"/>
        <w:jc w:val="center"/>
        <w:rPr>
          <w:b/>
          <w:i/>
          <w:sz w:val="40"/>
          <w:szCs w:val="40"/>
          <w:u w:val="single"/>
        </w:rPr>
      </w:pPr>
    </w:p>
    <w:p w14:paraId="7B50650F" w14:textId="77777777" w:rsidR="008002A7" w:rsidRDefault="008002A7" w:rsidP="008002A7">
      <w:pPr>
        <w:jc w:val="center"/>
        <w:rPr>
          <w:b/>
          <w:sz w:val="32"/>
          <w:szCs w:val="32"/>
          <w:u w:val="single"/>
        </w:rPr>
      </w:pPr>
      <w:r w:rsidRPr="00F6305B">
        <w:rPr>
          <w:b/>
          <w:noProof/>
          <w:sz w:val="32"/>
          <w:szCs w:val="32"/>
          <w:u w:val="single"/>
          <w:lang w:eastAsia="es-AR"/>
        </w:rPr>
        <w:drawing>
          <wp:inline distT="0" distB="0" distL="0" distR="0" wp14:anchorId="45D21508" wp14:editId="277DBDEE">
            <wp:extent cx="2642263" cy="1712033"/>
            <wp:effectExtent l="19050" t="0" r="5687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36" cy="171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1DA79" w14:textId="642E3FA7" w:rsidR="008002A7" w:rsidRDefault="008002A7" w:rsidP="008002A7">
      <w:r w:rsidRPr="00B04302">
        <w:rPr>
          <w:b/>
          <w:sz w:val="32"/>
          <w:szCs w:val="32"/>
          <w:u w:val="single"/>
        </w:rPr>
        <w:t>Año:</w:t>
      </w:r>
      <w:r>
        <w:rPr>
          <w:sz w:val="32"/>
          <w:szCs w:val="32"/>
        </w:rPr>
        <w:t xml:space="preserve"> </w:t>
      </w:r>
      <w:r w:rsidRPr="00B04302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D5698E">
        <w:rPr>
          <w:sz w:val="32"/>
          <w:szCs w:val="32"/>
        </w:rPr>
        <w:t>6</w:t>
      </w:r>
    </w:p>
    <w:p w14:paraId="37672EB2" w14:textId="77777777" w:rsidR="0021278F" w:rsidRPr="0021278F" w:rsidRDefault="0021278F" w:rsidP="0021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u w:val="single"/>
        </w:rPr>
      </w:pPr>
      <w:bookmarkStart w:id="0" w:name="_Hlk193138117"/>
      <w:r>
        <w:rPr>
          <w:b/>
          <w:sz w:val="28"/>
          <w:u w:val="single"/>
        </w:rPr>
        <w:lastRenderedPageBreak/>
        <w:t xml:space="preserve">CLASE </w:t>
      </w:r>
      <w:proofErr w:type="spellStart"/>
      <w:r>
        <w:rPr>
          <w:b/>
          <w:sz w:val="28"/>
          <w:u w:val="single"/>
        </w:rPr>
        <w:t>N°</w:t>
      </w:r>
      <w:proofErr w:type="spellEnd"/>
      <w:r>
        <w:rPr>
          <w:b/>
          <w:sz w:val="28"/>
          <w:u w:val="single"/>
        </w:rPr>
        <w:t xml:space="preserve"> 1</w:t>
      </w:r>
    </w:p>
    <w:p w14:paraId="7C786A04" w14:textId="77777777" w:rsidR="00D5698E" w:rsidRDefault="00D5698E" w:rsidP="00D5698E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28804CE" w14:textId="77777777" w:rsidR="00D5698E" w:rsidRPr="007366EE" w:rsidRDefault="00D5698E" w:rsidP="00D5698E">
      <w:pPr>
        <w:spacing w:after="0"/>
        <w:jc w:val="both"/>
        <w:rPr>
          <w:rFonts w:cstheme="minorHAnsi"/>
          <w:sz w:val="24"/>
          <w:szCs w:val="24"/>
        </w:rPr>
      </w:pPr>
      <w:r>
        <w:rPr>
          <w:b/>
          <w:i/>
          <w:sz w:val="24"/>
          <w:u w:val="single"/>
        </w:rPr>
        <w:br w:type="textWrapping" w:clear="all"/>
      </w:r>
      <w:r w:rsidRPr="007366EE">
        <w:rPr>
          <w:rFonts w:cstheme="minorHAnsi"/>
          <w:sz w:val="24"/>
          <w:szCs w:val="24"/>
        </w:rPr>
        <w:t>En nuestra vida cotidiana constantemente utilizamos números… Por ejemplo, cuando decimos o escuchamos:</w:t>
      </w:r>
    </w:p>
    <w:p w14:paraId="272D154D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“tengo </w:t>
      </w:r>
      <w:r w:rsidRPr="007366EE">
        <w:rPr>
          <w:rFonts w:cstheme="minorHAnsi"/>
          <w:b/>
          <w:sz w:val="24"/>
          <w:szCs w:val="24"/>
        </w:rPr>
        <w:t xml:space="preserve">6 </w:t>
      </w:r>
      <w:r w:rsidRPr="007366EE">
        <w:rPr>
          <w:rFonts w:cstheme="minorHAnsi"/>
          <w:sz w:val="24"/>
          <w:szCs w:val="24"/>
        </w:rPr>
        <w:t>botellas”</w:t>
      </w:r>
    </w:p>
    <w:p w14:paraId="0796E2DF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“me pagaron </w:t>
      </w:r>
      <w:r w:rsidRPr="007366EE">
        <w:rPr>
          <w:rFonts w:cstheme="minorHAnsi"/>
          <w:b/>
          <w:sz w:val="24"/>
          <w:szCs w:val="24"/>
        </w:rPr>
        <w:t>$15.000</w:t>
      </w:r>
      <w:r w:rsidRPr="007366EE">
        <w:rPr>
          <w:rFonts w:cstheme="minorHAnsi"/>
          <w:sz w:val="24"/>
          <w:szCs w:val="24"/>
        </w:rPr>
        <w:t>”</w:t>
      </w:r>
    </w:p>
    <w:p w14:paraId="428A4BD2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“en Argentina hay </w:t>
      </w:r>
      <w:r w:rsidRPr="007366EE">
        <w:rPr>
          <w:rFonts w:cstheme="minorHAnsi"/>
          <w:b/>
          <w:sz w:val="24"/>
          <w:szCs w:val="24"/>
        </w:rPr>
        <w:t>48.000.000</w:t>
      </w:r>
      <w:r w:rsidRPr="007366EE">
        <w:rPr>
          <w:rFonts w:cstheme="minorHAnsi"/>
          <w:sz w:val="24"/>
          <w:szCs w:val="24"/>
        </w:rPr>
        <w:t xml:space="preserve"> de habitantes”</w:t>
      </w:r>
    </w:p>
    <w:p w14:paraId="4E8B83B7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“esta pared mide </w:t>
      </w:r>
      <w:r w:rsidRPr="007366EE">
        <w:rPr>
          <w:rFonts w:cstheme="minorHAnsi"/>
          <w:b/>
          <w:sz w:val="24"/>
          <w:szCs w:val="24"/>
        </w:rPr>
        <w:t>2,50</w:t>
      </w:r>
      <w:r w:rsidRPr="007366EE">
        <w:rPr>
          <w:rFonts w:cstheme="minorHAnsi"/>
          <w:sz w:val="24"/>
          <w:szCs w:val="24"/>
        </w:rPr>
        <w:t xml:space="preserve"> metros”</w:t>
      </w:r>
    </w:p>
    <w:p w14:paraId="5948E7CF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“el chupetín cuesta </w:t>
      </w:r>
      <w:r w:rsidRPr="007366EE">
        <w:rPr>
          <w:rFonts w:cstheme="minorHAnsi"/>
          <w:b/>
          <w:sz w:val="24"/>
          <w:szCs w:val="24"/>
        </w:rPr>
        <w:t>$7,25</w:t>
      </w:r>
      <w:r w:rsidRPr="007366EE">
        <w:rPr>
          <w:rFonts w:cstheme="minorHAnsi"/>
          <w:sz w:val="24"/>
          <w:szCs w:val="24"/>
        </w:rPr>
        <w:t>”</w:t>
      </w:r>
    </w:p>
    <w:p w14:paraId="5CF1D25B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“deme  </w:t>
      </w:r>
      <m:oMath>
        <m:f>
          <m:fPr>
            <m:type m:val="skw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Pr="007366EE">
        <w:rPr>
          <w:rFonts w:cstheme="minorHAnsi"/>
          <w:sz w:val="24"/>
          <w:szCs w:val="24"/>
        </w:rPr>
        <w:t xml:space="preserve"> kg de pan”</w:t>
      </w:r>
    </w:p>
    <w:p w14:paraId="441FC4F3" w14:textId="77777777" w:rsidR="00D5698E" w:rsidRPr="007366EE" w:rsidRDefault="00D5698E" w:rsidP="00D5698E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“compre una gaseosa de </w:t>
      </w:r>
      <w:r w:rsidRPr="007366EE">
        <w:rPr>
          <w:rFonts w:cstheme="minorHAnsi"/>
          <w:b/>
          <w:sz w:val="24"/>
          <w:szCs w:val="24"/>
        </w:rPr>
        <w:t xml:space="preserve">2 </w:t>
      </w:r>
      <m:oMath>
        <m:f>
          <m:fPr>
            <m:type m:val="skw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Pr="007366EE">
        <w:rPr>
          <w:rFonts w:eastAsiaTheme="minorEastAsia" w:cstheme="minorHAnsi"/>
          <w:b/>
          <w:sz w:val="24"/>
          <w:szCs w:val="24"/>
        </w:rPr>
        <w:t xml:space="preserve"> </w:t>
      </w:r>
      <w:r w:rsidRPr="007366EE">
        <w:rPr>
          <w:rFonts w:cstheme="minorHAnsi"/>
          <w:sz w:val="24"/>
          <w:szCs w:val="24"/>
        </w:rPr>
        <w:t>litros”</w:t>
      </w:r>
    </w:p>
    <w:p w14:paraId="11D37A98" w14:textId="77777777" w:rsidR="00D5698E" w:rsidRPr="007366EE" w:rsidRDefault="00D5698E" w:rsidP="00D5698E">
      <w:pPr>
        <w:spacing w:after="0"/>
        <w:jc w:val="both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“la temperatura es de </w:t>
      </w:r>
      <w:r w:rsidRPr="007366EE">
        <w:rPr>
          <w:rFonts w:cstheme="minorHAnsi"/>
          <w:b/>
          <w:sz w:val="24"/>
          <w:szCs w:val="24"/>
        </w:rPr>
        <w:t>-3</w:t>
      </w:r>
      <w:r w:rsidRPr="007366EE">
        <w:rPr>
          <w:rFonts w:cstheme="minorHAnsi"/>
          <w:sz w:val="24"/>
          <w:szCs w:val="24"/>
        </w:rPr>
        <w:t xml:space="preserve"> grados”</w:t>
      </w:r>
    </w:p>
    <w:p w14:paraId="7912C44D" w14:textId="77777777" w:rsidR="00D5698E" w:rsidRDefault="00D5698E" w:rsidP="00D5698E">
      <w:pPr>
        <w:spacing w:after="0"/>
        <w:jc w:val="both"/>
        <w:rPr>
          <w:b/>
          <w:i/>
          <w:sz w:val="32"/>
          <w:szCs w:val="32"/>
        </w:rPr>
      </w:pPr>
    </w:p>
    <w:p w14:paraId="6001A8D2" w14:textId="77777777" w:rsidR="00D5698E" w:rsidRDefault="00D5698E" w:rsidP="00D5698E">
      <w:pPr>
        <w:spacing w:after="0"/>
        <w:jc w:val="both"/>
        <w:rPr>
          <w:sz w:val="24"/>
        </w:rPr>
      </w:pPr>
      <w:r>
        <w:rPr>
          <w:sz w:val="24"/>
        </w:rPr>
        <w:t>Además, l</w:t>
      </w:r>
      <w:r w:rsidRPr="000C549D">
        <w:rPr>
          <w:sz w:val="24"/>
        </w:rPr>
        <w:t>os números están presentes en casi todas las actividades que realizamos en internet.</w:t>
      </w:r>
      <w:r w:rsidRPr="000C549D">
        <w:rPr>
          <w:sz w:val="24"/>
        </w:rPr>
        <w:br/>
        <w:t xml:space="preserve">Cuando vemos la cantidad de seguidores, el precio de un celular, </w:t>
      </w:r>
      <w:proofErr w:type="gramStart"/>
      <w:r w:rsidRPr="000C549D">
        <w:rPr>
          <w:sz w:val="24"/>
        </w:rPr>
        <w:t>los gigas</w:t>
      </w:r>
      <w:proofErr w:type="gramEnd"/>
      <w:r w:rsidRPr="000C549D">
        <w:rPr>
          <w:sz w:val="24"/>
        </w:rPr>
        <w:t xml:space="preserve"> de datos</w:t>
      </w:r>
      <w:r w:rsidRPr="000C549D">
        <w:rPr>
          <w:sz w:val="24"/>
        </w:rPr>
        <w:br/>
        <w:t>de un plan de internet o el tiempo que pasamos conectados, estamos usando números.</w:t>
      </w:r>
      <w:r w:rsidRPr="000C549D">
        <w:rPr>
          <w:sz w:val="24"/>
        </w:rPr>
        <w:br/>
      </w:r>
      <w:r w:rsidRPr="000C549D">
        <w:rPr>
          <w:sz w:val="24"/>
        </w:rPr>
        <w:br/>
        <w:t>Comprender los números nos permite analizar mejor la información que vemos en</w:t>
      </w:r>
      <w:r>
        <w:rPr>
          <w:sz w:val="24"/>
        </w:rPr>
        <w:t xml:space="preserve"> billeteras virtuales,</w:t>
      </w:r>
      <w:r w:rsidRPr="000C549D">
        <w:rPr>
          <w:sz w:val="24"/>
        </w:rPr>
        <w:t xml:space="preserve"> redes</w:t>
      </w:r>
      <w:r>
        <w:rPr>
          <w:sz w:val="24"/>
        </w:rPr>
        <w:t xml:space="preserve"> </w:t>
      </w:r>
      <w:r w:rsidRPr="000C549D">
        <w:rPr>
          <w:sz w:val="24"/>
        </w:rPr>
        <w:t>sociales y evitar engaños o interpretaciones incorrectas.</w:t>
      </w:r>
    </w:p>
    <w:p w14:paraId="3AB65B07" w14:textId="77777777" w:rsidR="00D5698E" w:rsidRDefault="00D5698E" w:rsidP="00D5698E">
      <w:pPr>
        <w:spacing w:after="0"/>
        <w:jc w:val="both"/>
        <w:rPr>
          <w:b/>
          <w:i/>
          <w:sz w:val="32"/>
          <w:szCs w:val="32"/>
        </w:rPr>
      </w:pPr>
    </w:p>
    <w:p w14:paraId="00CEF41D" w14:textId="77777777" w:rsidR="00D5698E" w:rsidRDefault="00D5698E" w:rsidP="00D5698E">
      <w:pPr>
        <w:spacing w:after="0"/>
        <w:jc w:val="both"/>
        <w:rPr>
          <w:b/>
          <w:i/>
          <w:sz w:val="32"/>
          <w:szCs w:val="32"/>
        </w:rPr>
      </w:pPr>
      <w:r w:rsidRPr="003068C7">
        <w:rPr>
          <w:b/>
          <w:i/>
          <w:sz w:val="32"/>
          <w:szCs w:val="32"/>
        </w:rPr>
        <w:t xml:space="preserve">Pero… ¿Sabías que cada número forma parte de un grupo o conjunto de números? </w:t>
      </w:r>
    </w:p>
    <w:p w14:paraId="1E77A479" w14:textId="77777777" w:rsidR="00D5698E" w:rsidRDefault="00D5698E" w:rsidP="00D5698E">
      <w:pPr>
        <w:spacing w:after="0"/>
        <w:jc w:val="both"/>
        <w:rPr>
          <w:sz w:val="24"/>
        </w:rPr>
      </w:pPr>
    </w:p>
    <w:p w14:paraId="6EED88AD" w14:textId="77777777" w:rsidR="00D5698E" w:rsidRDefault="00D5698E" w:rsidP="00D5698E">
      <w:pPr>
        <w:spacing w:after="0"/>
        <w:jc w:val="both"/>
        <w:rPr>
          <w:b/>
          <w:sz w:val="28"/>
          <w:u w:val="single"/>
        </w:rPr>
      </w:pPr>
      <w:r>
        <w:rPr>
          <w:b/>
          <w:i/>
          <w:sz w:val="24"/>
          <w:u w:val="single"/>
        </w:rPr>
        <w:t>NÚMEROS N</w:t>
      </w:r>
      <w:r w:rsidRPr="00747844">
        <w:rPr>
          <w:b/>
          <w:i/>
          <w:sz w:val="24"/>
          <w:u w:val="single"/>
        </w:rPr>
        <w:t>ATURALES:</w:t>
      </w:r>
    </w:p>
    <w:p w14:paraId="29A14E92" w14:textId="77777777" w:rsidR="00D5698E" w:rsidRPr="00035F37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jc w:val="both"/>
        <w:rPr>
          <w:sz w:val="24"/>
          <w:szCs w:val="24"/>
        </w:rPr>
      </w:pPr>
      <w:r w:rsidRPr="00035F37">
        <w:rPr>
          <w:sz w:val="24"/>
          <w:szCs w:val="24"/>
        </w:rPr>
        <w:t xml:space="preserve">Al conjunto de los </w:t>
      </w:r>
      <w:r w:rsidRPr="00035F37">
        <w:rPr>
          <w:b/>
          <w:i/>
          <w:sz w:val="24"/>
          <w:szCs w:val="24"/>
        </w:rPr>
        <w:t>números naturales</w:t>
      </w:r>
      <w:r w:rsidRPr="00035F37">
        <w:rPr>
          <w:sz w:val="24"/>
          <w:szCs w:val="24"/>
        </w:rPr>
        <w:t xml:space="preserve"> se los representa con </w:t>
      </w:r>
      <w:r w:rsidRPr="00035F37">
        <w:rPr>
          <w:rFonts w:ascii="Algerian" w:hAnsi="Algerian"/>
          <w:sz w:val="24"/>
          <w:szCs w:val="24"/>
        </w:rPr>
        <w:t>N</w:t>
      </w:r>
      <w:r w:rsidRPr="00035F37">
        <w:rPr>
          <w:rFonts w:asciiTheme="majorHAnsi" w:hAnsiTheme="majorHAnsi"/>
          <w:sz w:val="24"/>
          <w:szCs w:val="24"/>
        </w:rPr>
        <w:t>.</w:t>
      </w:r>
      <w:r w:rsidRPr="00035F37">
        <w:rPr>
          <w:sz w:val="24"/>
          <w:szCs w:val="24"/>
        </w:rPr>
        <w:t xml:space="preserve"> Estos números son los que utilizamos cotidianamente para contar. Cuando decimos: tengo </w:t>
      </w:r>
      <w:r w:rsidRPr="00035F37">
        <w:rPr>
          <w:b/>
          <w:sz w:val="24"/>
          <w:szCs w:val="24"/>
        </w:rPr>
        <w:t>1</w:t>
      </w:r>
      <w:r w:rsidRPr="00035F37">
        <w:rPr>
          <w:sz w:val="24"/>
          <w:szCs w:val="24"/>
        </w:rPr>
        <w:t xml:space="preserve"> hijo, somos </w:t>
      </w:r>
      <w:r w:rsidRPr="00035F37">
        <w:rPr>
          <w:b/>
          <w:sz w:val="24"/>
          <w:szCs w:val="24"/>
        </w:rPr>
        <w:t>4</w:t>
      </w:r>
      <w:r w:rsidRPr="00035F37">
        <w:rPr>
          <w:sz w:val="24"/>
          <w:szCs w:val="24"/>
        </w:rPr>
        <w:t xml:space="preserve"> hermanos, tengo </w:t>
      </w:r>
      <w:r w:rsidRPr="00035F37">
        <w:rPr>
          <w:b/>
          <w:sz w:val="24"/>
          <w:szCs w:val="24"/>
        </w:rPr>
        <w:t>30</w:t>
      </w:r>
      <w:r w:rsidRPr="00035F37">
        <w:rPr>
          <w:sz w:val="24"/>
          <w:szCs w:val="24"/>
        </w:rPr>
        <w:t xml:space="preserve"> pesos, faltan </w:t>
      </w:r>
      <w:r w:rsidRPr="00035F37">
        <w:rPr>
          <w:b/>
          <w:sz w:val="24"/>
          <w:szCs w:val="24"/>
        </w:rPr>
        <w:t>6</w:t>
      </w:r>
      <w:r w:rsidRPr="00035F37">
        <w:rPr>
          <w:sz w:val="24"/>
          <w:szCs w:val="24"/>
        </w:rPr>
        <w:t xml:space="preserve"> libros, etc. Usamos números naturales para contar diferentes cosas: personas, dinero, libros, etc.</w:t>
      </w:r>
    </w:p>
    <w:p w14:paraId="2C5000B2" w14:textId="77777777" w:rsidR="00D5698E" w:rsidRPr="00035F37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jc w:val="both"/>
        <w:rPr>
          <w:sz w:val="24"/>
          <w:szCs w:val="24"/>
        </w:rPr>
      </w:pPr>
      <w:r w:rsidRPr="00035F37">
        <w:rPr>
          <w:sz w:val="24"/>
          <w:szCs w:val="24"/>
        </w:rPr>
        <w:t>Podemos representar a los números naturales sobre una recta. Se traza una recta horizontal y se asigna a uno de sus puntos el número cero y a otro, que ubicamos a la derecha, el número uno. Repitiendo el procedimiento se determinamos puntos sobre la recta que representan a los números: 2, 3, 4, 5, 6, etc.</w:t>
      </w:r>
    </w:p>
    <w:p w14:paraId="14377559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4"/>
        </w:rPr>
      </w:pPr>
    </w:p>
    <w:p w14:paraId="2E9D9227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4"/>
        </w:rPr>
      </w:pPr>
      <w:r>
        <w:rPr>
          <w:noProof/>
          <w:sz w:val="24"/>
          <w:lang w:eastAsia="es-AR"/>
        </w:rPr>
        <w:drawing>
          <wp:inline distT="0" distB="0" distL="0" distR="0" wp14:anchorId="66F4DDA1" wp14:editId="5AE76951">
            <wp:extent cx="6193790" cy="44005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CAC32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rPr>
          <w:sz w:val="24"/>
          <w:szCs w:val="24"/>
        </w:rPr>
      </w:pPr>
      <w:r w:rsidRPr="00953EAB">
        <w:rPr>
          <w:rFonts w:ascii="Algerian" w:hAnsi="Algerian"/>
          <w:sz w:val="28"/>
          <w:szCs w:val="28"/>
        </w:rPr>
        <w:t>N</w:t>
      </w:r>
      <w:r w:rsidRPr="00B76799">
        <w:rPr>
          <w:rFonts w:cstheme="minorHAnsi"/>
          <w:sz w:val="24"/>
          <w:szCs w:val="24"/>
        </w:rPr>
        <w:t>=</w:t>
      </w:r>
      <w:r w:rsidRPr="00B76799">
        <w:rPr>
          <w:rFonts w:cstheme="minorHAnsi"/>
          <w:sz w:val="36"/>
          <w:szCs w:val="36"/>
        </w:rPr>
        <w:t xml:space="preserve"> {</w:t>
      </w:r>
      <w:r>
        <w:rPr>
          <w:rFonts w:cstheme="minorHAnsi"/>
          <w:sz w:val="24"/>
          <w:szCs w:val="24"/>
        </w:rPr>
        <w:t xml:space="preserve">0,1, 2, 3, 4, 5, 6, 7, 8, 9, 10, 11, 12, 13, 14, </w:t>
      </w:r>
      <w:proofErr w:type="gramStart"/>
      <w:r>
        <w:rPr>
          <w:rFonts w:cstheme="minorHAnsi"/>
          <w:sz w:val="24"/>
          <w:szCs w:val="24"/>
        </w:rPr>
        <w:t>15,…</w:t>
      </w:r>
      <w:proofErr w:type="gramEnd"/>
      <w:r>
        <w:rPr>
          <w:rFonts w:cstheme="minorHAnsi"/>
          <w:sz w:val="24"/>
          <w:szCs w:val="24"/>
        </w:rPr>
        <w:t>.</w:t>
      </w:r>
      <w:r w:rsidRPr="00B76799">
        <w:rPr>
          <w:rFonts w:cstheme="minorHAnsi"/>
          <w:sz w:val="36"/>
          <w:szCs w:val="36"/>
        </w:rPr>
        <w:t>}</w:t>
      </w:r>
    </w:p>
    <w:p w14:paraId="1166E5B0" w14:textId="77777777" w:rsidR="00D5698E" w:rsidRPr="007366EE" w:rsidRDefault="00D5698E" w:rsidP="00D5698E">
      <w:pPr>
        <w:spacing w:after="0"/>
        <w:jc w:val="both"/>
        <w:rPr>
          <w:bCs/>
          <w:iCs/>
        </w:rPr>
      </w:pPr>
    </w:p>
    <w:p w14:paraId="1BD37B39" w14:textId="77777777" w:rsidR="00D5698E" w:rsidRDefault="00D5698E" w:rsidP="00D5698E">
      <w:pPr>
        <w:spacing w:after="0"/>
        <w:jc w:val="both"/>
        <w:rPr>
          <w:b/>
          <w:i/>
          <w:sz w:val="24"/>
          <w:u w:val="single"/>
        </w:rPr>
      </w:pPr>
    </w:p>
    <w:p w14:paraId="2DB3F02B" w14:textId="77777777" w:rsidR="00D5698E" w:rsidRDefault="00D5698E" w:rsidP="00D5698E">
      <w:pPr>
        <w:spacing w:after="0"/>
        <w:jc w:val="both"/>
        <w:rPr>
          <w:b/>
          <w:i/>
          <w:sz w:val="24"/>
          <w:u w:val="single"/>
        </w:rPr>
      </w:pPr>
    </w:p>
    <w:p w14:paraId="1963C7E9" w14:textId="77777777" w:rsidR="00D5698E" w:rsidRDefault="00D5698E" w:rsidP="00D5698E">
      <w:pPr>
        <w:spacing w:after="0"/>
        <w:jc w:val="both"/>
        <w:rPr>
          <w:b/>
          <w:i/>
          <w:sz w:val="24"/>
          <w:u w:val="single"/>
        </w:rPr>
      </w:pPr>
    </w:p>
    <w:p w14:paraId="1B2AF3C7" w14:textId="77777777" w:rsidR="00D5698E" w:rsidRPr="00776DE2" w:rsidRDefault="00D5698E" w:rsidP="00D5698E">
      <w:pPr>
        <w:spacing w:after="0"/>
        <w:jc w:val="both"/>
        <w:rPr>
          <w:sz w:val="24"/>
        </w:rPr>
      </w:pPr>
      <w:r>
        <w:rPr>
          <w:b/>
          <w:i/>
          <w:sz w:val="24"/>
          <w:u w:val="single"/>
        </w:rPr>
        <w:lastRenderedPageBreak/>
        <w:t>NÚMEROS ENTEROS</w:t>
      </w:r>
      <w:r w:rsidRPr="00747844">
        <w:rPr>
          <w:b/>
          <w:i/>
          <w:sz w:val="24"/>
          <w:u w:val="single"/>
        </w:rPr>
        <w:t>:</w:t>
      </w:r>
    </w:p>
    <w:p w14:paraId="59D6EA5D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jc w:val="both"/>
        <w:rPr>
          <w:rFonts w:cstheme="minorHAnsi"/>
          <w:sz w:val="24"/>
          <w:szCs w:val="24"/>
        </w:rPr>
      </w:pPr>
      <w:r>
        <w:rPr>
          <w:sz w:val="24"/>
        </w:rPr>
        <w:t xml:space="preserve">Al conjunto de los </w:t>
      </w:r>
      <w:r>
        <w:rPr>
          <w:b/>
          <w:i/>
          <w:sz w:val="24"/>
        </w:rPr>
        <w:t>números enteros</w:t>
      </w:r>
      <w:r>
        <w:rPr>
          <w:sz w:val="24"/>
        </w:rPr>
        <w:t xml:space="preserve"> se los representa con </w:t>
      </w:r>
      <w:r>
        <w:rPr>
          <w:rFonts w:ascii="Algerian" w:hAnsi="Algerian"/>
          <w:sz w:val="28"/>
          <w:szCs w:val="28"/>
        </w:rPr>
        <w:t>Z</w:t>
      </w:r>
      <w:r>
        <w:rPr>
          <w:rFonts w:asciiTheme="majorHAnsi" w:hAnsiTheme="majorHAnsi"/>
          <w:sz w:val="24"/>
          <w:szCs w:val="24"/>
        </w:rPr>
        <w:t xml:space="preserve">. </w:t>
      </w:r>
      <w:r w:rsidRPr="003068E2">
        <w:rPr>
          <w:rFonts w:cstheme="minorHAnsi"/>
          <w:sz w:val="24"/>
          <w:szCs w:val="24"/>
        </w:rPr>
        <w:t>Entre m</w:t>
      </w:r>
      <w:r w:rsidRPr="00E5238C">
        <w:rPr>
          <w:rFonts w:cstheme="minorHAnsi"/>
          <w:sz w:val="24"/>
          <w:szCs w:val="24"/>
        </w:rPr>
        <w:t>uchas problemáticas</w:t>
      </w:r>
      <w:r>
        <w:rPr>
          <w:rFonts w:asciiTheme="majorHAnsi" w:hAnsiTheme="majorHAnsi"/>
          <w:sz w:val="24"/>
          <w:szCs w:val="24"/>
        </w:rPr>
        <w:t xml:space="preserve">, </w:t>
      </w:r>
      <w:r w:rsidRPr="00E5238C">
        <w:rPr>
          <w:rFonts w:cstheme="minorHAnsi"/>
          <w:sz w:val="24"/>
          <w:szCs w:val="24"/>
        </w:rPr>
        <w:t>estos números surgieron ante la imposibilidad de realizar diferencias donde el minuendo era menor que el sustraendo</w:t>
      </w:r>
      <w:r>
        <w:rPr>
          <w:rFonts w:cstheme="minorHAnsi"/>
          <w:sz w:val="24"/>
          <w:szCs w:val="24"/>
        </w:rPr>
        <w:t>, ante la necesidad de representar dineros adeudado, temperaturas bajo cero, profundidad con respecto al nivel del mar, etc.</w:t>
      </w:r>
    </w:p>
    <w:p w14:paraId="24E9E028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conjunto de los </w:t>
      </w:r>
      <w:r w:rsidRPr="00BA4C68">
        <w:rPr>
          <w:rFonts w:cstheme="minorHAnsi"/>
          <w:b/>
          <w:i/>
          <w:sz w:val="24"/>
          <w:szCs w:val="24"/>
        </w:rPr>
        <w:t>números enteros</w:t>
      </w:r>
      <w:r>
        <w:rPr>
          <w:rFonts w:cstheme="minorHAnsi"/>
          <w:sz w:val="24"/>
          <w:szCs w:val="24"/>
        </w:rPr>
        <w:t xml:space="preserve"> está formado por los </w:t>
      </w:r>
      <w:r w:rsidRPr="00BA4C68">
        <w:rPr>
          <w:rFonts w:cstheme="minorHAnsi"/>
          <w:b/>
          <w:sz w:val="24"/>
          <w:szCs w:val="24"/>
        </w:rPr>
        <w:t>números enteros negativos</w:t>
      </w:r>
      <w:r>
        <w:rPr>
          <w:rFonts w:cstheme="minorHAnsi"/>
          <w:b/>
          <w:sz w:val="24"/>
          <w:szCs w:val="24"/>
        </w:rPr>
        <w:t>(</w:t>
      </w:r>
      <w:r>
        <w:rPr>
          <w:rFonts w:ascii="Algerian" w:hAnsi="Algerian"/>
          <w:sz w:val="28"/>
          <w:szCs w:val="28"/>
        </w:rPr>
        <w:t>Z</w:t>
      </w:r>
      <w:r w:rsidRPr="00C75762">
        <w:rPr>
          <w:rFonts w:cstheme="minorHAnsi"/>
          <w:b/>
          <w:sz w:val="40"/>
          <w:szCs w:val="40"/>
          <w:vertAlign w:val="superscript"/>
        </w:rPr>
        <w:t>-</w:t>
      </w:r>
      <w:r w:rsidRPr="00C75762"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y los </w:t>
      </w:r>
      <w:r w:rsidRPr="00BA4C68">
        <w:rPr>
          <w:rFonts w:cstheme="minorHAnsi"/>
          <w:b/>
          <w:sz w:val="24"/>
          <w:szCs w:val="24"/>
        </w:rPr>
        <w:t>números naturales</w:t>
      </w:r>
      <w:r>
        <w:rPr>
          <w:rFonts w:cstheme="minorHAnsi"/>
          <w:sz w:val="24"/>
          <w:szCs w:val="24"/>
        </w:rPr>
        <w:t>, a los que también llamamos enteros positivos.</w:t>
      </w:r>
    </w:p>
    <w:p w14:paraId="3B49275D" w14:textId="77777777" w:rsidR="00D5698E" w:rsidRPr="00F421DD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240" w:lineRule="auto"/>
        <w:ind w:firstLine="426"/>
        <w:jc w:val="both"/>
        <w:rPr>
          <w:rFonts w:cstheme="minorHAnsi"/>
          <w:sz w:val="24"/>
          <w:szCs w:val="24"/>
        </w:rPr>
      </w:pPr>
      <w:r w:rsidRPr="00F421DD">
        <w:rPr>
          <w:rFonts w:cstheme="minorHAnsi"/>
          <w:sz w:val="24"/>
          <w:szCs w:val="24"/>
        </w:rPr>
        <w:t xml:space="preserve">Debido a esto, la </w:t>
      </w:r>
      <w:r w:rsidRPr="00F421DD">
        <w:rPr>
          <w:rFonts w:cstheme="minorHAnsi"/>
          <w:b/>
          <w:sz w:val="24"/>
          <w:szCs w:val="24"/>
        </w:rPr>
        <w:t>recta numérica</w:t>
      </w:r>
      <w:r w:rsidRPr="00F421DD">
        <w:rPr>
          <w:rFonts w:cstheme="minorHAnsi"/>
          <w:sz w:val="24"/>
          <w:szCs w:val="24"/>
        </w:rPr>
        <w:t xml:space="preserve"> se extiende hacia la izquierda, de modo que a cada punto que representa un número natural le corresponda un punto simétrico, situado a la izquierda del cero. Punto simétrico es aquel que está ubicado a igual distancia del cero (uno a la derecha y el otro a la izquierda de él).</w:t>
      </w:r>
    </w:p>
    <w:p w14:paraId="0077E38B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7AC01D9E" wp14:editId="373D2465">
            <wp:extent cx="6507480" cy="534670"/>
            <wp:effectExtent l="0" t="0" r="7620" b="0"/>
            <wp:docPr id="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10D49" w14:textId="77777777" w:rsidR="00D5698E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Z</w:t>
      </w:r>
      <w:r w:rsidRPr="00C75762">
        <w:rPr>
          <w:rFonts w:cstheme="minorHAnsi"/>
          <w:b/>
          <w:sz w:val="40"/>
          <w:szCs w:val="40"/>
          <w:vertAlign w:val="superscript"/>
        </w:rPr>
        <w:t>-</w:t>
      </w:r>
      <w:r w:rsidRPr="00B76799">
        <w:rPr>
          <w:rFonts w:cstheme="minorHAnsi"/>
          <w:sz w:val="24"/>
          <w:szCs w:val="24"/>
        </w:rPr>
        <w:t xml:space="preserve"> =</w:t>
      </w:r>
      <w:r w:rsidRPr="00B76799">
        <w:rPr>
          <w:rFonts w:cstheme="minorHAnsi"/>
          <w:sz w:val="36"/>
          <w:szCs w:val="36"/>
        </w:rPr>
        <w:t xml:space="preserve"> </w:t>
      </w:r>
      <w:proofErr w:type="gramStart"/>
      <w:r w:rsidRPr="00B76799">
        <w:rPr>
          <w:rFonts w:cstheme="minorHAnsi"/>
          <w:sz w:val="36"/>
          <w:szCs w:val="36"/>
        </w:rPr>
        <w:t>{</w:t>
      </w:r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, -12, -11, -10, -9, -8, -7, -6, -5, -4, -3, -2, -1</w:t>
      </w:r>
      <w:r w:rsidRPr="00C75762">
        <w:rPr>
          <w:rFonts w:cstheme="minorHAnsi"/>
          <w:sz w:val="36"/>
          <w:szCs w:val="36"/>
        </w:rPr>
        <w:t>}</w:t>
      </w:r>
    </w:p>
    <w:p w14:paraId="30476F6E" w14:textId="77777777" w:rsidR="00D5698E" w:rsidRPr="00B76799" w:rsidRDefault="00D5698E" w:rsidP="00D569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426"/>
        <w:rPr>
          <w:sz w:val="24"/>
          <w:szCs w:val="24"/>
        </w:rPr>
      </w:pPr>
      <w:r>
        <w:rPr>
          <w:rFonts w:ascii="Algerian" w:hAnsi="Algerian"/>
          <w:sz w:val="28"/>
          <w:szCs w:val="28"/>
        </w:rPr>
        <w:t>Z</w:t>
      </w:r>
      <w:r w:rsidRPr="00B76799">
        <w:rPr>
          <w:rFonts w:cstheme="minorHAnsi"/>
          <w:sz w:val="24"/>
          <w:szCs w:val="24"/>
        </w:rPr>
        <w:t xml:space="preserve"> =</w:t>
      </w:r>
      <w:r w:rsidRPr="00B76799">
        <w:rPr>
          <w:rFonts w:cstheme="minorHAnsi"/>
          <w:sz w:val="36"/>
          <w:szCs w:val="36"/>
        </w:rPr>
        <w:t xml:space="preserve"> </w:t>
      </w:r>
      <w:proofErr w:type="gramStart"/>
      <w:r w:rsidRPr="00B76799">
        <w:rPr>
          <w:rFonts w:cstheme="minorHAnsi"/>
          <w:sz w:val="36"/>
          <w:szCs w:val="36"/>
        </w:rPr>
        <w:t>{</w:t>
      </w:r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 xml:space="preserve">, -12, -11, -10, -9, -8, -7, -6, -5, -4, -3, -2, -1, 0, 1, 2, 3, 4, 5, 6, 7, 8, 9, 10, 11, </w:t>
      </w:r>
      <w:proofErr w:type="gramStart"/>
      <w:r>
        <w:rPr>
          <w:rFonts w:cstheme="minorHAnsi"/>
          <w:sz w:val="24"/>
          <w:szCs w:val="24"/>
        </w:rPr>
        <w:t>12,…</w:t>
      </w:r>
      <w:proofErr w:type="gramEnd"/>
      <w:r>
        <w:rPr>
          <w:rFonts w:cstheme="minorHAnsi"/>
          <w:sz w:val="24"/>
          <w:szCs w:val="24"/>
        </w:rPr>
        <w:t>.</w:t>
      </w:r>
      <w:r w:rsidRPr="00B76799">
        <w:rPr>
          <w:rFonts w:cstheme="minorHAnsi"/>
          <w:sz w:val="36"/>
          <w:szCs w:val="36"/>
        </w:rPr>
        <w:t>}</w:t>
      </w:r>
    </w:p>
    <w:p w14:paraId="3F8A9FFF" w14:textId="77777777" w:rsidR="00D5698E" w:rsidRPr="00132C5B" w:rsidRDefault="00D5698E" w:rsidP="00D5698E">
      <w:pPr>
        <w:spacing w:after="0"/>
        <w:jc w:val="both"/>
        <w:rPr>
          <w:bCs/>
          <w:iCs/>
          <w:sz w:val="32"/>
          <w:szCs w:val="32"/>
        </w:rPr>
      </w:pPr>
    </w:p>
    <w:p w14:paraId="4428D157" w14:textId="77777777" w:rsidR="00D5698E" w:rsidRDefault="00D5698E" w:rsidP="00D5698E">
      <w:pPr>
        <w:spacing w:after="0" w:line="240" w:lineRule="auto"/>
        <w:ind w:right="51"/>
        <w:rPr>
          <w:b/>
          <w:u w:val="single"/>
        </w:rPr>
      </w:pPr>
      <w:r w:rsidRPr="00C34B81">
        <w:rPr>
          <w:b/>
          <w:u w:val="single"/>
        </w:rPr>
        <w:t>EJEMPLO:</w:t>
      </w:r>
    </w:p>
    <w:p w14:paraId="6CF3D4B7" w14:textId="77777777" w:rsidR="00D5698E" w:rsidRDefault="00D5698E" w:rsidP="00D5698E">
      <w:pPr>
        <w:spacing w:after="0"/>
        <w:ind w:right="5103"/>
        <w:jc w:val="both"/>
        <w:rPr>
          <w:sz w:val="24"/>
        </w:rPr>
      </w:pPr>
    </w:p>
    <w:p w14:paraId="61344FB6" w14:textId="63970CB5" w:rsidR="00D5698E" w:rsidRPr="00ED7AB4" w:rsidRDefault="001E672A" w:rsidP="00D5698E">
      <w:pPr>
        <w:spacing w:after="0"/>
        <w:ind w:right="5103"/>
        <w:jc w:val="both"/>
        <w:rPr>
          <w:sz w:val="24"/>
        </w:rPr>
      </w:pPr>
      <w:r>
        <w:rPr>
          <w:noProof/>
        </w:rPr>
        <w:pict w14:anchorId="07118A31">
          <v:shape id="Cuadro de texto 2" o:spid="_x0000_s2052" type="#_x0000_t202" style="position:absolute;left:0;text-align:left;margin-left:273.8pt;margin-top:1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AkATfHfAAAACQEAAA8AAAAAAAAAAAAAAAAAawQAAGRycy9kb3ducmV2LnhtbFBLBQYAAAAABAAE&#10;APMAAAB3BQAAAAA=&#10;" stroked="f">
            <v:textbox style="mso-fit-shape-to-text:t">
              <w:txbxContent>
                <w:p w14:paraId="574765AA" w14:textId="77777777" w:rsidR="00D5698E" w:rsidRDefault="00D5698E" w:rsidP="00D5698E">
                  <w:r>
                    <w:rPr>
                      <w:noProof/>
                    </w:rPr>
                    <w:drawing>
                      <wp:inline distT="0" distB="0" distL="0" distR="0" wp14:anchorId="41BEBF35" wp14:editId="4DBA3B0E">
                        <wp:extent cx="2382520" cy="3486150"/>
                        <wp:effectExtent l="0" t="0" r="0" b="0"/>
                        <wp:docPr id="309285109" name="Imagen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2520" cy="348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D5698E" w:rsidRPr="00ED7AB4">
        <w:rPr>
          <w:sz w:val="24"/>
        </w:rPr>
        <w:t xml:space="preserve">En </w:t>
      </w:r>
      <w:r w:rsidR="00D5698E">
        <w:rPr>
          <w:sz w:val="24"/>
        </w:rPr>
        <w:t>la siguiente</w:t>
      </w:r>
      <w:r w:rsidR="00D5698E" w:rsidRPr="00ED7AB4">
        <w:rPr>
          <w:sz w:val="24"/>
        </w:rPr>
        <w:t xml:space="preserve"> imagen vemos la manera </w:t>
      </w:r>
      <w:r w:rsidR="00D5698E">
        <w:rPr>
          <w:sz w:val="24"/>
        </w:rPr>
        <w:t xml:space="preserve">en </w:t>
      </w:r>
      <w:r w:rsidR="00D5698E" w:rsidRPr="00ED7AB4">
        <w:rPr>
          <w:sz w:val="24"/>
        </w:rPr>
        <w:t>que se utilizan los signos positivos y negativos (+ y -) para diferenciar los conceptos en la actividad de una billetera virtual</w:t>
      </w:r>
      <w:r w:rsidR="00D5698E">
        <w:rPr>
          <w:sz w:val="24"/>
        </w:rPr>
        <w:t>.</w:t>
      </w:r>
    </w:p>
    <w:p w14:paraId="2EE2F43A" w14:textId="77777777" w:rsidR="00D5698E" w:rsidRDefault="00D5698E" w:rsidP="00D5698E">
      <w:pPr>
        <w:rPr>
          <w:b/>
          <w:u w:val="single"/>
        </w:rPr>
      </w:pPr>
    </w:p>
    <w:p w14:paraId="53C01941" w14:textId="77777777" w:rsidR="00D5698E" w:rsidRDefault="00D5698E" w:rsidP="00D5698E">
      <w:pPr>
        <w:rPr>
          <w:b/>
          <w:u w:val="single"/>
        </w:rPr>
      </w:pPr>
    </w:p>
    <w:p w14:paraId="0B95B7B2" w14:textId="77777777" w:rsidR="00D5698E" w:rsidRDefault="00D5698E" w:rsidP="00D5698E">
      <w:pPr>
        <w:rPr>
          <w:b/>
          <w:u w:val="single"/>
        </w:rPr>
      </w:pPr>
    </w:p>
    <w:p w14:paraId="09B4DC6B" w14:textId="77777777" w:rsidR="00D5698E" w:rsidRDefault="00D5698E" w:rsidP="00D5698E">
      <w:pPr>
        <w:rPr>
          <w:b/>
          <w:u w:val="single"/>
        </w:rPr>
      </w:pPr>
    </w:p>
    <w:p w14:paraId="7A78A38C" w14:textId="77777777" w:rsidR="00D5698E" w:rsidRDefault="00D5698E" w:rsidP="00D5698E">
      <w:pPr>
        <w:rPr>
          <w:b/>
          <w:u w:val="single"/>
        </w:rPr>
      </w:pPr>
    </w:p>
    <w:p w14:paraId="01273849" w14:textId="77777777" w:rsidR="00D5698E" w:rsidRDefault="00D5698E" w:rsidP="00D5698E">
      <w:pPr>
        <w:rPr>
          <w:b/>
          <w:u w:val="single"/>
        </w:rPr>
      </w:pPr>
    </w:p>
    <w:p w14:paraId="58A6F6E6" w14:textId="77777777" w:rsidR="00D5698E" w:rsidRDefault="00D5698E" w:rsidP="00D5698E">
      <w:pPr>
        <w:rPr>
          <w:b/>
          <w:u w:val="single"/>
        </w:rPr>
      </w:pPr>
    </w:p>
    <w:p w14:paraId="185AC01B" w14:textId="77777777" w:rsidR="00D5698E" w:rsidRDefault="00D5698E" w:rsidP="00D5698E">
      <w:pPr>
        <w:rPr>
          <w:b/>
          <w:u w:val="single"/>
        </w:rPr>
      </w:pPr>
    </w:p>
    <w:p w14:paraId="6C8895FC" w14:textId="77777777" w:rsidR="00D5698E" w:rsidRDefault="00D5698E" w:rsidP="00D5698E">
      <w:pPr>
        <w:rPr>
          <w:b/>
          <w:u w:val="single"/>
        </w:rPr>
      </w:pPr>
    </w:p>
    <w:p w14:paraId="4EEEDE01" w14:textId="77777777" w:rsidR="00D5698E" w:rsidRDefault="00D5698E" w:rsidP="00D5698E">
      <w:pPr>
        <w:rPr>
          <w:b/>
          <w:u w:val="single"/>
        </w:rPr>
      </w:pPr>
    </w:p>
    <w:p w14:paraId="3CC7B723" w14:textId="77777777" w:rsidR="00D5698E" w:rsidRDefault="00D5698E" w:rsidP="00D5698E">
      <w:pPr>
        <w:rPr>
          <w:b/>
          <w:u w:val="single"/>
        </w:rPr>
      </w:pPr>
    </w:p>
    <w:p w14:paraId="54C98D55" w14:textId="77777777" w:rsidR="00D5698E" w:rsidRDefault="00D5698E" w:rsidP="00D5698E">
      <w:pPr>
        <w:rPr>
          <w:b/>
          <w:u w:val="single"/>
        </w:rPr>
      </w:pPr>
    </w:p>
    <w:p w14:paraId="533FEAFE" w14:textId="77777777" w:rsidR="00D5698E" w:rsidRDefault="00D5698E" w:rsidP="00D5698E">
      <w:pPr>
        <w:rPr>
          <w:b/>
          <w:u w:val="single"/>
        </w:rPr>
      </w:pPr>
    </w:p>
    <w:p w14:paraId="5626E871" w14:textId="77777777" w:rsidR="00D5698E" w:rsidRDefault="00D5698E" w:rsidP="00D5698E">
      <w:pPr>
        <w:spacing w:after="0" w:line="240" w:lineRule="auto"/>
        <w:jc w:val="both"/>
      </w:pPr>
    </w:p>
    <w:p w14:paraId="76A6F1D0" w14:textId="54B272E9" w:rsidR="006738D3" w:rsidRDefault="006738D3" w:rsidP="006738D3">
      <w:pPr>
        <w:rPr>
          <w:b/>
          <w:sz w:val="24"/>
          <w:szCs w:val="24"/>
        </w:rPr>
      </w:pPr>
      <w:r w:rsidRPr="002E2109">
        <w:rPr>
          <w:b/>
          <w:sz w:val="24"/>
          <w:szCs w:val="24"/>
        </w:rPr>
        <w:t>Bibliografía</w:t>
      </w:r>
      <w:r>
        <w:rPr>
          <w:b/>
          <w:sz w:val="24"/>
          <w:szCs w:val="24"/>
        </w:rPr>
        <w:t>:</w:t>
      </w:r>
    </w:p>
    <w:bookmarkEnd w:id="0"/>
    <w:p w14:paraId="7D97A189" w14:textId="77777777" w:rsidR="006738D3" w:rsidRPr="005D5346" w:rsidRDefault="006738D3" w:rsidP="006738D3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 xml:space="preserve">Programa de Educación a Distancia – Ministerio de Educación – </w:t>
      </w:r>
      <w:proofErr w:type="spellStart"/>
      <w:r>
        <w:rPr>
          <w:rFonts w:cs="Roboto-Regular"/>
          <w:sz w:val="24"/>
          <w:szCs w:val="24"/>
        </w:rPr>
        <w:t>Pcia</w:t>
      </w:r>
      <w:proofErr w:type="spellEnd"/>
      <w:r>
        <w:rPr>
          <w:rFonts w:cs="Roboto-Regular"/>
          <w:sz w:val="24"/>
          <w:szCs w:val="24"/>
        </w:rPr>
        <w:t>. De Cordoba – Año 2009</w:t>
      </w:r>
    </w:p>
    <w:p w14:paraId="3D1CF10B" w14:textId="77777777" w:rsidR="006738D3" w:rsidRDefault="006738D3" w:rsidP="006738D3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Tapia, C; Tapia, A; Vázquez, N – Matemática 2 – Buenos Aires – Año 1994</w:t>
      </w:r>
    </w:p>
    <w:p w14:paraId="1A57F89B" w14:textId="77777777" w:rsidR="006738D3" w:rsidRDefault="006738D3" w:rsidP="006738D3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José, F – Matemática 7 E.G.B. – Buenos Aires – Año 1999</w:t>
      </w:r>
    </w:p>
    <w:p w14:paraId="3BE92255" w14:textId="77777777" w:rsidR="006738D3" w:rsidRPr="0021278F" w:rsidRDefault="006738D3" w:rsidP="00643464">
      <w:pPr>
        <w:jc w:val="center"/>
      </w:pPr>
    </w:p>
    <w:sectPr w:rsidR="006738D3" w:rsidRPr="0021278F" w:rsidSect="003B3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A256" w14:textId="77777777" w:rsidR="001E672A" w:rsidRDefault="001E672A" w:rsidP="0021278F">
      <w:pPr>
        <w:spacing w:after="0" w:line="240" w:lineRule="auto"/>
      </w:pPr>
      <w:r>
        <w:separator/>
      </w:r>
    </w:p>
  </w:endnote>
  <w:endnote w:type="continuationSeparator" w:id="0">
    <w:p w14:paraId="75312434" w14:textId="77777777" w:rsidR="001E672A" w:rsidRDefault="001E672A" w:rsidP="002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B7AB" w14:textId="77777777" w:rsidR="00511D86" w:rsidRDefault="00511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073"/>
      <w:docPartObj>
        <w:docPartGallery w:val="Page Numbers (Bottom of Page)"/>
        <w:docPartUnique/>
      </w:docPartObj>
    </w:sdtPr>
    <w:sdtEndPr/>
    <w:sdtContent>
      <w:p w14:paraId="786017D6" w14:textId="77777777" w:rsidR="003B305F" w:rsidRDefault="00511D8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7F7231" w14:textId="77777777" w:rsidR="003B305F" w:rsidRDefault="003B30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D24D" w14:textId="77777777" w:rsidR="00511D86" w:rsidRDefault="0051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7CD3" w14:textId="77777777" w:rsidR="001E672A" w:rsidRDefault="001E672A" w:rsidP="0021278F">
      <w:pPr>
        <w:spacing w:after="0" w:line="240" w:lineRule="auto"/>
      </w:pPr>
      <w:r>
        <w:separator/>
      </w:r>
    </w:p>
  </w:footnote>
  <w:footnote w:type="continuationSeparator" w:id="0">
    <w:p w14:paraId="23FBCEB5" w14:textId="77777777" w:rsidR="001E672A" w:rsidRDefault="001E672A" w:rsidP="0021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CFF1" w14:textId="77777777" w:rsidR="00511D86" w:rsidRDefault="001E672A">
    <w:pPr>
      <w:pStyle w:val="Encabezado"/>
    </w:pPr>
    <w:r>
      <w:rPr>
        <w:noProof/>
        <w:lang w:eastAsia="es-AR"/>
      </w:rPr>
      <w:pict w14:anchorId="0060D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8" o:spid="_x0000_s1026" type="#_x0000_t75" style="position:absolute;margin-left:0;margin-top:0;width:894.35pt;height:58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0AD4" w14:textId="77777777" w:rsidR="0021278F" w:rsidRDefault="001E672A" w:rsidP="0021278F">
    <w:pPr>
      <w:jc w:val="right"/>
    </w:pPr>
    <w:r>
      <w:rPr>
        <w:noProof/>
        <w:lang w:eastAsia="es-AR"/>
      </w:rPr>
      <w:pict w14:anchorId="1DB2F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9" o:spid="_x0000_s1027" type="#_x0000_t75" style="position:absolute;left:0;text-align:left;margin-left:0;margin-top:0;width:894.35pt;height:582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21278F">
      <w:t xml:space="preserve">MATERIAL DE LECTURA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951A" w14:textId="77777777" w:rsidR="00511D86" w:rsidRDefault="001E672A">
    <w:pPr>
      <w:pStyle w:val="Encabezado"/>
    </w:pPr>
    <w:r>
      <w:rPr>
        <w:noProof/>
        <w:lang w:eastAsia="es-AR"/>
      </w:rPr>
      <w:pict w14:anchorId="76630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7" o:spid="_x0000_s1025" type="#_x0000_t75" style="position:absolute;margin-left:0;margin-top:0;width:894.35pt;height:58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429A"/>
    <w:multiLevelType w:val="hybridMultilevel"/>
    <w:tmpl w:val="7626022C"/>
    <w:lvl w:ilvl="0" w:tplc="AA2857F2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  <w:b/>
        <w:bCs/>
        <w:i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4648"/>
    <w:multiLevelType w:val="hybridMultilevel"/>
    <w:tmpl w:val="A3A0AB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16531">
    <w:abstractNumId w:val="1"/>
  </w:num>
  <w:num w:numId="2" w16cid:durableId="23062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78F"/>
    <w:rsid w:val="00035F37"/>
    <w:rsid w:val="00046CEF"/>
    <w:rsid w:val="00096366"/>
    <w:rsid w:val="000E64F9"/>
    <w:rsid w:val="001E672A"/>
    <w:rsid w:val="0020529E"/>
    <w:rsid w:val="0021278F"/>
    <w:rsid w:val="00246709"/>
    <w:rsid w:val="002629EC"/>
    <w:rsid w:val="00283DD1"/>
    <w:rsid w:val="003068C7"/>
    <w:rsid w:val="003A7F92"/>
    <w:rsid w:val="003B305F"/>
    <w:rsid w:val="003C35DF"/>
    <w:rsid w:val="004A3CF5"/>
    <w:rsid w:val="004A759C"/>
    <w:rsid w:val="00511D86"/>
    <w:rsid w:val="00562CD5"/>
    <w:rsid w:val="005734C3"/>
    <w:rsid w:val="005A2C3B"/>
    <w:rsid w:val="0060010C"/>
    <w:rsid w:val="0064187A"/>
    <w:rsid w:val="00643464"/>
    <w:rsid w:val="00666479"/>
    <w:rsid w:val="006738D3"/>
    <w:rsid w:val="006E3133"/>
    <w:rsid w:val="00766E0A"/>
    <w:rsid w:val="008002A7"/>
    <w:rsid w:val="009346A2"/>
    <w:rsid w:val="00A240A5"/>
    <w:rsid w:val="00AE1441"/>
    <w:rsid w:val="00AE69F8"/>
    <w:rsid w:val="00B32CC2"/>
    <w:rsid w:val="00B51E43"/>
    <w:rsid w:val="00BF6112"/>
    <w:rsid w:val="00C5738E"/>
    <w:rsid w:val="00D5698E"/>
    <w:rsid w:val="00DE2FAF"/>
    <w:rsid w:val="00F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554BDD2"/>
  <w15:docId w15:val="{766565EE-3951-48B1-9E78-509F0696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8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278F"/>
  </w:style>
  <w:style w:type="paragraph" w:styleId="Piedepgina">
    <w:name w:val="footer"/>
    <w:basedOn w:val="Normal"/>
    <w:link w:val="PiedepginaCar"/>
    <w:uiPriority w:val="99"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78F"/>
  </w:style>
  <w:style w:type="paragraph" w:styleId="Textodeglobo">
    <w:name w:val="Balloon Text"/>
    <w:basedOn w:val="Normal"/>
    <w:link w:val="TextodegloboCar"/>
    <w:uiPriority w:val="99"/>
    <w:semiHidden/>
    <w:unhideWhenUsed/>
    <w:rsid w:val="002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8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1278F"/>
    <w:rPr>
      <w:color w:val="808080"/>
    </w:rPr>
  </w:style>
  <w:style w:type="paragraph" w:styleId="Prrafodelista">
    <w:name w:val="List Paragraph"/>
    <w:basedOn w:val="Normal"/>
    <w:uiPriority w:val="34"/>
    <w:qFormat/>
    <w:rsid w:val="006738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6593-8A84-4766-B4A7-0EE988D6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21</cp:revision>
  <dcterms:created xsi:type="dcterms:W3CDTF">2021-09-15T21:15:00Z</dcterms:created>
  <dcterms:modified xsi:type="dcterms:W3CDTF">2026-03-19T21:38:00Z</dcterms:modified>
</cp:coreProperties>
</file>