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E7" w:rsidRPr="00E864E7" w:rsidRDefault="00E864E7" w:rsidP="00E864E7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noProof w:val="0"/>
          <w:u w:val="single"/>
        </w:rPr>
      </w:pPr>
      <w:r w:rsidRPr="00E864E7">
        <w:rPr>
          <w:rFonts w:ascii="Calibri" w:eastAsia="Arial" w:hAnsi="Calibri" w:cs="Calibri"/>
          <w:b/>
          <w:bCs/>
          <w:noProof w:val="0"/>
          <w:u w:val="single"/>
        </w:rPr>
        <w:t>Tema1</w:t>
      </w:r>
    </w:p>
    <w:p w:rsidR="00E864E7" w:rsidRPr="00E864E7" w:rsidRDefault="00E864E7" w:rsidP="00E864E7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mbria" w:hAnsi="Calibri" w:cs="Calibri"/>
          <w:b/>
          <w:bCs/>
          <w:noProof w:val="0"/>
          <w:lang w:val="es-ES"/>
        </w:rPr>
      </w:pPr>
      <w:r w:rsidRPr="00E864E7">
        <w:rPr>
          <w:rFonts w:ascii="Calibri" w:eastAsia="Cambria" w:hAnsi="Calibri" w:cs="Calibri"/>
          <w:b/>
          <w:bCs/>
          <w:noProof w:val="0"/>
          <w:lang w:val="es-ES"/>
        </w:rPr>
        <w:t>HIPÓCRATES Y LOS CUATRO HUMORES</w:t>
      </w:r>
    </w:p>
    <w:p w:rsidR="00E864E7" w:rsidRPr="00E864E7" w:rsidRDefault="00E864E7" w:rsidP="00E864E7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mbria" w:hAnsi="Calibri" w:cs="Calibri"/>
          <w:b/>
          <w:bCs/>
          <w:noProof w:val="0"/>
          <w:lang w:val="es-ES"/>
        </w:rPr>
      </w:pPr>
      <w:r w:rsidRPr="00E864E7">
        <w:rPr>
          <w:rFonts w:ascii="Calibri" w:eastAsia="Cambria" w:hAnsi="Calibri" w:cs="Calibri"/>
          <w:b/>
          <w:bCs/>
          <w:noProof w:val="0"/>
          <w:lang w:val="es-ES"/>
        </w:rPr>
        <w:t>¿Quién fue Hipócrates?</w:t>
      </w:r>
    </w:p>
    <w:p w:rsidR="00E864E7" w:rsidRPr="00E864E7" w:rsidRDefault="00E864E7" w:rsidP="00E864E7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E864E7">
        <w:rPr>
          <w:rFonts w:ascii="Calibri" w:eastAsia="Cambria" w:hAnsi="Calibri" w:cs="Calibri"/>
          <w:noProof w:val="0"/>
          <w:lang w:val="es-ES"/>
        </w:rPr>
        <w:t xml:space="preserve">Hipócrates era un médico griego nacido en la isla de </w:t>
      </w:r>
      <w:proofErr w:type="spellStart"/>
      <w:r w:rsidRPr="00E864E7">
        <w:rPr>
          <w:rFonts w:ascii="Calibri" w:eastAsia="Cambria" w:hAnsi="Calibri" w:cs="Calibri"/>
          <w:noProof w:val="0"/>
          <w:lang w:val="es-ES"/>
        </w:rPr>
        <w:t>Cos</w:t>
      </w:r>
      <w:proofErr w:type="spellEnd"/>
      <w:r w:rsidRPr="00E864E7">
        <w:rPr>
          <w:rFonts w:ascii="Calibri" w:eastAsia="Cambria" w:hAnsi="Calibri" w:cs="Calibri"/>
          <w:noProof w:val="0"/>
          <w:lang w:val="es-ES"/>
        </w:rPr>
        <w:t xml:space="preserve">, Grecia, el año 460 </w:t>
      </w:r>
      <w:proofErr w:type="spellStart"/>
      <w:r w:rsidRPr="00E864E7">
        <w:rPr>
          <w:rFonts w:ascii="Calibri" w:eastAsia="Cambria" w:hAnsi="Calibri" w:cs="Calibri"/>
          <w:noProof w:val="0"/>
          <w:lang w:val="es-ES"/>
        </w:rPr>
        <w:t>aC</w:t>
      </w:r>
      <w:proofErr w:type="spellEnd"/>
      <w:r w:rsidRPr="00E864E7">
        <w:rPr>
          <w:rFonts w:ascii="Calibri" w:eastAsia="Cambria" w:hAnsi="Calibri" w:cs="Calibri"/>
          <w:noProof w:val="0"/>
          <w:lang w:val="es-ES"/>
        </w:rPr>
        <w:t xml:space="preserve">. Fue visto como el médico más grande de todos los tiempos y basó su práctica médica en la observación y el estudio del cuerpo humano. Para Hipócrates el estado del equilibrio corporal estaba regido por la vis </w:t>
      </w:r>
      <w:proofErr w:type="spellStart"/>
      <w:r w:rsidRPr="00E864E7">
        <w:rPr>
          <w:rFonts w:ascii="Calibri" w:eastAsia="Cambria" w:hAnsi="Calibri" w:cs="Calibri"/>
          <w:noProof w:val="0"/>
          <w:lang w:val="es-ES"/>
        </w:rPr>
        <w:t>naturae</w:t>
      </w:r>
      <w:proofErr w:type="spellEnd"/>
      <w:r w:rsidRPr="00E864E7">
        <w:rPr>
          <w:rFonts w:ascii="Calibri" w:eastAsia="Cambria" w:hAnsi="Calibri" w:cs="Calibri"/>
          <w:noProof w:val="0"/>
          <w:lang w:val="es-ES"/>
        </w:rPr>
        <w:t xml:space="preserve"> (fuerza de la naturaleza).</w:t>
      </w:r>
    </w:p>
    <w:p w:rsidR="00E864E7" w:rsidRPr="00E864E7" w:rsidRDefault="00E864E7" w:rsidP="00E864E7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mbria" w:hAnsi="Calibri" w:cs="Calibri"/>
          <w:b/>
          <w:bCs/>
          <w:noProof w:val="0"/>
          <w:lang w:val="es-ES"/>
        </w:rPr>
      </w:pPr>
      <w:r w:rsidRPr="00E864E7">
        <w:rPr>
          <w:rFonts w:ascii="Calibri" w:eastAsia="Cambria" w:hAnsi="Calibri" w:cs="Calibri"/>
          <w:b/>
          <w:bCs/>
          <w:i/>
          <w:iCs/>
          <w:noProof w:val="0"/>
          <w:lang w:val="es-ES"/>
        </w:rPr>
        <w:t>“El cuerpo enfermo tendría una tendencia natural a curarse por sí mismo, eliminando o desplazando la impureza de los humores</w:t>
      </w:r>
      <w:r w:rsidRPr="00E864E7">
        <w:rPr>
          <w:rFonts w:ascii="Calibri" w:eastAsia="Cambria" w:hAnsi="Calibri" w:cs="Calibri"/>
          <w:noProof w:val="0"/>
          <w:lang w:val="es-ES"/>
        </w:rPr>
        <w:t>”</w:t>
      </w:r>
    </w:p>
    <w:p w:rsidR="00E864E7" w:rsidRPr="00E864E7" w:rsidRDefault="00E864E7" w:rsidP="00E864E7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E864E7">
        <w:rPr>
          <w:rFonts w:ascii="Calibri" w:eastAsia="Cambria" w:hAnsi="Calibri" w:cs="Calibri"/>
          <w:noProof w:val="0"/>
          <w:lang w:val="es-ES"/>
        </w:rPr>
        <w:t>Según Hipócrates la enfermedad se debería a la desproporción o impureza de los cuatro humores fundamentales del organismo:</w:t>
      </w:r>
      <w:r w:rsidR="00E5616A">
        <w:rPr>
          <w:rFonts w:ascii="Calibri" w:eastAsia="Cambria" w:hAnsi="Calibri" w:cs="Calibri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389255</wp:posOffset>
            </wp:positionV>
            <wp:extent cx="5357495" cy="57575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575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4E7" w:rsidRPr="00E864E7" w:rsidRDefault="00E864E7" w:rsidP="00E864E7">
      <w:pPr>
        <w:widowControl w:val="0"/>
        <w:numPr>
          <w:ilvl w:val="0"/>
          <w:numId w:val="1"/>
        </w:numPr>
        <w:autoSpaceDE w:val="0"/>
        <w:autoSpaceDN w:val="0"/>
        <w:spacing w:before="118" w:after="0" w:line="276" w:lineRule="auto"/>
        <w:jc w:val="both"/>
        <w:rPr>
          <w:rFonts w:ascii="Calibri" w:eastAsia="Arial" w:hAnsi="Calibri" w:cs="Calibri"/>
          <w:b/>
          <w:bCs/>
          <w:noProof w:val="0"/>
        </w:rPr>
      </w:pPr>
      <w:r w:rsidRPr="00E864E7">
        <w:rPr>
          <w:rFonts w:ascii="Calibri" w:eastAsia="Cambria" w:hAnsi="Calibri" w:cs="Calibri"/>
          <w:noProof w:val="0"/>
          <w:lang w:val="es-ES"/>
        </w:rPr>
        <w:t>Sangre: Esta sustancia estaba relacionada directamente con el aire. Las capacidades y características de la sangre estaban asociadas a la humedad y a la calidez. El temperamento sanguíneo es optimista incluso en situaciones difíciles, así como paciente, equilibrado y reflexivo.</w:t>
      </w:r>
    </w:p>
    <w:p w:rsidR="00E864E7" w:rsidRPr="00E864E7" w:rsidRDefault="00E864E7" w:rsidP="00E864E7">
      <w:pPr>
        <w:widowControl w:val="0"/>
        <w:numPr>
          <w:ilvl w:val="0"/>
          <w:numId w:val="1"/>
        </w:numPr>
        <w:autoSpaceDE w:val="0"/>
        <w:autoSpaceDN w:val="0"/>
        <w:spacing w:before="118" w:after="0" w:line="276" w:lineRule="auto"/>
        <w:jc w:val="both"/>
        <w:rPr>
          <w:rFonts w:ascii="Calibri" w:eastAsia="Arial" w:hAnsi="Calibri" w:cs="Calibri"/>
          <w:b/>
          <w:bCs/>
          <w:noProof w:val="0"/>
        </w:rPr>
      </w:pPr>
      <w:r w:rsidRPr="00E864E7">
        <w:rPr>
          <w:rFonts w:ascii="Calibri" w:eastAsia="Cambria" w:hAnsi="Calibri" w:cs="Calibri"/>
          <w:noProof w:val="0"/>
          <w:lang w:val="es-ES"/>
        </w:rPr>
        <w:t>Bilis negra: Este elemento se relacionaba con la tierra y su principal característica era la sequedad, así como el frío. El temperamento es melancólico, sentimiento de tristeza pensativa.</w:t>
      </w:r>
    </w:p>
    <w:p w:rsidR="00E864E7" w:rsidRPr="00E864E7" w:rsidRDefault="00E864E7" w:rsidP="00E864E7">
      <w:pPr>
        <w:widowControl w:val="0"/>
        <w:numPr>
          <w:ilvl w:val="0"/>
          <w:numId w:val="1"/>
        </w:numPr>
        <w:autoSpaceDE w:val="0"/>
        <w:autoSpaceDN w:val="0"/>
        <w:spacing w:before="118" w:after="0" w:line="276" w:lineRule="auto"/>
        <w:jc w:val="both"/>
        <w:rPr>
          <w:rFonts w:ascii="Calibri" w:eastAsia="Arial" w:hAnsi="Calibri" w:cs="Calibri"/>
          <w:b/>
          <w:bCs/>
          <w:noProof w:val="0"/>
        </w:rPr>
      </w:pPr>
      <w:r w:rsidRPr="00E864E7">
        <w:rPr>
          <w:rFonts w:ascii="Calibri" w:eastAsia="Cambria" w:hAnsi="Calibri" w:cs="Calibri"/>
          <w:noProof w:val="0"/>
          <w:lang w:val="es-ES"/>
        </w:rPr>
        <w:t>Bilis amarilla: La bilis amarilla era vinculada en específico con el fuego, y las características asociadas eran la sequedad y la calidez. El temperamento colérico, malhumorado o irritable.</w:t>
      </w:r>
    </w:p>
    <w:p w:rsidR="00E864E7" w:rsidRPr="00E864E7" w:rsidRDefault="00E864E7" w:rsidP="00E864E7">
      <w:pPr>
        <w:widowControl w:val="0"/>
        <w:numPr>
          <w:ilvl w:val="0"/>
          <w:numId w:val="1"/>
        </w:numPr>
        <w:autoSpaceDE w:val="0"/>
        <w:autoSpaceDN w:val="0"/>
        <w:spacing w:before="118" w:after="0" w:line="276" w:lineRule="auto"/>
        <w:jc w:val="both"/>
        <w:rPr>
          <w:rFonts w:ascii="Calibri" w:eastAsia="Arial" w:hAnsi="Calibri" w:cs="Calibri"/>
          <w:b/>
          <w:bCs/>
          <w:noProof w:val="0"/>
        </w:rPr>
      </w:pPr>
      <w:r w:rsidRPr="00E864E7">
        <w:rPr>
          <w:rFonts w:ascii="Calibri" w:eastAsia="Cambria" w:hAnsi="Calibri" w:cs="Calibri"/>
          <w:noProof w:val="0"/>
          <w:lang w:val="es-ES"/>
        </w:rPr>
        <w:t xml:space="preserve">Flema: La flema estaba vinculada con el elemento agua, y sus principales peculiaridades eran la humedad y el frío. El temperamento es lento, somnoliento y sin emociones, </w:t>
      </w:r>
      <w:bookmarkStart w:id="0" w:name="_GoBack"/>
      <w:bookmarkEnd w:id="0"/>
      <w:r w:rsidRPr="00E864E7">
        <w:rPr>
          <w:rFonts w:ascii="Calibri" w:eastAsia="Cambria" w:hAnsi="Calibri" w:cs="Calibri"/>
          <w:noProof w:val="0"/>
          <w:lang w:val="es-ES"/>
        </w:rPr>
        <w:t>aunque en equilibrio es sereno y de buen juicio.</w:t>
      </w:r>
    </w:p>
    <w:p w:rsidR="00E864E7" w:rsidRPr="00E864E7" w:rsidRDefault="00E864E7" w:rsidP="00E864E7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Calibri" w:eastAsia="Cambria" w:hAnsi="Calibri" w:cs="Calibri"/>
          <w:noProof w:val="0"/>
          <w:lang w:val="es-ES"/>
        </w:rPr>
      </w:pPr>
      <w:r w:rsidRPr="00E864E7">
        <w:rPr>
          <w:rFonts w:ascii="Calibri" w:eastAsia="Cambria" w:hAnsi="Calibri" w:cs="Calibri"/>
          <w:noProof w:val="0"/>
          <w:lang w:val="es-ES"/>
        </w:rPr>
        <w:t>Comprender los cuatro humores que Hipócrates desarrolló hace miles de años brinda la oportunidad de comprender más profundamente la evolución de la medicina a lo largo de la historia de la humanidad.</w:t>
      </w:r>
    </w:p>
    <w:p w:rsidR="00E864E7" w:rsidRDefault="00E864E7"/>
    <w:sectPr w:rsidR="00E86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31" w:rsidRDefault="00284931" w:rsidP="00E5616A">
      <w:pPr>
        <w:spacing w:after="0" w:line="240" w:lineRule="auto"/>
      </w:pPr>
      <w:r>
        <w:separator/>
      </w:r>
    </w:p>
  </w:endnote>
  <w:endnote w:type="continuationSeparator" w:id="0">
    <w:p w:rsidR="00284931" w:rsidRDefault="00284931" w:rsidP="00E5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6A" w:rsidRDefault="00E561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6A" w:rsidRDefault="00E5616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6A" w:rsidRDefault="00E561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31" w:rsidRDefault="00284931" w:rsidP="00E5616A">
      <w:pPr>
        <w:spacing w:after="0" w:line="240" w:lineRule="auto"/>
      </w:pPr>
      <w:r>
        <w:separator/>
      </w:r>
    </w:p>
  </w:footnote>
  <w:footnote w:type="continuationSeparator" w:id="0">
    <w:p w:rsidR="00284931" w:rsidRDefault="00284931" w:rsidP="00E5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6A" w:rsidRDefault="00BB63F1">
    <w:pPr>
      <w:pStyle w:val="Encabezado"/>
    </w:pPr>
    <w:r>
      <w:rPr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780922" o:spid="_x0000_s2051" type="#_x0000_t75" style="position:absolute;margin-left:0;margin-top:0;width:424.65pt;height:456.75pt;z-index:-251655168;mso-position-horizontal:center;mso-position-horizontal-relative:margin;mso-position-vertical:center;mso-position-vertical-relative:margin" o:allowincell="f">
          <v:imagedata r:id="rId1" o:title="esja n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6A" w:rsidRPr="00E5616A" w:rsidRDefault="00BB63F1" w:rsidP="00E5616A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noProof w:val="0"/>
        <w:lang w:val="es-MX" w:eastAsia="es-MX"/>
      </w:rPr>
    </w:pPr>
    <w:r>
      <w:rPr>
        <w:rFonts w:ascii="Calibri" w:eastAsia="Times New Roman" w:hAnsi="Calibri" w:cs="Times New Roman"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780923" o:spid="_x0000_s2052" type="#_x0000_t75" style="position:absolute;margin-left:0;margin-top:0;width:424.65pt;height:456.75pt;z-index:-251654144;mso-position-horizontal:center;mso-position-horizontal-relative:margin;mso-position-vertical:center;mso-position-vertical-relative:margin" o:allowincell="f">
          <v:imagedata r:id="rId1" o:title="esja n1" gain="19661f" blacklevel="22938f"/>
        </v:shape>
      </w:pict>
    </w:r>
    <w:r w:rsidR="00E5616A" w:rsidRPr="00E5616A">
      <w:rPr>
        <w:rFonts w:ascii="Calibri" w:eastAsia="Times New Roman" w:hAnsi="Calibri" w:cs="Times New Roman"/>
        <w:lang w:eastAsia="es-AR"/>
      </w:rPr>
      <w:drawing>
        <wp:anchor distT="0" distB="0" distL="114300" distR="114300" simplePos="0" relativeHeight="251659264" behindDoc="1" locked="0" layoutInCell="0" allowOverlap="1" wp14:anchorId="50CF46A7" wp14:editId="3AD661FD">
          <wp:simplePos x="0" y="0"/>
          <wp:positionH relativeFrom="margin">
            <wp:posOffset>4236144</wp:posOffset>
          </wp:positionH>
          <wp:positionV relativeFrom="page">
            <wp:posOffset>127591</wp:posOffset>
          </wp:positionV>
          <wp:extent cx="1152525" cy="86300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407" cy="874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16A" w:rsidRPr="00E5616A">
      <w:rPr>
        <w:rFonts w:ascii="Calibri" w:eastAsia="Times New Roman" w:hAnsi="Calibri" w:cs="Times New Roman"/>
        <w:noProof w:val="0"/>
        <w:lang w:val="es-MX" w:eastAsia="es-MX"/>
      </w:rPr>
      <w:t xml:space="preserve">Escuela Secundaria de Jóvenes y Adultos nº1 Juana de Ibarbourou. </w:t>
    </w:r>
  </w:p>
  <w:p w:rsidR="00E5616A" w:rsidRPr="00E5616A" w:rsidRDefault="00E5616A" w:rsidP="00E5616A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noProof w:val="0"/>
        <w:lang w:val="es-MX" w:eastAsia="es-MX"/>
      </w:rPr>
    </w:pPr>
    <w:r w:rsidRPr="00E5616A">
      <w:rPr>
        <w:rFonts w:ascii="Calibri" w:eastAsia="Times New Roman" w:hAnsi="Calibri" w:cs="Times New Roman"/>
        <w:noProof w:val="0"/>
        <w:lang w:val="es-MX" w:eastAsia="es-MX"/>
      </w:rPr>
      <w:t>Biología 1-Ciclo Lectivo: 2026</w:t>
    </w:r>
  </w:p>
  <w:p w:rsidR="00E5616A" w:rsidRPr="00E5616A" w:rsidRDefault="00E5616A" w:rsidP="00E5616A">
    <w:pPr>
      <w:widowControl w:val="0"/>
      <w:autoSpaceDE w:val="0"/>
      <w:autoSpaceDN w:val="0"/>
      <w:spacing w:before="1" w:after="0" w:line="360" w:lineRule="auto"/>
      <w:jc w:val="both"/>
      <w:rPr>
        <w:rFonts w:ascii="Carlito" w:eastAsia="Arial" w:hAnsi="Carlito" w:cs="Arial"/>
        <w:noProof w:val="0"/>
        <w:lang w:val="es-ES"/>
      </w:rPr>
    </w:pPr>
    <w:r w:rsidRPr="00E5616A">
      <w:rPr>
        <w:rFonts w:ascii="Carlito" w:eastAsia="Arial" w:hAnsi="Carlito" w:cs="Arial"/>
        <w:noProof w:val="0"/>
        <w:lang w:val="es-ES"/>
      </w:rPr>
      <w:t>Profesores: Román Rita, Genes Araujo Fátima</w:t>
    </w:r>
  </w:p>
  <w:p w:rsidR="00E5616A" w:rsidRDefault="00E5616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6A" w:rsidRDefault="00BB63F1">
    <w:pPr>
      <w:pStyle w:val="Encabezado"/>
    </w:pPr>
    <w:r>
      <w:rPr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780921" o:spid="_x0000_s2050" type="#_x0000_t75" style="position:absolute;margin-left:0;margin-top:0;width:424.65pt;height:456.75pt;z-index:-251656192;mso-position-horizontal:center;mso-position-horizontal-relative:margin;mso-position-vertical:center;mso-position-vertical-relative:margin" o:allowincell="f">
          <v:imagedata r:id="rId1" o:title="esja n1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84DB8"/>
    <w:multiLevelType w:val="hybridMultilevel"/>
    <w:tmpl w:val="B896C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E7"/>
    <w:rsid w:val="00284931"/>
    <w:rsid w:val="00A450F9"/>
    <w:rsid w:val="00BB63F1"/>
    <w:rsid w:val="00E5616A"/>
    <w:rsid w:val="00E8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F7A82917-218A-49F6-93F6-2CAA1F74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16A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E56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16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2026-03-17T11:51:00Z</dcterms:created>
  <dcterms:modified xsi:type="dcterms:W3CDTF">2026-03-17T22:26:00Z</dcterms:modified>
</cp:coreProperties>
</file>