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Cooperar: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Cooperar  se refiere al acto o proceso de trabajar en conjunto para alcanzar un propósito y beneficio en común.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Mutualismo: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El mutualismo escolar es una asociación de alumnos administrados por ellos mismos con el acompañamiento de sus docentes, con actividades que se benefician.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Diferencia entre mutualismo escolar y cooperativismo.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Ambas son entidades escolares que se benefician, con la diferencia de que, la cooperativa es más general donde intervienen directivos y docentes. Mientras que la mutual solo participan agentes específicos como ser los alumnos. Ambas entidades se benefician.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