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1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3456" w:dyaOrig="1411">
          <v:rect xmlns:o="urn:schemas-microsoft-com:office:office" xmlns:v="urn:schemas-microsoft-com:vml" id="rectole0000000000" style="width:172.800000pt;height:7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67" w:after="0" w:line="240"/>
        <w:ind w:right="0" w:left="0" w:firstLine="0"/>
        <w:jc w:val="righ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  <w:t xml:space="preserve">Tecnicatura Superior en Economía Social y Desarrollo Local. </w:t>
      </w:r>
    </w:p>
    <w:tbl>
      <w:tblPr/>
      <w:tblGrid>
        <w:gridCol w:w="7640"/>
      </w:tblGrid>
      <w:tr>
        <w:trPr>
          <w:trHeight w:val="560" w:hRule="auto"/>
          <w:jc w:val="left"/>
        </w:trPr>
        <w:tc>
          <w:tcPr>
            <w:tcW w:w="76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4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Psicología Organizacional y Recursos Humanos</w:t>
            </w:r>
          </w:p>
        </w:tc>
      </w:tr>
      <w:tr>
        <w:trPr>
          <w:trHeight w:val="560" w:hRule="auto"/>
          <w:jc w:val="left"/>
        </w:trPr>
        <w:tc>
          <w:tcPr>
            <w:tcW w:w="76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4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2do. Año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2708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CRONOGRAMA </w:t>
      </w:r>
    </w:p>
    <w:p>
      <w:pPr>
        <w:spacing w:before="26" w:after="0" w:line="240"/>
        <w:ind w:right="0" w:left="132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07/9 1er Clase </w:t>
      </w:r>
    </w:p>
    <w:p>
      <w:pPr>
        <w:spacing w:before="122" w:after="0" w:line="240"/>
        <w:ind w:right="0" w:left="153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u w:val="single"/>
          <w:shd w:fill="auto" w:val="clear"/>
        </w:rPr>
        <w:t xml:space="preserve">11/9 Feriado: Dia del Maestro</w:t>
      </w:r>
    </w:p>
    <w:p>
      <w:pPr>
        <w:spacing w:before="122" w:after="0" w:line="240"/>
        <w:ind w:right="0" w:left="153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18/9 Clase </w:t>
      </w:r>
    </w:p>
    <w:p>
      <w:pPr>
        <w:spacing w:before="122" w:after="0" w:line="240"/>
        <w:ind w:right="0" w:left="143" w:firstLine="0"/>
        <w:jc w:val="left"/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  <w:t xml:space="preserve">25/9 1er Parcial </w:t>
      </w:r>
    </w:p>
    <w:p>
      <w:pPr>
        <w:spacing w:before="122" w:after="0" w:line="240"/>
        <w:ind w:right="0" w:left="136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2/10 Clase </w:t>
      </w:r>
    </w:p>
    <w:p>
      <w:pPr>
        <w:spacing w:before="122" w:after="0" w:line="240"/>
        <w:ind w:right="0" w:left="13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9/10 Clase </w:t>
      </w:r>
    </w:p>
    <w:p>
      <w:pPr>
        <w:spacing w:before="122" w:after="0" w:line="240"/>
        <w:ind w:right="0" w:left="153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16/10 Clase </w:t>
      </w:r>
    </w:p>
    <w:p>
      <w:pPr>
        <w:spacing w:before="122" w:after="0" w:line="240"/>
        <w:ind w:right="0" w:left="136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23/10 Clase </w:t>
      </w:r>
    </w:p>
    <w:p>
      <w:pPr>
        <w:spacing w:before="122" w:after="0" w:line="240"/>
        <w:ind w:right="0" w:left="13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30/10 Clase </w:t>
      </w:r>
    </w:p>
    <w:p>
      <w:pPr>
        <w:spacing w:before="122" w:after="0" w:line="240"/>
        <w:ind w:right="0" w:left="156" w:firstLine="0"/>
        <w:jc w:val="left"/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  <w:t xml:space="preserve">13/11 2do Examen Parcial </w:t>
      </w:r>
    </w:p>
    <w:p>
      <w:pPr>
        <w:spacing w:before="122" w:after="0" w:line="240"/>
        <w:ind w:right="0" w:left="136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u w:val="single"/>
          <w:shd w:fill="auto" w:val="clear"/>
        </w:rPr>
        <w:t xml:space="preserve">20/11 Feriado: Dia de la Soberanía Nacional </w:t>
      </w:r>
    </w:p>
    <w:p>
      <w:pPr>
        <w:spacing w:before="122" w:after="0" w:line="240"/>
        <w:ind w:right="0" w:left="143" w:firstLine="0"/>
        <w:jc w:val="left"/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22"/>
          <w:u w:val="single"/>
          <w:shd w:fill="auto" w:val="clear"/>
        </w:rPr>
        <w:t xml:space="preserve">27/11 Recuperatorio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