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0589" w:rsidRPr="00D43563" w:rsidRDefault="00A40589" w:rsidP="00184A61">
      <w:pPr>
        <w:spacing w:line="360" w:lineRule="auto"/>
        <w:jc w:val="both"/>
        <w:rPr>
          <w:rFonts w:ascii="Arial" w:hAnsi="Arial" w:cs="Arial"/>
          <w:b/>
          <w:lang w:val="es-ES"/>
        </w:rPr>
      </w:pPr>
      <w:r w:rsidRPr="00D43563">
        <w:rPr>
          <w:rFonts w:ascii="Arial" w:hAnsi="Arial" w:cs="Arial"/>
          <w:b/>
          <w:lang w:val="es-ES"/>
        </w:rPr>
        <w:t>Propuesta de aprendizaje</w:t>
      </w:r>
      <w:r w:rsidR="00B23BA5">
        <w:rPr>
          <w:rFonts w:ascii="Arial" w:hAnsi="Arial" w:cs="Arial"/>
          <w:b/>
          <w:lang w:val="es-ES"/>
        </w:rPr>
        <w:t xml:space="preserve"> – Actividad N° 2</w:t>
      </w:r>
    </w:p>
    <w:p w:rsidR="006D47FB" w:rsidRPr="00A40589" w:rsidRDefault="00E94F10" w:rsidP="00184A61">
      <w:pPr>
        <w:spacing w:line="360" w:lineRule="auto"/>
        <w:jc w:val="both"/>
        <w:rPr>
          <w:rFonts w:ascii="Arial" w:hAnsi="Arial" w:cs="Arial"/>
          <w:lang w:val="es-ES"/>
        </w:rPr>
      </w:pPr>
      <w:r w:rsidRPr="00D43563">
        <w:rPr>
          <w:rFonts w:ascii="Arial" w:hAnsi="Arial" w:cs="Arial"/>
          <w:b/>
          <w:lang w:val="es-ES"/>
        </w:rPr>
        <w:t>Integrantes:</w:t>
      </w:r>
      <w:r w:rsidRPr="00A40589">
        <w:rPr>
          <w:rFonts w:ascii="Arial" w:hAnsi="Arial" w:cs="Arial"/>
          <w:lang w:val="es-ES"/>
        </w:rPr>
        <w:t xml:space="preserve"> Quiroz, Mónica Raquel</w:t>
      </w:r>
    </w:p>
    <w:p w:rsidR="00E94F10" w:rsidRPr="00A40589" w:rsidRDefault="00E94F10" w:rsidP="00184A61">
      <w:pPr>
        <w:spacing w:line="360" w:lineRule="auto"/>
        <w:jc w:val="both"/>
        <w:rPr>
          <w:rFonts w:ascii="Arial" w:hAnsi="Arial" w:cs="Arial"/>
          <w:lang w:val="es-ES"/>
        </w:rPr>
      </w:pPr>
      <w:r w:rsidRPr="00A40589">
        <w:rPr>
          <w:rFonts w:ascii="Arial" w:hAnsi="Arial" w:cs="Arial"/>
          <w:lang w:val="es-ES"/>
        </w:rPr>
        <w:t xml:space="preserve">                       Torres, María Mercedes</w:t>
      </w:r>
    </w:p>
    <w:p w:rsidR="00E94F10" w:rsidRPr="00A40589" w:rsidRDefault="00E94F10" w:rsidP="00184A61">
      <w:pPr>
        <w:spacing w:line="360" w:lineRule="auto"/>
        <w:jc w:val="both"/>
        <w:rPr>
          <w:rFonts w:ascii="Arial" w:hAnsi="Arial" w:cs="Arial"/>
          <w:lang w:val="es-ES"/>
        </w:rPr>
      </w:pPr>
    </w:p>
    <w:p w:rsidR="00E94F10" w:rsidRPr="00A40589" w:rsidRDefault="00E94F10" w:rsidP="00184A61">
      <w:pPr>
        <w:spacing w:line="360" w:lineRule="auto"/>
        <w:jc w:val="both"/>
        <w:rPr>
          <w:rFonts w:ascii="Arial" w:hAnsi="Arial" w:cs="Arial"/>
          <w:lang w:val="es-ES"/>
        </w:rPr>
      </w:pPr>
      <w:r w:rsidRPr="00184A61">
        <w:rPr>
          <w:rFonts w:ascii="Arial" w:hAnsi="Arial" w:cs="Arial"/>
          <w:b/>
          <w:lang w:val="es-ES"/>
        </w:rPr>
        <w:t>Asignatura:</w:t>
      </w:r>
      <w:r w:rsidRPr="00A40589">
        <w:rPr>
          <w:rFonts w:ascii="Arial" w:hAnsi="Arial" w:cs="Arial"/>
          <w:lang w:val="es-ES"/>
        </w:rPr>
        <w:t xml:space="preserve"> Lengua y Literatura</w:t>
      </w:r>
    </w:p>
    <w:p w:rsidR="00E94F10" w:rsidRDefault="00E94F10" w:rsidP="00184A61">
      <w:pPr>
        <w:spacing w:line="360" w:lineRule="auto"/>
        <w:jc w:val="both"/>
        <w:rPr>
          <w:rFonts w:ascii="Arial" w:hAnsi="Arial" w:cs="Arial"/>
          <w:lang w:val="es-ES"/>
        </w:rPr>
      </w:pPr>
      <w:r w:rsidRPr="00184A61">
        <w:rPr>
          <w:rFonts w:ascii="Arial" w:hAnsi="Arial" w:cs="Arial"/>
          <w:b/>
          <w:lang w:val="es-ES"/>
        </w:rPr>
        <w:t>Propuesta:</w:t>
      </w:r>
      <w:r w:rsidRPr="00A40589">
        <w:rPr>
          <w:rFonts w:ascii="Arial" w:hAnsi="Arial" w:cs="Arial"/>
          <w:lang w:val="es-ES"/>
        </w:rPr>
        <w:t xml:space="preserve"> Lectura no lineal y uso de imágenes en la obra literaria </w:t>
      </w:r>
      <w:r w:rsidR="00FB2535">
        <w:rPr>
          <w:rFonts w:ascii="Arial" w:hAnsi="Arial" w:cs="Arial"/>
          <w:lang w:val="es-ES"/>
        </w:rPr>
        <w:t>Martín Fierro de José Hernández para estudiantes de ciclo básico del nivel secundario.</w:t>
      </w:r>
      <w:bookmarkStart w:id="0" w:name="_GoBack"/>
      <w:bookmarkEnd w:id="0"/>
    </w:p>
    <w:p w:rsidR="00E94F10" w:rsidRPr="00184A61" w:rsidRDefault="00E94F10" w:rsidP="00184A61">
      <w:pPr>
        <w:spacing w:line="360" w:lineRule="auto"/>
        <w:jc w:val="both"/>
        <w:rPr>
          <w:rFonts w:ascii="Arial" w:hAnsi="Arial" w:cs="Arial"/>
          <w:b/>
          <w:lang w:val="es-ES"/>
        </w:rPr>
      </w:pPr>
      <w:r w:rsidRPr="00184A61">
        <w:rPr>
          <w:rFonts w:ascii="Arial" w:hAnsi="Arial" w:cs="Arial"/>
          <w:b/>
          <w:lang w:val="es-ES"/>
        </w:rPr>
        <w:t>Objetivos:</w:t>
      </w:r>
    </w:p>
    <w:p w:rsidR="00E94F10" w:rsidRPr="00A40589" w:rsidRDefault="00E94F10" w:rsidP="00184A61">
      <w:pPr>
        <w:pStyle w:val="Prrafodelista"/>
        <w:numPr>
          <w:ilvl w:val="0"/>
          <w:numId w:val="1"/>
        </w:numPr>
        <w:spacing w:line="360" w:lineRule="auto"/>
        <w:jc w:val="both"/>
        <w:rPr>
          <w:rFonts w:ascii="Arial" w:hAnsi="Arial" w:cs="Arial"/>
          <w:lang w:val="es-ES"/>
        </w:rPr>
      </w:pPr>
      <w:r w:rsidRPr="00A40589">
        <w:rPr>
          <w:rFonts w:ascii="Arial" w:hAnsi="Arial" w:cs="Arial"/>
          <w:lang w:val="es-ES"/>
        </w:rPr>
        <w:t>Analizar situaciones e intervenciones didácticas que posibiliten la lectura crítica de las relaciones entre las tecnologías y la enseñanza.</w:t>
      </w:r>
    </w:p>
    <w:p w:rsidR="00E94F10" w:rsidRPr="00A40589" w:rsidRDefault="00E94F10" w:rsidP="00184A61">
      <w:pPr>
        <w:pStyle w:val="Prrafodelista"/>
        <w:numPr>
          <w:ilvl w:val="0"/>
          <w:numId w:val="1"/>
        </w:numPr>
        <w:spacing w:line="360" w:lineRule="auto"/>
        <w:jc w:val="both"/>
        <w:rPr>
          <w:rFonts w:ascii="Arial" w:hAnsi="Arial" w:cs="Arial"/>
          <w:lang w:val="es-ES"/>
        </w:rPr>
      </w:pPr>
      <w:r w:rsidRPr="00A40589">
        <w:rPr>
          <w:rFonts w:ascii="Arial" w:hAnsi="Arial" w:cs="Arial"/>
          <w:lang w:val="es-ES"/>
        </w:rPr>
        <w:t>Conocer lo multimediático y lo hipertextual en las prácticas de lecturas contemporáneas.</w:t>
      </w:r>
    </w:p>
    <w:p w:rsidR="00E94F10" w:rsidRDefault="00E94F10" w:rsidP="00184A61">
      <w:pPr>
        <w:pStyle w:val="Prrafodelista"/>
        <w:numPr>
          <w:ilvl w:val="0"/>
          <w:numId w:val="1"/>
        </w:numPr>
        <w:spacing w:line="360" w:lineRule="auto"/>
        <w:jc w:val="both"/>
        <w:rPr>
          <w:rFonts w:ascii="Arial" w:hAnsi="Arial" w:cs="Arial"/>
          <w:lang w:val="es-ES"/>
        </w:rPr>
      </w:pPr>
      <w:r w:rsidRPr="00A40589">
        <w:rPr>
          <w:rFonts w:ascii="Arial" w:hAnsi="Arial" w:cs="Arial"/>
          <w:lang w:val="es-ES"/>
        </w:rPr>
        <w:t>Reflexionar acerca de las dicotomías encontradas en la obra de Hernández.</w:t>
      </w:r>
    </w:p>
    <w:p w:rsidR="001C3B29" w:rsidRPr="00A40589" w:rsidRDefault="001C3B29" w:rsidP="00184A61">
      <w:pPr>
        <w:pStyle w:val="Prrafodelista"/>
        <w:numPr>
          <w:ilvl w:val="0"/>
          <w:numId w:val="1"/>
        </w:numPr>
        <w:spacing w:line="360" w:lineRule="auto"/>
        <w:jc w:val="both"/>
        <w:rPr>
          <w:rFonts w:ascii="Arial" w:hAnsi="Arial" w:cs="Arial"/>
          <w:lang w:val="es-ES"/>
        </w:rPr>
      </w:pPr>
      <w:r>
        <w:rPr>
          <w:rFonts w:ascii="Arial" w:hAnsi="Arial" w:cs="Arial"/>
          <w:lang w:val="es-ES"/>
        </w:rPr>
        <w:t>Elaborar producciones propias y compartir con el grupo clase.</w:t>
      </w:r>
    </w:p>
    <w:p w:rsidR="00FB2535" w:rsidRPr="00184A61" w:rsidRDefault="00B23BA5" w:rsidP="00B23BA5">
      <w:pPr>
        <w:spacing w:line="360" w:lineRule="auto"/>
        <w:jc w:val="both"/>
        <w:rPr>
          <w:rFonts w:ascii="Arial" w:hAnsi="Arial" w:cs="Arial"/>
          <w:b/>
          <w:lang w:val="es-ES"/>
        </w:rPr>
      </w:pPr>
      <w:r w:rsidRPr="00184A61">
        <w:rPr>
          <w:rFonts w:ascii="Arial" w:hAnsi="Arial" w:cs="Arial"/>
          <w:b/>
          <w:lang w:val="es-ES"/>
        </w:rPr>
        <w:t>Actividades:</w:t>
      </w:r>
    </w:p>
    <w:p w:rsidR="00B23BA5" w:rsidRPr="00184A61" w:rsidRDefault="00B23BA5" w:rsidP="00B23BA5">
      <w:pPr>
        <w:spacing w:line="360" w:lineRule="auto"/>
        <w:jc w:val="both"/>
        <w:rPr>
          <w:rFonts w:ascii="Arial" w:hAnsi="Arial" w:cs="Arial"/>
          <w:lang w:val="es-ES"/>
        </w:rPr>
      </w:pPr>
      <w:r w:rsidRPr="00184A61">
        <w:rPr>
          <w:rFonts w:ascii="Arial" w:hAnsi="Arial" w:cs="Arial"/>
          <w:lang w:val="es-ES"/>
        </w:rPr>
        <w:t>A partir de una galería de imágenes presentada por la docente mediante un proyector se pretende indagar a los alumnos sobre qué tratará la obra, qué le remite las imágenes, personajes, época, contexto político, etc.</w:t>
      </w:r>
    </w:p>
    <w:p w:rsidR="00B23BA5" w:rsidRPr="00184A61" w:rsidRDefault="00B23BA5" w:rsidP="00B23BA5">
      <w:pPr>
        <w:spacing w:line="360" w:lineRule="auto"/>
        <w:jc w:val="both"/>
        <w:rPr>
          <w:rFonts w:ascii="Arial" w:hAnsi="Arial" w:cs="Arial"/>
          <w:lang w:val="es-ES"/>
        </w:rPr>
      </w:pPr>
      <w:r w:rsidRPr="00184A61">
        <w:rPr>
          <w:rFonts w:ascii="Arial" w:hAnsi="Arial" w:cs="Arial"/>
          <w:lang w:val="es-ES"/>
        </w:rPr>
        <w:t>Visualización de un video para poner en contexto la obra en cuestión: Martín Fierro mediante el Cap. 10 de la serie ¿Dónde está Fierro?:</w:t>
      </w:r>
      <w:hyperlink r:id="rId5" w:history="1">
        <w:r w:rsidRPr="00184A61">
          <w:rPr>
            <w:rStyle w:val="Hipervnculo"/>
            <w:rFonts w:ascii="Arial" w:hAnsi="Arial" w:cs="Arial"/>
            <w:lang w:val="es-ES"/>
          </w:rPr>
          <w:t>http://encuentro.gob.ar/programas/serie/8478/9448</w:t>
        </w:r>
      </w:hyperlink>
    </w:p>
    <w:p w:rsidR="00B23BA5" w:rsidRPr="00184A61" w:rsidRDefault="00B23BA5" w:rsidP="00B23BA5">
      <w:pPr>
        <w:spacing w:line="360" w:lineRule="auto"/>
        <w:jc w:val="both"/>
        <w:rPr>
          <w:rFonts w:ascii="Arial" w:hAnsi="Arial" w:cs="Arial"/>
          <w:lang w:val="es-ES"/>
        </w:rPr>
      </w:pPr>
      <w:r w:rsidRPr="00184A61">
        <w:rPr>
          <w:rFonts w:ascii="Arial" w:hAnsi="Arial" w:cs="Arial"/>
          <w:lang w:val="es-ES"/>
        </w:rPr>
        <w:t xml:space="preserve">Lectura de los primeros capítulos I y II de la obra de José Hernández (La ida de Martín Fierro) y contrastar con la versión en historieta de Billiken (1972) sobre el Martín Fierro con guiones de Héctor Oesterheld y dibujos de Carlos Roume. Disponible en: </w:t>
      </w:r>
      <w:hyperlink r:id="rId6" w:history="1">
        <w:r w:rsidRPr="00184A61">
          <w:rPr>
            <w:rStyle w:val="Hipervnculo"/>
            <w:rFonts w:ascii="Arial" w:hAnsi="Arial" w:cs="Arial"/>
            <w:lang w:val="es-ES"/>
          </w:rPr>
          <w:t>https://luisalberto941.wordpress.com/2022/12/07/martin-fierro-en-historietas-8-en-billiken-y-en-colores/</w:t>
        </w:r>
      </w:hyperlink>
    </w:p>
    <w:p w:rsidR="00B23BA5" w:rsidRPr="00184A61" w:rsidRDefault="00B23BA5" w:rsidP="00B23BA5">
      <w:pPr>
        <w:spacing w:line="360" w:lineRule="auto"/>
        <w:jc w:val="both"/>
        <w:rPr>
          <w:rFonts w:ascii="Arial" w:hAnsi="Arial" w:cs="Arial"/>
          <w:lang w:val="es-ES"/>
        </w:rPr>
      </w:pPr>
      <w:r w:rsidRPr="00184A61">
        <w:rPr>
          <w:rFonts w:ascii="Arial" w:hAnsi="Arial" w:cs="Arial"/>
          <w:lang w:val="es-ES"/>
        </w:rPr>
        <w:t xml:space="preserve">En el minuto 3:31 del video se menciona la pintura “La vuelta del malón” de Ángel della Valle, como “la primera obra de arte auténticamente argentina”. Los estudiantes observarán con detenimiento esta obra y describirán la escena que se relata allí. Asimismo, sugerimos </w:t>
      </w:r>
      <w:r w:rsidRPr="00184A61">
        <w:rPr>
          <w:rFonts w:ascii="Arial" w:hAnsi="Arial" w:cs="Arial"/>
          <w:lang w:val="es-ES"/>
        </w:rPr>
        <w:lastRenderedPageBreak/>
        <w:t>que investiguen qué eran los malones y busquen en La vuelta de Martín Fierro alusiones a los malones y sus consecuencias.</w:t>
      </w:r>
    </w:p>
    <w:p w:rsidR="00B23BA5" w:rsidRPr="00184A61" w:rsidRDefault="00B23BA5" w:rsidP="00B23BA5">
      <w:pPr>
        <w:spacing w:line="360" w:lineRule="auto"/>
        <w:jc w:val="both"/>
        <w:rPr>
          <w:rFonts w:ascii="Arial" w:hAnsi="Arial" w:cs="Arial"/>
          <w:lang w:val="es-ES"/>
        </w:rPr>
      </w:pPr>
      <w:r w:rsidRPr="00184A61">
        <w:rPr>
          <w:rFonts w:ascii="Arial" w:hAnsi="Arial" w:cs="Arial"/>
          <w:lang w:val="es-ES"/>
        </w:rPr>
        <w:t xml:space="preserve">Realizar una producción del canto 7 (La ida de M. Fierro) de a pares o hasta cuatro integrantes recitando el poema mediante el uso de </w:t>
      </w:r>
      <w:proofErr w:type="spellStart"/>
      <w:r w:rsidRPr="00184A61">
        <w:rPr>
          <w:rFonts w:ascii="Arial" w:hAnsi="Arial" w:cs="Arial"/>
          <w:lang w:val="es-ES"/>
        </w:rPr>
        <w:t>Audacity</w:t>
      </w:r>
      <w:proofErr w:type="spellEnd"/>
      <w:r w:rsidRPr="00184A61">
        <w:rPr>
          <w:rFonts w:ascii="Arial" w:hAnsi="Arial" w:cs="Arial"/>
          <w:lang w:val="es-ES"/>
        </w:rPr>
        <w:t>.</w:t>
      </w:r>
    </w:p>
    <w:p w:rsidR="00B23BA5" w:rsidRPr="00184A61" w:rsidRDefault="00B23BA5" w:rsidP="00B23BA5">
      <w:pPr>
        <w:spacing w:line="360" w:lineRule="auto"/>
        <w:jc w:val="both"/>
        <w:rPr>
          <w:rFonts w:ascii="Arial" w:hAnsi="Arial" w:cs="Arial"/>
          <w:lang w:val="es-ES"/>
        </w:rPr>
      </w:pPr>
      <w:r w:rsidRPr="00184A61">
        <w:rPr>
          <w:rFonts w:ascii="Arial" w:hAnsi="Arial" w:cs="Arial"/>
          <w:lang w:val="es-ES"/>
        </w:rPr>
        <w:t xml:space="preserve">En el minuto 11:10 se explica: “Roberto Fontanarrosa crea la historieta Inodoro Pereyra y el personaje principal de ésta fue el Renegau, un gaucho matrero. Proponemos que los estudiantes elijan algunos núcleos narrativos de Martín Fierro y los transformen en historieta gráfica. Pueden ilustrar ellos mismos o seleccionar imágenes de artistas plásticos y armar una historieta collage usando Impress o Libre Office Write. </w:t>
      </w:r>
    </w:p>
    <w:p w:rsidR="00B23BA5" w:rsidRPr="00184A61" w:rsidRDefault="00B23BA5" w:rsidP="00B23BA5">
      <w:pPr>
        <w:spacing w:line="360" w:lineRule="auto"/>
        <w:jc w:val="both"/>
        <w:rPr>
          <w:rFonts w:ascii="Arial" w:hAnsi="Arial" w:cs="Arial"/>
          <w:lang w:val="es-ES"/>
        </w:rPr>
      </w:pPr>
      <w:r w:rsidRPr="00184A61">
        <w:rPr>
          <w:rFonts w:ascii="Arial" w:hAnsi="Arial" w:cs="Arial"/>
          <w:lang w:val="es-ES"/>
        </w:rPr>
        <w:t xml:space="preserve">Para finalizar compartirán sus producciones con el grupo clase y reflexionarán sobre lo expuesto en el video, en el minuto 2:45 Rogelio </w:t>
      </w:r>
      <w:proofErr w:type="spellStart"/>
      <w:r w:rsidRPr="00184A61">
        <w:rPr>
          <w:rFonts w:ascii="Arial" w:hAnsi="Arial" w:cs="Arial"/>
          <w:lang w:val="es-ES"/>
        </w:rPr>
        <w:t>Guanuco</w:t>
      </w:r>
      <w:proofErr w:type="spellEnd"/>
      <w:r w:rsidRPr="00184A61">
        <w:rPr>
          <w:rFonts w:ascii="Arial" w:hAnsi="Arial" w:cs="Arial"/>
          <w:lang w:val="es-ES"/>
        </w:rPr>
        <w:t xml:space="preserve"> afirma: “acá no hubo ningún desierto. Desierto es cuando no hay nadie, nada. Eso es desierto. Pero acá había habitantes en el llamado desierto, ¿sí? ¿Y quiénes eran esos habitantes? Nuestros pueblos indígenas”. Sugerimos que los estudiantes debatan sobre la idea del “desierto” como noción fundante de la literatura y la cultura argentina en oposición a la de civilización. ¿Es posible seguir hablando de “desierto” ?, ¿qué identidades están en juego en esta idea?</w:t>
      </w:r>
    </w:p>
    <w:p w:rsidR="00E94F10" w:rsidRPr="00A40589" w:rsidRDefault="00E94F10" w:rsidP="00184A61">
      <w:pPr>
        <w:spacing w:line="360" w:lineRule="auto"/>
        <w:jc w:val="both"/>
        <w:rPr>
          <w:rFonts w:ascii="Arial" w:hAnsi="Arial" w:cs="Arial"/>
          <w:lang w:val="es-ES"/>
        </w:rPr>
      </w:pPr>
      <w:r w:rsidRPr="00184A61">
        <w:rPr>
          <w:rFonts w:ascii="Arial" w:hAnsi="Arial" w:cs="Arial"/>
          <w:b/>
          <w:lang w:val="es-ES"/>
        </w:rPr>
        <w:t>Recursos</w:t>
      </w:r>
      <w:r w:rsidRPr="00A40589">
        <w:rPr>
          <w:rFonts w:ascii="Arial" w:hAnsi="Arial" w:cs="Arial"/>
          <w:lang w:val="es-ES"/>
        </w:rPr>
        <w:t xml:space="preserve">: Aplicaciones de Huayra:  </w:t>
      </w:r>
      <w:proofErr w:type="spellStart"/>
      <w:r w:rsidRPr="00A40589">
        <w:rPr>
          <w:rFonts w:ascii="Arial" w:hAnsi="Arial" w:cs="Arial"/>
          <w:lang w:val="es-ES"/>
        </w:rPr>
        <w:t>Audacity</w:t>
      </w:r>
      <w:proofErr w:type="spellEnd"/>
      <w:r w:rsidRPr="00A40589">
        <w:rPr>
          <w:rFonts w:ascii="Arial" w:hAnsi="Arial" w:cs="Arial"/>
          <w:lang w:val="es-ES"/>
        </w:rPr>
        <w:t xml:space="preserve"> para la creación de audios. Impress para alguna presentación. El navegador web Mozilla Firefox para buscar alguna información de ser necesario. </w:t>
      </w:r>
    </w:p>
    <w:p w:rsidR="00E94F10" w:rsidRPr="00A40589" w:rsidRDefault="00E94F10" w:rsidP="00184A61">
      <w:pPr>
        <w:spacing w:line="360" w:lineRule="auto"/>
        <w:jc w:val="both"/>
        <w:rPr>
          <w:rFonts w:ascii="Arial" w:hAnsi="Arial" w:cs="Arial"/>
          <w:lang w:val="es-ES"/>
        </w:rPr>
      </w:pPr>
      <w:r w:rsidRPr="00184A61">
        <w:rPr>
          <w:rFonts w:ascii="Arial" w:hAnsi="Arial" w:cs="Arial"/>
          <w:b/>
          <w:lang w:val="es-ES"/>
        </w:rPr>
        <w:t>Tiempo:</w:t>
      </w:r>
      <w:r w:rsidRPr="00A40589">
        <w:rPr>
          <w:rFonts w:ascii="Arial" w:hAnsi="Arial" w:cs="Arial"/>
          <w:lang w:val="es-ES"/>
        </w:rPr>
        <w:t xml:space="preserve"> Se estima dos veces por semana con módulos de 80 minutos, durante 3 semanas. </w:t>
      </w:r>
    </w:p>
    <w:p w:rsidR="00E94F10" w:rsidRPr="00A40589" w:rsidRDefault="00E94F10" w:rsidP="00184A61">
      <w:pPr>
        <w:spacing w:line="360" w:lineRule="auto"/>
        <w:jc w:val="both"/>
        <w:rPr>
          <w:rFonts w:ascii="Arial" w:hAnsi="Arial" w:cs="Arial"/>
          <w:lang w:val="es-ES"/>
        </w:rPr>
      </w:pPr>
      <w:r w:rsidRPr="00184A61">
        <w:rPr>
          <w:rFonts w:ascii="Arial" w:hAnsi="Arial" w:cs="Arial"/>
          <w:b/>
          <w:lang w:val="es-ES"/>
        </w:rPr>
        <w:t>Modalidad:</w:t>
      </w:r>
      <w:r w:rsidRPr="00A40589">
        <w:rPr>
          <w:rFonts w:ascii="Arial" w:hAnsi="Arial" w:cs="Arial"/>
          <w:lang w:val="es-ES"/>
        </w:rPr>
        <w:t xml:space="preserve"> grupal de </w:t>
      </w:r>
      <w:r w:rsidR="00184A61">
        <w:rPr>
          <w:rFonts w:ascii="Arial" w:hAnsi="Arial" w:cs="Arial"/>
          <w:lang w:val="es-ES"/>
        </w:rPr>
        <w:t xml:space="preserve">a pares o de </w:t>
      </w:r>
      <w:r w:rsidRPr="00A40589">
        <w:rPr>
          <w:rFonts w:ascii="Arial" w:hAnsi="Arial" w:cs="Arial"/>
          <w:lang w:val="es-ES"/>
        </w:rPr>
        <w:t>4 integrantes.</w:t>
      </w:r>
    </w:p>
    <w:p w:rsidR="00E94F10" w:rsidRPr="00A40589" w:rsidRDefault="00E94F10" w:rsidP="00184A61">
      <w:pPr>
        <w:spacing w:line="360" w:lineRule="auto"/>
        <w:jc w:val="both"/>
        <w:rPr>
          <w:rFonts w:ascii="Arial" w:hAnsi="Arial" w:cs="Arial"/>
          <w:lang w:val="es-ES"/>
        </w:rPr>
      </w:pPr>
      <w:r w:rsidRPr="00184A61">
        <w:rPr>
          <w:rFonts w:ascii="Arial" w:hAnsi="Arial" w:cs="Arial"/>
          <w:b/>
          <w:lang w:val="es-ES"/>
        </w:rPr>
        <w:t>Competencias digitales:</w:t>
      </w:r>
      <w:r w:rsidRPr="00A40589">
        <w:rPr>
          <w:rFonts w:ascii="Arial" w:hAnsi="Arial" w:cs="Arial"/>
          <w:lang w:val="es-ES"/>
        </w:rPr>
        <w:t xml:space="preserve"> De los alumnos: información y alfabetización mediática, creación de contenidos, compromiso activo con su propio aprendizaje, uso responsable de la web. </w:t>
      </w:r>
    </w:p>
    <w:p w:rsidR="00E94F10" w:rsidRDefault="00E94F10" w:rsidP="00184A61">
      <w:pPr>
        <w:spacing w:line="360" w:lineRule="auto"/>
        <w:jc w:val="both"/>
        <w:rPr>
          <w:rFonts w:ascii="Arial" w:hAnsi="Arial" w:cs="Arial"/>
          <w:lang w:val="es-ES"/>
        </w:rPr>
      </w:pPr>
      <w:r w:rsidRPr="00A40589">
        <w:rPr>
          <w:rFonts w:ascii="Arial" w:hAnsi="Arial" w:cs="Arial"/>
          <w:lang w:val="es-ES"/>
        </w:rPr>
        <w:t>Del docente: comunicación organizativa, desarrollo continuo a través de los medios digitales, creación y modificación de contenidos, orientación y apoyo en el</w:t>
      </w:r>
      <w:r w:rsidR="00966984">
        <w:rPr>
          <w:rFonts w:ascii="Arial" w:hAnsi="Arial" w:cs="Arial"/>
          <w:lang w:val="es-ES"/>
        </w:rPr>
        <w:t xml:space="preserve"> aprendizaje de sus estudiantes, retroalimentación y evaluación.</w:t>
      </w:r>
    </w:p>
    <w:p w:rsidR="00A40589" w:rsidRDefault="00A40589" w:rsidP="00184A61">
      <w:pPr>
        <w:spacing w:line="360" w:lineRule="auto"/>
        <w:jc w:val="both"/>
        <w:rPr>
          <w:lang w:val="es-ES"/>
        </w:rPr>
      </w:pPr>
    </w:p>
    <w:p w:rsidR="00E94F10" w:rsidRDefault="00E94F10" w:rsidP="00E94F10">
      <w:pPr>
        <w:rPr>
          <w:lang w:val="es-ES"/>
        </w:rPr>
      </w:pPr>
    </w:p>
    <w:p w:rsidR="00E94F10" w:rsidRPr="00E94F10" w:rsidRDefault="00E94F10">
      <w:pPr>
        <w:rPr>
          <w:lang w:val="es-ES"/>
        </w:rPr>
      </w:pPr>
    </w:p>
    <w:sectPr w:rsidR="00E94F10" w:rsidRPr="00E94F1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0A5D7F"/>
    <w:multiLevelType w:val="hybridMultilevel"/>
    <w:tmpl w:val="1A0A46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F10"/>
    <w:rsid w:val="00184A61"/>
    <w:rsid w:val="001C3B29"/>
    <w:rsid w:val="006D47FB"/>
    <w:rsid w:val="00966984"/>
    <w:rsid w:val="00A40589"/>
    <w:rsid w:val="00B23BA5"/>
    <w:rsid w:val="00D43563"/>
    <w:rsid w:val="00E94F10"/>
    <w:rsid w:val="00FB2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B6288"/>
  <w15:chartTrackingRefBased/>
  <w15:docId w15:val="{20FA9D27-DF02-451F-BE27-BBBEB66EA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4F1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94F10"/>
    <w:pPr>
      <w:ind w:left="720"/>
      <w:contextualSpacing/>
    </w:pPr>
  </w:style>
  <w:style w:type="character" w:styleId="Hipervnculo">
    <w:name w:val="Hyperlink"/>
    <w:basedOn w:val="Fuentedeprrafopredeter"/>
    <w:uiPriority w:val="99"/>
    <w:unhideWhenUsed/>
    <w:rsid w:val="00184A6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uisalberto941.wordpress.com/2022/12/07/martin-fierro-en-historietas-8-en-billiken-y-en-colores/" TargetMode="External"/><Relationship Id="rId5" Type="http://schemas.openxmlformats.org/officeDocument/2006/relationships/hyperlink" Target="http://encuentro.gob.ar/programas/serie/8478/9448"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588</Words>
  <Characters>3355</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WINDOWS 10</cp:lastModifiedBy>
  <cp:revision>6</cp:revision>
  <dcterms:created xsi:type="dcterms:W3CDTF">2023-09-20T15:09:00Z</dcterms:created>
  <dcterms:modified xsi:type="dcterms:W3CDTF">2023-09-21T02:55:00Z</dcterms:modified>
</cp:coreProperties>
</file>