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8F5" w:rsidRPr="007604D6" w:rsidRDefault="007604D6" w:rsidP="0076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center"/>
        <w:rPr>
          <w:rFonts w:ascii="Courier New" w:hAnsi="Courier New" w:cs="Courier New"/>
          <w:b/>
          <w:color w:val="FFFFFF" w:themeColor="background1"/>
          <w:sz w:val="28"/>
        </w:rPr>
      </w:pPr>
      <w:r w:rsidRPr="007604D6">
        <w:rPr>
          <w:rFonts w:ascii="Courier New" w:hAnsi="Courier New" w:cs="Courier New"/>
          <w:b/>
          <w:color w:val="FFFFFF" w:themeColor="background1"/>
          <w:sz w:val="28"/>
        </w:rPr>
        <w:t>CLASE DE PRUEBA - FUNCIÓN CUADRÁTICA</w:t>
      </w:r>
    </w:p>
    <w:p w:rsidR="007604D6" w:rsidRDefault="007604D6" w:rsidP="007604D6">
      <w:pPr>
        <w:jc w:val="center"/>
        <w:rPr>
          <w:rFonts w:ascii="Courier New" w:hAnsi="Courier New" w:cs="Courier New"/>
          <w:sz w:val="28"/>
        </w:rPr>
      </w:pPr>
    </w:p>
    <w:p w:rsidR="007604D6" w:rsidRPr="007604D6" w:rsidRDefault="007604D6" w:rsidP="007604D6">
      <w:pPr>
        <w:ind w:right="-660"/>
        <w:jc w:val="both"/>
        <w:rPr>
          <w:rFonts w:ascii="Courier New" w:hAnsi="Courier New" w:cs="Courier New"/>
          <w:b/>
          <w:color w:val="002060"/>
          <w:sz w:val="32"/>
        </w:rPr>
      </w:pPr>
      <w:r w:rsidRPr="007604D6">
        <w:rPr>
          <w:rFonts w:ascii="Courier New" w:hAnsi="Courier New" w:cs="Courier New"/>
          <w:b/>
          <w:color w:val="002060"/>
          <w:sz w:val="32"/>
        </w:rPr>
        <w:t>OBJETIVOS:</w:t>
      </w:r>
    </w:p>
    <w:p w:rsidR="007604D6" w:rsidRDefault="007604D6" w:rsidP="007604D6">
      <w:pPr>
        <w:pStyle w:val="Ttulo"/>
        <w:framePr w:wrap="around" w:hAnchor="page" w:x="1685" w:y="78"/>
        <w:spacing w:line="360" w:lineRule="auto"/>
        <w:ind w:right="-660"/>
        <w:jc w:val="both"/>
        <w:rPr>
          <w:rFonts w:ascii="Courier New" w:hAnsi="Courier New" w:cs="Courier New"/>
          <w:b/>
          <w:color w:val="002060"/>
          <w:sz w:val="28"/>
          <w:u w:val="none"/>
        </w:rPr>
      </w:pPr>
      <w:r w:rsidRPr="002431C7">
        <w:rPr>
          <w:rFonts w:ascii="Courier New" w:hAnsi="Courier New" w:cs="Courier New"/>
          <w:b/>
          <w:color w:val="002060"/>
          <w:sz w:val="28"/>
          <w:u w:val="none"/>
        </w:rPr>
        <w:t>Que los estudiantes puedan:</w:t>
      </w:r>
    </w:p>
    <w:p w:rsidR="003116B5" w:rsidRPr="003116B5" w:rsidRDefault="003116B5" w:rsidP="003116B5">
      <w:pPr>
        <w:pStyle w:val="Ttulo"/>
        <w:framePr w:wrap="around" w:hAnchor="page" w:x="1685" w:y="78"/>
        <w:numPr>
          <w:ilvl w:val="0"/>
          <w:numId w:val="1"/>
        </w:numPr>
        <w:spacing w:line="360" w:lineRule="auto"/>
        <w:ind w:left="200" w:hanging="142"/>
        <w:jc w:val="left"/>
        <w:rPr>
          <w:rFonts w:ascii="Courier New" w:hAnsi="Courier New" w:cs="Courier New"/>
          <w:color w:val="002060"/>
          <w:sz w:val="28"/>
          <w:u w:val="none"/>
        </w:rPr>
      </w:pPr>
      <w:r>
        <w:rPr>
          <w:rFonts w:ascii="Arial" w:hAnsi="Arial" w:cs="Arial"/>
          <w:u w:val="none"/>
        </w:rPr>
        <w:t>I</w:t>
      </w:r>
      <w:r w:rsidRPr="003116B5">
        <w:rPr>
          <w:rFonts w:ascii="Courier New" w:hAnsi="Courier New" w:cs="Courier New"/>
          <w:color w:val="002060"/>
          <w:sz w:val="28"/>
          <w:u w:val="none"/>
        </w:rPr>
        <w:t>dentificar y reconocer la ecuación explicita de la función Afín.</w:t>
      </w:r>
    </w:p>
    <w:p w:rsidR="003116B5" w:rsidRPr="003116B5" w:rsidRDefault="003116B5" w:rsidP="003116B5">
      <w:pPr>
        <w:pStyle w:val="Ttulo"/>
        <w:framePr w:wrap="around" w:hAnchor="page" w:x="1685" w:y="78"/>
        <w:numPr>
          <w:ilvl w:val="0"/>
          <w:numId w:val="1"/>
        </w:numPr>
        <w:spacing w:line="360" w:lineRule="auto"/>
        <w:ind w:left="200" w:hanging="142"/>
        <w:jc w:val="left"/>
        <w:rPr>
          <w:rFonts w:ascii="Courier New" w:hAnsi="Courier New" w:cs="Courier New"/>
          <w:color w:val="002060"/>
          <w:sz w:val="28"/>
          <w:u w:val="none"/>
        </w:rPr>
      </w:pPr>
      <w:r w:rsidRPr="003116B5">
        <w:rPr>
          <w:rFonts w:ascii="Courier New" w:hAnsi="Courier New" w:cs="Courier New"/>
          <w:color w:val="002060"/>
          <w:sz w:val="28"/>
          <w:u w:val="none"/>
        </w:rPr>
        <w:t>Emplear la función Afín en distintas situaciones.</w:t>
      </w:r>
    </w:p>
    <w:p w:rsidR="003116B5" w:rsidRPr="003116B5" w:rsidRDefault="003116B5" w:rsidP="003116B5">
      <w:pPr>
        <w:pStyle w:val="Ttulo"/>
        <w:framePr w:wrap="around" w:hAnchor="page" w:x="1685" w:y="78"/>
        <w:numPr>
          <w:ilvl w:val="0"/>
          <w:numId w:val="1"/>
        </w:numPr>
        <w:spacing w:line="360" w:lineRule="auto"/>
        <w:ind w:left="200" w:hanging="142"/>
        <w:jc w:val="left"/>
        <w:rPr>
          <w:rFonts w:ascii="Courier New" w:hAnsi="Courier New" w:cs="Courier New"/>
          <w:color w:val="002060"/>
          <w:sz w:val="28"/>
          <w:u w:val="none"/>
        </w:rPr>
      </w:pPr>
      <w:r w:rsidRPr="003116B5">
        <w:rPr>
          <w:rFonts w:ascii="Courier New" w:hAnsi="Courier New" w:cs="Courier New"/>
          <w:color w:val="002060"/>
          <w:sz w:val="28"/>
          <w:u w:val="none"/>
        </w:rPr>
        <w:t>Diferenciar cuando las rectas son paralelas o perpendiculares.</w:t>
      </w:r>
    </w:p>
    <w:p w:rsidR="003116B5" w:rsidRPr="003116B5" w:rsidRDefault="003116B5" w:rsidP="003116B5">
      <w:pPr>
        <w:pStyle w:val="Ttulo"/>
        <w:framePr w:wrap="around" w:hAnchor="page" w:x="1685" w:y="78"/>
        <w:numPr>
          <w:ilvl w:val="0"/>
          <w:numId w:val="1"/>
        </w:numPr>
        <w:spacing w:line="360" w:lineRule="auto"/>
        <w:ind w:left="200" w:hanging="142"/>
        <w:jc w:val="left"/>
        <w:rPr>
          <w:rFonts w:ascii="Courier New" w:hAnsi="Courier New" w:cs="Courier New"/>
          <w:color w:val="002060"/>
          <w:sz w:val="28"/>
          <w:u w:val="none"/>
        </w:rPr>
      </w:pPr>
      <w:r w:rsidRPr="003116B5">
        <w:rPr>
          <w:rFonts w:ascii="Courier New" w:hAnsi="Courier New" w:cs="Courier New"/>
          <w:color w:val="002060"/>
          <w:sz w:val="28"/>
          <w:u w:val="none"/>
        </w:rPr>
        <w:t>Emplear la fórmula de la ecuación que pasa por dos puntos y la fórmula de la ecuación que pasa un punto conociendo la pendiente.</w:t>
      </w:r>
    </w:p>
    <w:p w:rsidR="003116B5" w:rsidRPr="003116B5" w:rsidRDefault="003116B5" w:rsidP="003116B5">
      <w:pPr>
        <w:pStyle w:val="Ttulo"/>
        <w:framePr w:wrap="around" w:hAnchor="page" w:x="1685" w:y="78"/>
        <w:numPr>
          <w:ilvl w:val="0"/>
          <w:numId w:val="1"/>
        </w:numPr>
        <w:spacing w:line="360" w:lineRule="auto"/>
        <w:ind w:left="200" w:hanging="142"/>
        <w:jc w:val="left"/>
        <w:rPr>
          <w:rFonts w:ascii="Courier New" w:hAnsi="Courier New" w:cs="Courier New"/>
          <w:color w:val="002060"/>
          <w:sz w:val="28"/>
          <w:u w:val="none"/>
        </w:rPr>
      </w:pPr>
      <w:r w:rsidRPr="003116B5">
        <w:rPr>
          <w:rFonts w:ascii="Courier New" w:hAnsi="Courier New" w:cs="Courier New"/>
          <w:color w:val="002060"/>
          <w:sz w:val="28"/>
          <w:u w:val="none"/>
        </w:rPr>
        <w:t>Representar gráficamente la función Afín.</w:t>
      </w:r>
    </w:p>
    <w:p w:rsidR="003116B5" w:rsidRPr="003116B5" w:rsidRDefault="003116B5" w:rsidP="003116B5">
      <w:pPr>
        <w:pStyle w:val="Ttulo"/>
        <w:framePr w:wrap="around" w:hAnchor="page" w:x="1685" w:y="78"/>
        <w:numPr>
          <w:ilvl w:val="0"/>
          <w:numId w:val="1"/>
        </w:numPr>
        <w:spacing w:line="360" w:lineRule="auto"/>
        <w:ind w:left="200" w:hanging="142"/>
        <w:jc w:val="left"/>
        <w:rPr>
          <w:rFonts w:ascii="Courier New" w:hAnsi="Courier New" w:cs="Courier New"/>
          <w:color w:val="002060"/>
          <w:sz w:val="28"/>
          <w:u w:val="none"/>
        </w:rPr>
      </w:pPr>
      <w:r w:rsidRPr="003116B5">
        <w:rPr>
          <w:rFonts w:ascii="Courier New" w:hAnsi="Courier New" w:cs="Courier New"/>
          <w:color w:val="002060"/>
          <w:sz w:val="28"/>
          <w:u w:val="none"/>
        </w:rPr>
        <w:t>Reconocer números reales.</w:t>
      </w:r>
    </w:p>
    <w:p w:rsidR="003116B5" w:rsidRPr="003116B5" w:rsidRDefault="003116B5" w:rsidP="003116B5">
      <w:pPr>
        <w:pStyle w:val="Ttulo"/>
        <w:framePr w:wrap="around" w:hAnchor="page" w:x="1685" w:y="78"/>
        <w:numPr>
          <w:ilvl w:val="0"/>
          <w:numId w:val="1"/>
        </w:numPr>
        <w:spacing w:line="360" w:lineRule="auto"/>
        <w:ind w:left="200" w:hanging="142"/>
        <w:jc w:val="left"/>
        <w:rPr>
          <w:rFonts w:ascii="Courier New" w:hAnsi="Courier New" w:cs="Courier New"/>
          <w:color w:val="002060"/>
          <w:sz w:val="28"/>
          <w:u w:val="none"/>
        </w:rPr>
      </w:pPr>
      <w:r w:rsidRPr="003116B5">
        <w:rPr>
          <w:rFonts w:ascii="Courier New" w:hAnsi="Courier New" w:cs="Courier New"/>
          <w:color w:val="002060"/>
          <w:sz w:val="28"/>
          <w:u w:val="none"/>
        </w:rPr>
        <w:t>Resolver operaciones con radicales aritméticos.</w:t>
      </w:r>
    </w:p>
    <w:p w:rsidR="007604D6" w:rsidRPr="007604D6" w:rsidRDefault="007604D6" w:rsidP="007604D6">
      <w:pPr>
        <w:pStyle w:val="Ttulo"/>
        <w:framePr w:wrap="around" w:hAnchor="page" w:x="1685" w:y="78"/>
        <w:numPr>
          <w:ilvl w:val="0"/>
          <w:numId w:val="1"/>
        </w:numPr>
        <w:tabs>
          <w:tab w:val="clear" w:pos="975"/>
          <w:tab w:val="left" w:pos="426"/>
        </w:tabs>
        <w:spacing w:line="360" w:lineRule="auto"/>
        <w:ind w:left="0" w:right="-660" w:firstLine="0"/>
        <w:jc w:val="left"/>
        <w:rPr>
          <w:rFonts w:ascii="Courier New" w:hAnsi="Courier New" w:cs="Courier New"/>
          <w:color w:val="002060"/>
          <w:sz w:val="28"/>
          <w:u w:val="none"/>
        </w:rPr>
      </w:pPr>
      <w:r w:rsidRPr="007604D6">
        <w:rPr>
          <w:rFonts w:ascii="Courier New" w:hAnsi="Courier New" w:cs="Courier New"/>
          <w:color w:val="002060"/>
          <w:sz w:val="28"/>
          <w:u w:val="none"/>
        </w:rPr>
        <w:t xml:space="preserve">Identificar y reconocer la ecuación explicita </w:t>
      </w:r>
      <w:r w:rsidR="003116B5" w:rsidRPr="007604D6">
        <w:rPr>
          <w:rFonts w:ascii="Courier New" w:hAnsi="Courier New" w:cs="Courier New"/>
          <w:color w:val="002060"/>
          <w:sz w:val="28"/>
          <w:u w:val="none"/>
        </w:rPr>
        <w:t>de la</w:t>
      </w:r>
      <w:r w:rsidRPr="007604D6">
        <w:rPr>
          <w:rFonts w:ascii="Courier New" w:hAnsi="Courier New" w:cs="Courier New"/>
          <w:color w:val="002060"/>
          <w:sz w:val="28"/>
          <w:u w:val="none"/>
        </w:rPr>
        <w:t xml:space="preserve"> función Cuadrática.</w:t>
      </w:r>
    </w:p>
    <w:p w:rsidR="007604D6" w:rsidRPr="007604D6" w:rsidRDefault="007604D6" w:rsidP="007604D6">
      <w:pPr>
        <w:pStyle w:val="Ttulo"/>
        <w:framePr w:wrap="around" w:hAnchor="page" w:x="1685" w:y="78"/>
        <w:numPr>
          <w:ilvl w:val="0"/>
          <w:numId w:val="1"/>
        </w:numPr>
        <w:tabs>
          <w:tab w:val="clear" w:pos="975"/>
          <w:tab w:val="left" w:pos="426"/>
        </w:tabs>
        <w:spacing w:line="360" w:lineRule="auto"/>
        <w:ind w:left="0" w:right="-660" w:firstLine="0"/>
        <w:jc w:val="left"/>
        <w:rPr>
          <w:rFonts w:ascii="Courier New" w:hAnsi="Courier New" w:cs="Courier New"/>
          <w:color w:val="002060"/>
          <w:sz w:val="28"/>
          <w:u w:val="none"/>
        </w:rPr>
      </w:pPr>
      <w:r w:rsidRPr="007604D6">
        <w:rPr>
          <w:rFonts w:ascii="Courier New" w:hAnsi="Courier New" w:cs="Courier New"/>
          <w:color w:val="002060"/>
          <w:sz w:val="28"/>
          <w:u w:val="none"/>
        </w:rPr>
        <w:t>Emplear correctamente las distintas fórmulas para hallar raíces, vértice,</w:t>
      </w:r>
      <w:r w:rsidR="00B337A3">
        <w:rPr>
          <w:rFonts w:ascii="Courier New" w:hAnsi="Courier New" w:cs="Courier New"/>
          <w:color w:val="002060"/>
          <w:sz w:val="28"/>
          <w:u w:val="none"/>
        </w:rPr>
        <w:t xml:space="preserve"> </w:t>
      </w:r>
      <w:r w:rsidRPr="007604D6">
        <w:rPr>
          <w:rFonts w:ascii="Courier New" w:hAnsi="Courier New" w:cs="Courier New"/>
          <w:color w:val="002060"/>
          <w:sz w:val="28"/>
          <w:u w:val="none"/>
        </w:rPr>
        <w:t>ordenada al origen y eje de simetría.</w:t>
      </w:r>
    </w:p>
    <w:p w:rsidR="007604D6" w:rsidRPr="007604D6" w:rsidRDefault="007604D6" w:rsidP="00B337A3">
      <w:pPr>
        <w:pStyle w:val="Ttulo"/>
        <w:framePr w:wrap="around" w:hAnchor="page" w:x="1685" w:y="78"/>
        <w:numPr>
          <w:ilvl w:val="0"/>
          <w:numId w:val="1"/>
        </w:numPr>
        <w:tabs>
          <w:tab w:val="clear" w:pos="975"/>
          <w:tab w:val="left" w:pos="426"/>
        </w:tabs>
        <w:spacing w:line="360" w:lineRule="auto"/>
        <w:ind w:left="0" w:right="-8" w:firstLine="0"/>
        <w:jc w:val="left"/>
        <w:rPr>
          <w:rFonts w:ascii="Courier New" w:hAnsi="Courier New" w:cs="Courier New"/>
          <w:color w:val="002060"/>
          <w:sz w:val="28"/>
          <w:u w:val="none"/>
        </w:rPr>
      </w:pPr>
      <w:r w:rsidRPr="007604D6">
        <w:rPr>
          <w:rFonts w:ascii="Courier New" w:hAnsi="Courier New" w:cs="Courier New"/>
          <w:color w:val="002060"/>
          <w:sz w:val="28"/>
          <w:u w:val="none"/>
        </w:rPr>
        <w:t>Representar gráficamente la función cuadrática.</w:t>
      </w:r>
    </w:p>
    <w:p w:rsidR="007604D6" w:rsidRPr="007604D6" w:rsidRDefault="007604D6" w:rsidP="007604D6">
      <w:pPr>
        <w:pStyle w:val="Ttulo"/>
        <w:framePr w:hSpace="0" w:wrap="auto" w:vAnchor="margin" w:hAnchor="text" w:yAlign="inline"/>
        <w:spacing w:line="360" w:lineRule="auto"/>
        <w:ind w:left="200" w:right="-660" w:hanging="142"/>
        <w:suppressOverlap w:val="0"/>
        <w:jc w:val="both"/>
        <w:rPr>
          <w:rFonts w:ascii="Arial" w:hAnsi="Arial" w:cs="Arial"/>
          <w:sz w:val="28"/>
          <w:u w:val="none"/>
        </w:rPr>
      </w:pPr>
    </w:p>
    <w:p w:rsidR="007604D6" w:rsidRPr="007604D6" w:rsidRDefault="007604D6" w:rsidP="007604D6">
      <w:pPr>
        <w:ind w:right="-660"/>
        <w:jc w:val="both"/>
        <w:rPr>
          <w:rFonts w:ascii="Courier New" w:hAnsi="Courier New" w:cs="Courier New"/>
          <w:b/>
          <w:color w:val="002060"/>
          <w:sz w:val="32"/>
        </w:rPr>
      </w:pPr>
      <w:r w:rsidRPr="007604D6">
        <w:rPr>
          <w:rFonts w:ascii="Courier New" w:hAnsi="Courier New" w:cs="Courier New"/>
          <w:b/>
          <w:color w:val="002060"/>
          <w:sz w:val="32"/>
        </w:rPr>
        <w:t>REGLAS DE CORTESÍA Y BUENOS MODALES:</w:t>
      </w:r>
    </w:p>
    <w:p w:rsidR="007604D6" w:rsidRPr="007604D6" w:rsidRDefault="007604D6" w:rsidP="002431C7">
      <w:pPr>
        <w:pStyle w:val="Prrafodelista"/>
        <w:numPr>
          <w:ilvl w:val="0"/>
          <w:numId w:val="3"/>
        </w:numPr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567" w:right="-660" w:firstLine="0"/>
        <w:rPr>
          <w:rFonts w:ascii="Courier New" w:eastAsia="Times New Roman" w:hAnsi="Courier New" w:cs="Courier New"/>
          <w:color w:val="002060"/>
          <w:sz w:val="28"/>
          <w:szCs w:val="27"/>
        </w:rPr>
      </w:pPr>
      <w:r w:rsidRPr="007604D6">
        <w:rPr>
          <w:rFonts w:ascii="Courier New" w:eastAsia="Times New Roman" w:hAnsi="Courier New" w:cs="Courier New"/>
          <w:color w:val="002060"/>
          <w:sz w:val="28"/>
          <w:szCs w:val="27"/>
        </w:rPr>
        <w:t xml:space="preserve"> Dirigirse con respeto hacia los demás</w:t>
      </w:r>
      <w:r w:rsidR="003116B5">
        <w:rPr>
          <w:rFonts w:ascii="Courier New" w:eastAsia="Times New Roman" w:hAnsi="Courier New" w:cs="Courier New"/>
          <w:color w:val="002060"/>
          <w:sz w:val="28"/>
          <w:szCs w:val="27"/>
        </w:rPr>
        <w:t>.</w:t>
      </w:r>
    </w:p>
    <w:p w:rsidR="007604D6" w:rsidRPr="007604D6" w:rsidRDefault="00B337A3" w:rsidP="002431C7">
      <w:pPr>
        <w:pStyle w:val="Prrafodelista"/>
        <w:numPr>
          <w:ilvl w:val="0"/>
          <w:numId w:val="3"/>
        </w:numPr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567" w:right="-660" w:firstLine="0"/>
        <w:rPr>
          <w:rFonts w:ascii="Courier New" w:eastAsia="Times New Roman" w:hAnsi="Courier New" w:cs="Courier New"/>
          <w:color w:val="002060"/>
          <w:sz w:val="28"/>
          <w:szCs w:val="27"/>
        </w:rPr>
      </w:pPr>
      <w:r>
        <w:rPr>
          <w:rFonts w:ascii="Courier New" w:eastAsia="Times New Roman" w:hAnsi="Courier New" w:cs="Courier New"/>
          <w:color w:val="002060"/>
          <w:sz w:val="28"/>
          <w:szCs w:val="27"/>
        </w:rPr>
        <w:t xml:space="preserve"> </w:t>
      </w:r>
      <w:r w:rsidR="007604D6" w:rsidRPr="007604D6">
        <w:rPr>
          <w:rFonts w:ascii="Courier New" w:eastAsia="Times New Roman" w:hAnsi="Courier New" w:cs="Courier New"/>
          <w:color w:val="002060"/>
          <w:sz w:val="28"/>
          <w:szCs w:val="27"/>
        </w:rPr>
        <w:t>Salu</w:t>
      </w:r>
      <w:r>
        <w:rPr>
          <w:rFonts w:ascii="Courier New" w:eastAsia="Times New Roman" w:hAnsi="Courier New" w:cs="Courier New"/>
          <w:color w:val="002060"/>
          <w:sz w:val="28"/>
          <w:szCs w:val="27"/>
        </w:rPr>
        <w:t>d</w:t>
      </w:r>
      <w:r w:rsidR="003116B5">
        <w:rPr>
          <w:rFonts w:ascii="Courier New" w:eastAsia="Times New Roman" w:hAnsi="Courier New" w:cs="Courier New"/>
          <w:color w:val="002060"/>
          <w:sz w:val="28"/>
          <w:szCs w:val="27"/>
        </w:rPr>
        <w:t>ar.</w:t>
      </w:r>
    </w:p>
    <w:p w:rsidR="007604D6" w:rsidRPr="007604D6" w:rsidRDefault="00B337A3" w:rsidP="002431C7">
      <w:pPr>
        <w:pStyle w:val="Prrafodelista"/>
        <w:numPr>
          <w:ilvl w:val="0"/>
          <w:numId w:val="3"/>
        </w:numPr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567" w:right="-660" w:firstLine="0"/>
        <w:rPr>
          <w:rFonts w:ascii="Courier New" w:eastAsia="Times New Roman" w:hAnsi="Courier New" w:cs="Courier New"/>
          <w:color w:val="002060"/>
          <w:sz w:val="28"/>
          <w:szCs w:val="27"/>
        </w:rPr>
      </w:pPr>
      <w:r>
        <w:rPr>
          <w:rFonts w:ascii="Courier New" w:eastAsia="Times New Roman" w:hAnsi="Courier New" w:cs="Courier New"/>
          <w:color w:val="002060"/>
          <w:sz w:val="28"/>
          <w:szCs w:val="27"/>
        </w:rPr>
        <w:t xml:space="preserve"> </w:t>
      </w:r>
      <w:r w:rsidR="003116B5">
        <w:rPr>
          <w:rFonts w:ascii="Courier New" w:eastAsia="Times New Roman" w:hAnsi="Courier New" w:cs="Courier New"/>
          <w:color w:val="002060"/>
          <w:sz w:val="28"/>
          <w:szCs w:val="27"/>
        </w:rPr>
        <w:t>Despedirse.</w:t>
      </w:r>
    </w:p>
    <w:p w:rsidR="007604D6" w:rsidRPr="007604D6" w:rsidRDefault="00B337A3" w:rsidP="002431C7">
      <w:pPr>
        <w:pStyle w:val="Prrafodelista"/>
        <w:numPr>
          <w:ilvl w:val="0"/>
          <w:numId w:val="3"/>
        </w:numPr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567" w:right="-660" w:firstLine="0"/>
        <w:rPr>
          <w:rFonts w:ascii="Courier New" w:eastAsia="Times New Roman" w:hAnsi="Courier New" w:cs="Courier New"/>
          <w:color w:val="002060"/>
          <w:sz w:val="28"/>
          <w:szCs w:val="27"/>
        </w:rPr>
      </w:pPr>
      <w:r>
        <w:rPr>
          <w:rFonts w:ascii="Courier New" w:eastAsia="Times New Roman" w:hAnsi="Courier New" w:cs="Courier New"/>
          <w:color w:val="002060"/>
          <w:sz w:val="28"/>
          <w:szCs w:val="27"/>
        </w:rPr>
        <w:t xml:space="preserve"> </w:t>
      </w:r>
      <w:r w:rsidR="003116B5">
        <w:rPr>
          <w:rFonts w:ascii="Courier New" w:eastAsia="Times New Roman" w:hAnsi="Courier New" w:cs="Courier New"/>
          <w:color w:val="002060"/>
          <w:sz w:val="28"/>
          <w:szCs w:val="27"/>
        </w:rPr>
        <w:t>Agradecer.</w:t>
      </w:r>
    </w:p>
    <w:p w:rsidR="007604D6" w:rsidRPr="007604D6" w:rsidRDefault="00B337A3" w:rsidP="002431C7">
      <w:pPr>
        <w:pStyle w:val="Prrafodelista"/>
        <w:numPr>
          <w:ilvl w:val="0"/>
          <w:numId w:val="3"/>
        </w:numPr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567" w:right="-660" w:firstLine="0"/>
        <w:rPr>
          <w:rFonts w:ascii="Courier New" w:eastAsia="Times New Roman" w:hAnsi="Courier New" w:cs="Courier New"/>
          <w:color w:val="002060"/>
          <w:sz w:val="28"/>
          <w:szCs w:val="27"/>
        </w:rPr>
      </w:pPr>
      <w:r>
        <w:rPr>
          <w:rFonts w:ascii="Courier New" w:eastAsia="Times New Roman" w:hAnsi="Courier New" w:cs="Courier New"/>
          <w:color w:val="002060"/>
          <w:sz w:val="28"/>
          <w:szCs w:val="27"/>
        </w:rPr>
        <w:t xml:space="preserve"> </w:t>
      </w:r>
      <w:r w:rsidR="007604D6" w:rsidRPr="007604D6">
        <w:rPr>
          <w:rFonts w:ascii="Courier New" w:eastAsia="Times New Roman" w:hAnsi="Courier New" w:cs="Courier New"/>
          <w:color w:val="002060"/>
          <w:sz w:val="28"/>
          <w:szCs w:val="27"/>
        </w:rPr>
        <w:t>Evitar las reacciones</w:t>
      </w:r>
      <w:r w:rsidR="003116B5">
        <w:rPr>
          <w:rFonts w:ascii="Courier New" w:eastAsia="Times New Roman" w:hAnsi="Courier New" w:cs="Courier New"/>
          <w:color w:val="002060"/>
          <w:sz w:val="28"/>
          <w:szCs w:val="27"/>
        </w:rPr>
        <w:t xml:space="preserve"> impulsivas si algo nos molesta.</w:t>
      </w:r>
    </w:p>
    <w:p w:rsidR="002431C7" w:rsidRDefault="007604D6" w:rsidP="002431C7">
      <w:pPr>
        <w:pStyle w:val="Prrafodelista"/>
        <w:numPr>
          <w:ilvl w:val="0"/>
          <w:numId w:val="3"/>
        </w:numPr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567" w:right="-660" w:firstLine="0"/>
        <w:rPr>
          <w:rFonts w:ascii="Courier New" w:eastAsia="Times New Roman" w:hAnsi="Courier New" w:cs="Courier New"/>
          <w:color w:val="002060"/>
          <w:sz w:val="28"/>
          <w:szCs w:val="27"/>
        </w:rPr>
      </w:pPr>
      <w:r w:rsidRPr="007604D6">
        <w:rPr>
          <w:rFonts w:ascii="Courier New" w:eastAsia="Times New Roman" w:hAnsi="Courier New" w:cs="Courier New"/>
          <w:color w:val="002060"/>
          <w:sz w:val="28"/>
          <w:szCs w:val="27"/>
        </w:rPr>
        <w:lastRenderedPageBreak/>
        <w:t xml:space="preserve">Tomarse el tiempo necesario para pensar una respuesta  </w:t>
      </w:r>
    </w:p>
    <w:p w:rsidR="007604D6" w:rsidRPr="007604D6" w:rsidRDefault="002431C7" w:rsidP="002431C7">
      <w:pPr>
        <w:pStyle w:val="Prrafodelista"/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567" w:right="-660"/>
        <w:rPr>
          <w:rFonts w:ascii="Courier New" w:eastAsia="Times New Roman" w:hAnsi="Courier New" w:cs="Courier New"/>
          <w:color w:val="002060"/>
          <w:sz w:val="28"/>
          <w:szCs w:val="27"/>
        </w:rPr>
      </w:pPr>
      <w:r>
        <w:rPr>
          <w:rFonts w:ascii="Courier New" w:eastAsia="Times New Roman" w:hAnsi="Courier New" w:cs="Courier New"/>
          <w:color w:val="002060"/>
          <w:sz w:val="28"/>
          <w:szCs w:val="27"/>
        </w:rPr>
        <w:t xml:space="preserve">   </w:t>
      </w:r>
      <w:r w:rsidR="003116B5">
        <w:rPr>
          <w:rFonts w:ascii="Courier New" w:eastAsia="Times New Roman" w:hAnsi="Courier New" w:cs="Courier New"/>
          <w:color w:val="002060"/>
          <w:sz w:val="28"/>
          <w:szCs w:val="27"/>
        </w:rPr>
        <w:t>adecuada.</w:t>
      </w:r>
    </w:p>
    <w:p w:rsidR="007604D6" w:rsidRPr="007604D6" w:rsidRDefault="007604D6" w:rsidP="002431C7">
      <w:pPr>
        <w:pStyle w:val="Prrafodelista"/>
        <w:numPr>
          <w:ilvl w:val="0"/>
          <w:numId w:val="3"/>
        </w:numPr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567" w:right="-660" w:firstLine="0"/>
        <w:rPr>
          <w:rFonts w:ascii="Courier New" w:eastAsia="Times New Roman" w:hAnsi="Courier New" w:cs="Courier New"/>
          <w:color w:val="002060"/>
          <w:sz w:val="28"/>
          <w:szCs w:val="27"/>
        </w:rPr>
      </w:pPr>
      <w:r w:rsidRPr="007604D6">
        <w:rPr>
          <w:rFonts w:ascii="Courier New" w:eastAsia="Times New Roman" w:hAnsi="Courier New" w:cs="Courier New"/>
          <w:color w:val="002060"/>
          <w:sz w:val="28"/>
          <w:szCs w:val="27"/>
        </w:rPr>
        <w:t>Resp</w:t>
      </w:r>
      <w:r w:rsidR="003116B5">
        <w:rPr>
          <w:rFonts w:ascii="Courier New" w:eastAsia="Times New Roman" w:hAnsi="Courier New" w:cs="Courier New"/>
          <w:color w:val="002060"/>
          <w:sz w:val="28"/>
          <w:szCs w:val="27"/>
        </w:rPr>
        <w:t>etar la privacidad de los demás.</w:t>
      </w:r>
      <w:bookmarkStart w:id="0" w:name="_GoBack"/>
      <w:bookmarkEnd w:id="0"/>
    </w:p>
    <w:p w:rsidR="007604D6" w:rsidRPr="007604D6" w:rsidRDefault="007604D6" w:rsidP="002431C7">
      <w:pPr>
        <w:pStyle w:val="Prrafodelista"/>
        <w:numPr>
          <w:ilvl w:val="0"/>
          <w:numId w:val="3"/>
        </w:numPr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567" w:right="-660" w:firstLine="0"/>
        <w:rPr>
          <w:rFonts w:ascii="Courier New" w:eastAsia="Times New Roman" w:hAnsi="Courier New" w:cs="Courier New"/>
          <w:color w:val="002060"/>
          <w:sz w:val="28"/>
          <w:szCs w:val="27"/>
        </w:rPr>
      </w:pPr>
      <w:r w:rsidRPr="007604D6">
        <w:rPr>
          <w:rFonts w:ascii="Courier New" w:eastAsia="Times New Roman" w:hAnsi="Courier New" w:cs="Courier New"/>
          <w:color w:val="002060"/>
          <w:sz w:val="28"/>
          <w:szCs w:val="27"/>
        </w:rPr>
        <w:t>Esc</w:t>
      </w:r>
      <w:r w:rsidR="003116B5">
        <w:rPr>
          <w:rFonts w:ascii="Courier New" w:eastAsia="Times New Roman" w:hAnsi="Courier New" w:cs="Courier New"/>
          <w:color w:val="002060"/>
          <w:sz w:val="28"/>
          <w:szCs w:val="27"/>
        </w:rPr>
        <w:t>ribir correctamente</w:t>
      </w:r>
      <w:r w:rsidRPr="007604D6">
        <w:rPr>
          <w:rFonts w:ascii="Courier New" w:eastAsia="Times New Roman" w:hAnsi="Courier New" w:cs="Courier New"/>
          <w:color w:val="002060"/>
          <w:sz w:val="28"/>
          <w:szCs w:val="27"/>
        </w:rPr>
        <w:t>.</w:t>
      </w:r>
    </w:p>
    <w:p w:rsidR="007604D6" w:rsidRDefault="007604D6">
      <w:pPr>
        <w:pStyle w:val="Ttulo"/>
        <w:framePr w:hSpace="0" w:wrap="auto" w:vAnchor="margin" w:hAnchor="text" w:yAlign="inline"/>
        <w:spacing w:line="360" w:lineRule="auto"/>
        <w:ind w:left="200" w:hanging="142"/>
        <w:suppressOverlap w:val="0"/>
        <w:jc w:val="both"/>
        <w:rPr>
          <w:rFonts w:ascii="Arial" w:hAnsi="Arial" w:cs="Arial"/>
          <w:u w:val="none"/>
        </w:rPr>
      </w:pPr>
    </w:p>
    <w:sectPr w:rsidR="007604D6" w:rsidSect="007604D6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375"/>
    <w:multiLevelType w:val="hybridMultilevel"/>
    <w:tmpl w:val="7B283F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70CD4"/>
    <w:multiLevelType w:val="hybridMultilevel"/>
    <w:tmpl w:val="C3DEB6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F52CF"/>
    <w:multiLevelType w:val="multilevel"/>
    <w:tmpl w:val="35CA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604D6"/>
    <w:rsid w:val="000249C5"/>
    <w:rsid w:val="00227EE5"/>
    <w:rsid w:val="002431C7"/>
    <w:rsid w:val="0029511F"/>
    <w:rsid w:val="002A4E80"/>
    <w:rsid w:val="003116B5"/>
    <w:rsid w:val="0035142F"/>
    <w:rsid w:val="003C46C5"/>
    <w:rsid w:val="00561780"/>
    <w:rsid w:val="0074043A"/>
    <w:rsid w:val="007604D6"/>
    <w:rsid w:val="00791B7A"/>
    <w:rsid w:val="00946210"/>
    <w:rsid w:val="00950BF3"/>
    <w:rsid w:val="00974492"/>
    <w:rsid w:val="00A0181D"/>
    <w:rsid w:val="00B337A3"/>
    <w:rsid w:val="00C06E49"/>
    <w:rsid w:val="00D061C9"/>
    <w:rsid w:val="00D448F5"/>
    <w:rsid w:val="00D9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7914"/>
  <w15:docId w15:val="{96178EFA-D338-4162-A7BC-1ABB783B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E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7604D6"/>
    <w:pPr>
      <w:framePr w:hSpace="141" w:wrap="around" w:vAnchor="text" w:hAnchor="margin" w:y="-55"/>
      <w:tabs>
        <w:tab w:val="left" w:pos="975"/>
      </w:tabs>
      <w:spacing w:after="0" w:line="240" w:lineRule="auto"/>
      <w:suppressOverlap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7604D6"/>
    <w:rPr>
      <w:rFonts w:ascii="Times New Roman" w:eastAsia="Times New Roman" w:hAnsi="Times New Roman" w:cs="Times New Roman"/>
      <w:sz w:val="24"/>
      <w:szCs w:val="24"/>
      <w:u w:val="single"/>
      <w:lang w:eastAsia="es-ES"/>
    </w:rPr>
  </w:style>
  <w:style w:type="paragraph" w:styleId="Prrafodelista">
    <w:name w:val="List Paragraph"/>
    <w:basedOn w:val="Normal"/>
    <w:uiPriority w:val="34"/>
    <w:qFormat/>
    <w:rsid w:val="00760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Sebastián López</dc:creator>
  <cp:lastModifiedBy>DAVID</cp:lastModifiedBy>
  <cp:revision>3</cp:revision>
  <dcterms:created xsi:type="dcterms:W3CDTF">2020-12-28T19:17:00Z</dcterms:created>
  <dcterms:modified xsi:type="dcterms:W3CDTF">2021-09-09T14:09:00Z</dcterms:modified>
</cp:coreProperties>
</file>