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</w:pPr>
    </w:p>
    <w:p w:rsidR="00AE4B63" w:rsidRPr="00AE4B63" w:rsidRDefault="00AE4B63" w:rsidP="00AE4B63">
      <w:pPr>
        <w:suppressLineNumbers/>
        <w:pBdr>
          <w:top w:val="double" w:sz="4" w:space="4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pacing w:after="0" w:line="240" w:lineRule="auto"/>
        <w:rPr>
          <w:rFonts w:ascii="Mistral" w:eastAsia="Calibri" w:hAnsi="Mistral" w:cs="Calibri"/>
          <w:b/>
          <w:sz w:val="40"/>
          <w:lang w:eastAsia="es-MX"/>
        </w:rPr>
      </w:pPr>
      <w:r w:rsidRPr="00AE4B63">
        <w:rPr>
          <w:rFonts w:ascii="Mistral" w:eastAsia="Calibri" w:hAnsi="Mistral" w:cs="Calibri"/>
          <w:sz w:val="40"/>
          <w:lang w:eastAsia="es-MX"/>
        </w:rPr>
        <w:sym w:font="Wingdings" w:char="F026"/>
      </w:r>
      <w:r w:rsidRPr="00AE4B63">
        <w:rPr>
          <w:rFonts w:ascii="Mistral" w:eastAsia="Calibri" w:hAnsi="Mistral" w:cs="Calibri"/>
          <w:sz w:val="40"/>
          <w:u w:val="single"/>
          <w:lang w:eastAsia="es-MX"/>
        </w:rPr>
        <w:t xml:space="preserve"> TEMA 1.2:</w:t>
      </w:r>
      <w:r w:rsidRPr="00AE4B63">
        <w:rPr>
          <w:rFonts w:ascii="Mistral" w:eastAsia="Calibri" w:hAnsi="Mistral" w:cs="Calibri"/>
          <w:sz w:val="40"/>
          <w:lang w:eastAsia="es-MX"/>
        </w:rPr>
        <w:t xml:space="preserve"> </w:t>
      </w:r>
      <w:r w:rsidRPr="00AE4B63">
        <w:rPr>
          <w:rFonts w:ascii="Mistral" w:eastAsia="Calibri" w:hAnsi="Mistral" w:cs="Calibri"/>
          <w:b/>
          <w:sz w:val="40"/>
          <w:lang w:eastAsia="es-MX"/>
        </w:rPr>
        <w:t xml:space="preserve"> </w:t>
      </w:r>
    </w:p>
    <w:p w:rsidR="00AE4B63" w:rsidRPr="00AE4B63" w:rsidRDefault="00AE4B63" w:rsidP="00AE4B63">
      <w:pPr>
        <w:suppressLineNumbers/>
        <w:pBdr>
          <w:top w:val="double" w:sz="4" w:space="4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pacing w:after="0" w:line="240" w:lineRule="auto"/>
        <w:jc w:val="center"/>
        <w:rPr>
          <w:rFonts w:ascii="Mistral" w:eastAsia="Calibri" w:hAnsi="Mistral" w:cs="Khmer UI"/>
          <w:b/>
          <w:sz w:val="28"/>
          <w:lang w:val="es-US" w:eastAsia="es-MX"/>
        </w:rPr>
      </w:pPr>
      <w:r w:rsidRPr="00AE4B63">
        <w:rPr>
          <w:rFonts w:ascii="Mistral" w:eastAsia="Calibri" w:hAnsi="Mistral" w:cs="Calibri"/>
          <w:b/>
          <w:sz w:val="40"/>
          <w:lang w:eastAsia="es-MX"/>
        </w:rPr>
        <w:t>CONDICIONANTES DE LA COMUNICACIÓN</w:t>
      </w:r>
    </w:p>
    <w:p w:rsidR="00AE4B63" w:rsidRPr="00AE4B63" w:rsidRDefault="00AE4B63" w:rsidP="00AE4B63">
      <w:pPr>
        <w:suppressLineNumbers/>
        <w:spacing w:after="0" w:line="240" w:lineRule="auto"/>
        <w:rPr>
          <w:rFonts w:ascii="Calibri" w:eastAsia="Calibri" w:hAnsi="Calibri" w:cs="Calibri"/>
          <w:b/>
          <w:sz w:val="32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ind w:firstLine="284"/>
        <w:jc w:val="both"/>
        <w:rPr>
          <w:rFonts w:ascii="Khmer UI" w:eastAsia="Calibri" w:hAnsi="Khmer UI" w:cs="Khmer UI"/>
          <w:sz w:val="24"/>
          <w:lang w:val="es-US"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 xml:space="preserve">La comunicación no es tan lineal como se presenta en el primer esquema sino que están en juego </w:t>
      </w:r>
      <w:r w:rsidRPr="00AE4B63">
        <w:rPr>
          <w:rFonts w:ascii="Khmer UI" w:eastAsia="Calibri" w:hAnsi="Khmer UI" w:cs="Khmer UI"/>
          <w:b/>
          <w:sz w:val="24"/>
          <w:lang w:val="es-US" w:eastAsia="es-MX"/>
        </w:rPr>
        <w:t>otros componentes</w:t>
      </w:r>
      <w:r w:rsidRPr="00AE4B63">
        <w:rPr>
          <w:rFonts w:ascii="Khmer UI" w:eastAsia="Calibri" w:hAnsi="Khmer UI" w:cs="Khmer UI"/>
          <w:sz w:val="24"/>
          <w:lang w:val="es-US" w:eastAsia="es-MX"/>
        </w:rPr>
        <w:t xml:space="preserve"> que son sumamente importantes en toda situación comunicativa, lo que genera que el esquema inicial sea reformulado y "completado" ya que cada participante del acto comunicativo produce e interpreta según sus competencias o capacidades. </w:t>
      </w:r>
    </w:p>
    <w:p w:rsidR="00AE4B63" w:rsidRPr="00AE4B63" w:rsidRDefault="00AE4B63" w:rsidP="00AE4B63">
      <w:pPr>
        <w:suppressLineNumbers/>
        <w:spacing w:after="0" w:line="360" w:lineRule="auto"/>
        <w:ind w:firstLine="284"/>
        <w:jc w:val="both"/>
        <w:rPr>
          <w:rFonts w:ascii="Khmer UI" w:eastAsia="Calibri" w:hAnsi="Khmer UI" w:cs="Khmer UI"/>
          <w:sz w:val="24"/>
          <w:lang w:val="es-US"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 xml:space="preserve">Llamamos </w:t>
      </w:r>
      <w:r w:rsidRPr="00AE4B63">
        <w:rPr>
          <w:rFonts w:ascii="Khmer UI" w:eastAsia="Calibri" w:hAnsi="Khmer UI" w:cs="Khmer UI"/>
          <w:b/>
          <w:sz w:val="24"/>
          <w:lang w:val="es-US" w:eastAsia="es-MX"/>
        </w:rPr>
        <w:t>competencias</w:t>
      </w:r>
      <w:r w:rsidRPr="00AE4B63">
        <w:rPr>
          <w:rFonts w:ascii="Khmer UI" w:eastAsia="Calibri" w:hAnsi="Khmer UI" w:cs="Khmer UI"/>
          <w:sz w:val="24"/>
          <w:lang w:val="es-US" w:eastAsia="es-MX"/>
        </w:rPr>
        <w:t xml:space="preserve"> </w:t>
      </w:r>
      <w:r w:rsidRPr="00AE4B63">
        <w:rPr>
          <w:rFonts w:ascii="Khmer UI" w:eastAsia="Calibri" w:hAnsi="Khmer UI" w:cs="Khmer UI"/>
          <w:b/>
          <w:sz w:val="24"/>
          <w:lang w:val="es-US" w:eastAsia="es-MX"/>
        </w:rPr>
        <w:t>comunicativas</w:t>
      </w:r>
      <w:r w:rsidRPr="00AE4B63">
        <w:rPr>
          <w:rFonts w:ascii="Khmer UI" w:eastAsia="Calibri" w:hAnsi="Khmer UI" w:cs="Khmer UI"/>
          <w:sz w:val="24"/>
          <w:lang w:val="es-US" w:eastAsia="es-MX"/>
        </w:rPr>
        <w:t xml:space="preserve"> al conjunto de conocimientos y aptitudes que un hablante emplea para comunicarse. Existen distintos tipos de componentes, veamos el cuadro integrado:</w:t>
      </w: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</w:pPr>
      <w:r w:rsidRPr="00AE4B63">
        <w:rPr>
          <w:rFonts w:ascii="Khmer UI" w:eastAsia="Calibri" w:hAnsi="Khmer UI" w:cs="Khmer UI"/>
          <w:noProof/>
          <w:sz w:val="24"/>
          <w:lang w:eastAsia="es-AR"/>
        </w:rPr>
        <w:drawing>
          <wp:inline distT="0" distB="0" distL="0" distR="0" wp14:anchorId="6BA7D776" wp14:editId="2101B372">
            <wp:extent cx="6189345" cy="3364208"/>
            <wp:effectExtent l="19050" t="0" r="1905" b="0"/>
            <wp:docPr id="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99" t="3438" r="2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336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lastRenderedPageBreak/>
        <w:t xml:space="preserve">En el cuadro de comunicación podemos observar elementos que se denominan </w:t>
      </w:r>
      <w:r w:rsidRPr="00AE4B63">
        <w:rPr>
          <w:rFonts w:ascii="Khmer UI" w:eastAsia="Calibri" w:hAnsi="Khmer UI" w:cs="Khmer UI"/>
          <w:b/>
          <w:sz w:val="24"/>
          <w:lang w:val="es-US" w:eastAsia="es-MX"/>
        </w:rPr>
        <w:t>condicionantes o competencias de la comunicación</w:t>
      </w:r>
      <w:r w:rsidRPr="00AE4B63">
        <w:rPr>
          <w:rFonts w:ascii="Khmer UI" w:eastAsia="Calibri" w:hAnsi="Khmer UI" w:cs="Khmer UI"/>
          <w:sz w:val="24"/>
          <w:lang w:val="es-US" w:eastAsia="es-MX"/>
        </w:rPr>
        <w:t xml:space="preserve"> y que explicaremos a continuación:</w:t>
      </w: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 xml:space="preserve">- </w:t>
      </w:r>
      <w:r w:rsidRPr="00AE4B63">
        <w:rPr>
          <w:rFonts w:ascii="Khmer UI" w:eastAsia="Calibri" w:hAnsi="Khmer UI" w:cs="Khmer UI"/>
          <w:b/>
          <w:sz w:val="24"/>
          <w:lang w:val="es-US" w:eastAsia="es-MX"/>
        </w:rPr>
        <w:t>Circunstancias</w:t>
      </w:r>
      <w:r w:rsidRPr="00AE4B63">
        <w:rPr>
          <w:rFonts w:ascii="Khmer UI" w:eastAsia="Calibri" w:hAnsi="Khmer UI" w:cs="Khmer UI"/>
          <w:sz w:val="24"/>
          <w:lang w:val="es-US" w:eastAsia="es-MX"/>
        </w:rPr>
        <w:t>: es el momento y el lugar en que se produce la comunicación. En el último ejemplo dado, la comunicación se produce en la casa de los padres de Luis.</w:t>
      </w: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  <w:sectPr w:rsidR="00AE4B63" w:rsidRPr="00AE4B63" w:rsidSect="005160BE">
          <w:headerReference w:type="default" r:id="rId6"/>
          <w:headerReference w:type="first" r:id="rId7"/>
          <w:footerReference w:type="first" r:id="rId8"/>
          <w:pgSz w:w="11907" w:h="16839" w:code="9"/>
          <w:pgMar w:top="1687" w:right="1275" w:bottom="1440" w:left="1077" w:header="709" w:footer="709" w:gutter="0"/>
          <w:cols w:space="720"/>
          <w:vAlign w:val="center"/>
          <w:titlePg/>
          <w:docGrid w:linePitch="360"/>
        </w:sectPr>
      </w:pPr>
      <w:r w:rsidRPr="00AE4B63">
        <w:rPr>
          <w:rFonts w:ascii="Khmer UI" w:eastAsia="Calibri" w:hAnsi="Khmer UI" w:cs="Khmer UI"/>
          <w:sz w:val="24"/>
          <w:lang w:val="es-US" w:eastAsia="es-MX"/>
        </w:rPr>
        <w:t xml:space="preserve">- </w:t>
      </w:r>
      <w:r w:rsidRPr="00AE4B63">
        <w:rPr>
          <w:rFonts w:ascii="Khmer UI" w:eastAsia="Calibri" w:hAnsi="Khmer UI" w:cs="Khmer UI"/>
          <w:b/>
          <w:sz w:val="24"/>
          <w:lang w:val="es-US" w:eastAsia="es-MX"/>
        </w:rPr>
        <w:t>Competencia lingüística</w:t>
      </w:r>
      <w:r w:rsidRPr="00AE4B63">
        <w:rPr>
          <w:rFonts w:ascii="Khmer UI" w:eastAsia="Calibri" w:hAnsi="Khmer UI" w:cs="Khmer UI"/>
          <w:sz w:val="24"/>
          <w:lang w:val="es-US" w:eastAsia="es-MX"/>
        </w:rPr>
        <w:t>: es el conocimiento que el emisor y el receptor tienen del código que utilizan. Por ejemplo, la lengua castellana. Si un hablante argentino se quiere comunicar con un alemán y ninguno conoce la lengua del otro, la comunicación no se producirá porque no tienen la competencia lingüística necesaria para hacerlo.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sz w:val="24"/>
          <w:lang w:val="es-US" w:eastAsia="es-MX"/>
        </w:rPr>
        <w:sectPr w:rsidR="00AE4B63" w:rsidRPr="00AE4B63" w:rsidSect="003821ED">
          <w:type w:val="continuous"/>
          <w:pgSz w:w="11907" w:h="16839" w:code="9"/>
          <w:pgMar w:top="1440" w:right="1275" w:bottom="1440" w:left="1077" w:header="709" w:footer="709" w:gutter="0"/>
          <w:cols w:space="720"/>
          <w:vAlign w:val="center"/>
          <w:titlePg/>
          <w:docGrid w:linePitch="360"/>
        </w:sectPr>
      </w:pP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</w:pPr>
      <w:r w:rsidRPr="00AE4B63">
        <w:rPr>
          <w:rFonts w:ascii="Khmer UI" w:eastAsia="Calibri" w:hAnsi="Khmer UI" w:cs="Khmer UI"/>
          <w:b/>
          <w:sz w:val="24"/>
          <w:lang w:val="es-US" w:eastAsia="es-MX"/>
        </w:rPr>
        <w:lastRenderedPageBreak/>
        <w:t>- Competencia paralingüística</w:t>
      </w:r>
      <w:r w:rsidRPr="00AE4B63">
        <w:rPr>
          <w:rFonts w:ascii="Khmer UI" w:eastAsia="Calibri" w:hAnsi="Khmer UI" w:cs="Khmer UI"/>
          <w:sz w:val="24"/>
          <w:lang w:val="es-US" w:eastAsia="es-MX"/>
        </w:rPr>
        <w:t>: consiste en el uso apropiado de los gestos y movimientos corporales del emisor cuando transmite su mensaje y que ayudan a una mejor comprensión del mismo si el receptor los interpreta correctamente.</w:t>
      </w: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 xml:space="preserve">- </w:t>
      </w:r>
      <w:r w:rsidRPr="00AE4B63">
        <w:rPr>
          <w:rFonts w:ascii="Khmer UI" w:eastAsia="Calibri" w:hAnsi="Khmer UI" w:cs="Khmer UI"/>
          <w:b/>
          <w:sz w:val="24"/>
          <w:lang w:val="es-US" w:eastAsia="es-MX"/>
        </w:rPr>
        <w:t>Ámbito socio-cultural</w:t>
      </w:r>
      <w:r w:rsidRPr="00AE4B63">
        <w:rPr>
          <w:rFonts w:ascii="Khmer UI" w:eastAsia="Calibri" w:hAnsi="Khmer UI" w:cs="Khmer UI"/>
          <w:sz w:val="24"/>
          <w:lang w:val="es-US" w:eastAsia="es-MX"/>
        </w:rPr>
        <w:t>: se refiere a que ambos hablantes compartan una serie de conocimientos acerca de hechos sociales, culturales, históricos, necesarios para comprender un mensaje. Por ejemplo, si un hablante argentino se refiere al 9 de julio frente a un extranjero, tendrá que explicarle que en esta fecha celebramos el día de nuestra independencia.</w:t>
      </w: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</w:pPr>
      <w:r w:rsidRPr="00AE4B63">
        <w:rPr>
          <w:rFonts w:ascii="Khmer UI" w:eastAsia="Calibri" w:hAnsi="Khmer UI" w:cs="Khmer UI"/>
          <w:b/>
          <w:sz w:val="24"/>
          <w:lang w:val="es-US" w:eastAsia="es-MX"/>
        </w:rPr>
        <w:t>Determinaciones psicológicas</w:t>
      </w:r>
      <w:r w:rsidRPr="00AE4B63">
        <w:rPr>
          <w:rFonts w:ascii="Khmer UI" w:eastAsia="Calibri" w:hAnsi="Khmer UI" w:cs="Khmer UI"/>
          <w:sz w:val="24"/>
          <w:lang w:val="es-US" w:eastAsia="es-MX"/>
        </w:rPr>
        <w:t>: el estado de ánimo, los sentimientos, el carácter y la personalidad de los participantes también son factores que influyen en la comunicación. Si el hablante está deprimido, le dará un tono pesimista a sus mensajes.</w:t>
      </w: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lang w:val="es-US" w:eastAsia="es-MX"/>
        </w:rPr>
      </w:pPr>
    </w:p>
    <w:p w:rsidR="00AE4B63" w:rsidRPr="00AE4B63" w:rsidRDefault="00AE4B63" w:rsidP="00AE4B63">
      <w:pPr>
        <w:suppressLineNumbers/>
        <w:pBdr>
          <w:top w:val="double" w:sz="4" w:space="4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pacing w:after="0" w:line="240" w:lineRule="auto"/>
        <w:rPr>
          <w:rFonts w:ascii="Mistral" w:eastAsia="Calibri" w:hAnsi="Mistral" w:cs="Calibri"/>
          <w:b/>
          <w:sz w:val="40"/>
          <w:lang w:eastAsia="es-MX"/>
        </w:rPr>
      </w:pPr>
      <w:r w:rsidRPr="00AE4B63">
        <w:rPr>
          <w:rFonts w:ascii="Agency FB" w:eastAsia="Calibri" w:hAnsi="Agency FB" w:cs="Calibri"/>
          <w:sz w:val="36"/>
          <w:lang w:eastAsia="es-MX"/>
        </w:rPr>
        <w:sym w:font="Wingdings" w:char="F026"/>
      </w:r>
      <w:r w:rsidRPr="00AE4B63">
        <w:rPr>
          <w:rFonts w:ascii="Agency FB" w:eastAsia="Calibri" w:hAnsi="Agency FB" w:cs="Calibri"/>
          <w:sz w:val="36"/>
          <w:u w:val="single"/>
          <w:lang w:eastAsia="es-MX"/>
        </w:rPr>
        <w:t xml:space="preserve"> </w:t>
      </w:r>
      <w:r w:rsidRPr="00AE4B63">
        <w:rPr>
          <w:rFonts w:ascii="Mistral" w:eastAsia="Calibri" w:hAnsi="Mistral" w:cs="Calibri"/>
          <w:sz w:val="40"/>
          <w:u w:val="single"/>
          <w:lang w:eastAsia="es-MX"/>
        </w:rPr>
        <w:t>TEMA 1.3:</w:t>
      </w:r>
      <w:r w:rsidRPr="00AE4B63">
        <w:rPr>
          <w:rFonts w:ascii="Mistral" w:eastAsia="Calibri" w:hAnsi="Mistral" w:cs="Calibri"/>
          <w:sz w:val="40"/>
          <w:lang w:eastAsia="es-MX"/>
        </w:rPr>
        <w:t xml:space="preserve"> </w:t>
      </w:r>
      <w:r w:rsidRPr="00AE4B63">
        <w:rPr>
          <w:rFonts w:ascii="Mistral" w:eastAsia="Calibri" w:hAnsi="Mistral" w:cs="Calibri"/>
          <w:b/>
          <w:sz w:val="40"/>
          <w:lang w:eastAsia="es-MX"/>
        </w:rPr>
        <w:t xml:space="preserve"> </w:t>
      </w:r>
    </w:p>
    <w:p w:rsidR="00AE4B63" w:rsidRPr="00AE4B63" w:rsidRDefault="00AE4B63" w:rsidP="00AE4B63">
      <w:pPr>
        <w:suppressLineNumbers/>
        <w:pBdr>
          <w:top w:val="double" w:sz="4" w:space="4" w:color="auto" w:shadow="1"/>
          <w:left w:val="double" w:sz="4" w:space="4" w:color="auto" w:shadow="1"/>
          <w:bottom w:val="double" w:sz="4" w:space="1" w:color="auto" w:shadow="1"/>
          <w:right w:val="double" w:sz="4" w:space="4" w:color="auto" w:shadow="1"/>
        </w:pBdr>
        <w:spacing w:after="0" w:line="240" w:lineRule="auto"/>
        <w:jc w:val="center"/>
        <w:rPr>
          <w:rFonts w:ascii="Mistral" w:eastAsia="Calibri" w:hAnsi="Mistral" w:cs="Khmer UI"/>
          <w:b/>
          <w:sz w:val="32"/>
          <w:lang w:val="es-US" w:eastAsia="es-MX"/>
        </w:rPr>
      </w:pPr>
      <w:r w:rsidRPr="00AE4B63">
        <w:rPr>
          <w:rFonts w:ascii="Mistral" w:eastAsia="Calibri" w:hAnsi="Mistral" w:cs="Calibri"/>
          <w:b/>
          <w:sz w:val="40"/>
          <w:lang w:eastAsia="es-MX"/>
        </w:rPr>
        <w:t>INTERFERENCIA O RUIDO</w:t>
      </w: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Century Schoolbook" w:eastAsia="Calibri" w:hAnsi="Century Schoolbook" w:cs="Khmer UI"/>
          <w:b/>
          <w:sz w:val="32"/>
          <w:u w:val="single"/>
          <w:lang w:val="es-US"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szCs w:val="24"/>
          <w:lang w:val="es-US" w:eastAsia="es-MX"/>
        </w:rPr>
      </w:pPr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En comunicación, a veces se producen </w:t>
      </w:r>
      <w:r w:rsidRPr="00AE4B63">
        <w:rPr>
          <w:rFonts w:ascii="Khmer UI" w:eastAsia="Calibri" w:hAnsi="Khmer UI" w:cs="Khmer UI"/>
          <w:b/>
          <w:bCs/>
          <w:sz w:val="24"/>
          <w:szCs w:val="24"/>
          <w:lang w:val="es-US" w:eastAsia="es-MX"/>
        </w:rPr>
        <w:t xml:space="preserve">interferencias </w:t>
      </w:r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o </w:t>
      </w:r>
      <w:r w:rsidRPr="00AE4B63">
        <w:rPr>
          <w:rFonts w:ascii="Khmer UI" w:eastAsia="Calibri" w:hAnsi="Khmer UI" w:cs="Khmer UI"/>
          <w:b/>
          <w:bCs/>
          <w:sz w:val="24"/>
          <w:szCs w:val="24"/>
          <w:lang w:val="es-US" w:eastAsia="es-MX"/>
        </w:rPr>
        <w:t xml:space="preserve">ruidos </w:t>
      </w:r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que impiden la comprensión del mensaje. En un texto </w:t>
      </w:r>
      <w:r w:rsidRPr="00AE4B63">
        <w:rPr>
          <w:rFonts w:ascii="Khmer UI" w:eastAsia="Calibri" w:hAnsi="Khmer UI" w:cs="Khmer UI"/>
          <w:b/>
          <w:sz w:val="24"/>
          <w:szCs w:val="24"/>
          <w:lang w:val="es-US" w:eastAsia="es-MX"/>
        </w:rPr>
        <w:t>escrito</w:t>
      </w:r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, un ruido puede ser la </w:t>
      </w:r>
      <w:r w:rsidRPr="00AE4B63">
        <w:rPr>
          <w:rFonts w:ascii="Khmer UI" w:eastAsia="Calibri" w:hAnsi="Khmer UI" w:cs="Khmer UI"/>
          <w:b/>
          <w:sz w:val="24"/>
          <w:szCs w:val="24"/>
          <w:lang w:val="es-US" w:eastAsia="es-MX"/>
        </w:rPr>
        <w:t>letra poco clara</w:t>
      </w:r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 o un </w:t>
      </w:r>
      <w:r w:rsidRPr="00AE4B63">
        <w:rPr>
          <w:rFonts w:ascii="Khmer UI" w:eastAsia="Calibri" w:hAnsi="Khmer UI" w:cs="Khmer UI"/>
          <w:b/>
          <w:sz w:val="24"/>
          <w:szCs w:val="24"/>
          <w:lang w:val="es-US" w:eastAsia="es-MX"/>
        </w:rPr>
        <w:t>manchón de tinta</w:t>
      </w:r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. Si la comunicación es </w:t>
      </w:r>
      <w:r w:rsidRPr="00AE4B63">
        <w:rPr>
          <w:rFonts w:ascii="Khmer UI" w:eastAsia="Calibri" w:hAnsi="Khmer UI" w:cs="Khmer UI"/>
          <w:b/>
          <w:sz w:val="24"/>
          <w:szCs w:val="24"/>
          <w:lang w:val="es-US" w:eastAsia="es-MX"/>
        </w:rPr>
        <w:t>oral</w:t>
      </w:r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, un ruido puede ser la </w:t>
      </w:r>
      <w:r w:rsidRPr="00AE4B63">
        <w:rPr>
          <w:rFonts w:ascii="Khmer UI" w:eastAsia="Calibri" w:hAnsi="Khmer UI" w:cs="Khmer UI"/>
          <w:b/>
          <w:sz w:val="24"/>
          <w:szCs w:val="24"/>
          <w:lang w:val="es-US" w:eastAsia="es-MX"/>
        </w:rPr>
        <w:t>música</w:t>
      </w:r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 alta, </w:t>
      </w:r>
      <w:r w:rsidRPr="00AE4B63">
        <w:rPr>
          <w:rFonts w:ascii="Khmer UI" w:eastAsia="Calibri" w:hAnsi="Khmer UI" w:cs="Khmer UI"/>
          <w:b/>
          <w:sz w:val="24"/>
          <w:szCs w:val="24"/>
          <w:lang w:val="es-US" w:eastAsia="es-MX"/>
        </w:rPr>
        <w:t>murmullos</w:t>
      </w:r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 de personas que hablan alrededor (ruido en el canal). El ruido se puede producir en otros elementos del circuito. Por ejemplo, si el receptor tiene un problema auditivo y no escucha bien, quizá, no comprenda bien el mensaje. O en el emisor si está </w:t>
      </w:r>
      <w:proofErr w:type="spellStart"/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>disfónico</w:t>
      </w:r>
      <w:proofErr w:type="spellEnd"/>
      <w:r w:rsidRPr="00AE4B63">
        <w:rPr>
          <w:rFonts w:ascii="Khmer UI" w:eastAsia="Calibri" w:hAnsi="Khmer UI" w:cs="Khmer UI"/>
          <w:sz w:val="24"/>
          <w:szCs w:val="24"/>
          <w:lang w:val="es-US" w:eastAsia="es-MX"/>
        </w:rPr>
        <w:t xml:space="preserve"> por un fuerte resfrío.</w:t>
      </w:r>
    </w:p>
    <w:p w:rsidR="00AE4B63" w:rsidRPr="00AE4B63" w:rsidRDefault="00AE4B63" w:rsidP="00AE4B63">
      <w:pPr>
        <w:suppressLineNumbers/>
        <w:spacing w:after="0" w:line="360" w:lineRule="auto"/>
        <w:jc w:val="both"/>
        <w:rPr>
          <w:rFonts w:ascii="Khmer UI" w:eastAsia="Calibri" w:hAnsi="Khmer UI" w:cs="Khmer UI"/>
          <w:sz w:val="24"/>
          <w:szCs w:val="24"/>
          <w:lang w:val="es-US" w:eastAsia="es-MX"/>
        </w:rPr>
      </w:pPr>
    </w:p>
    <w:p w:rsidR="00AE4B63" w:rsidRPr="00AE4B63" w:rsidRDefault="00AE4B63" w:rsidP="00AE4B63">
      <w:pPr>
        <w:suppressLineNumbers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center"/>
        <w:rPr>
          <w:rFonts w:ascii="Mistral" w:eastAsia="Calibri" w:hAnsi="Mistral" w:cs="Khmer UI"/>
          <w:sz w:val="40"/>
          <w:lang w:val="es-US" w:eastAsia="es-MX"/>
        </w:rPr>
      </w:pPr>
      <w:r w:rsidRPr="00AE4B63">
        <w:rPr>
          <w:rFonts w:ascii="Mistral" w:eastAsia="Calibri" w:hAnsi="Mistral" w:cs="Khmer UI"/>
          <w:sz w:val="40"/>
          <w:lang w:val="es-US" w:eastAsia="es-MX"/>
        </w:rPr>
        <w:sym w:font="Wingdings" w:char="F021"/>
      </w:r>
      <w:r w:rsidRPr="00AE4B63">
        <w:rPr>
          <w:rFonts w:ascii="Mistral" w:eastAsia="Calibri" w:hAnsi="Mistral" w:cs="Khmer UI"/>
          <w:sz w:val="40"/>
          <w:lang w:val="es-US" w:eastAsia="es-MX"/>
        </w:rPr>
        <w:t xml:space="preserve"> ACTIVIDADES DE COMPROBACIÓN N° 2</w:t>
      </w: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  <w:t xml:space="preserve">1) Indique a qué condicionante de la comunicación corresponde cada definición. </w:t>
      </w:r>
      <w:proofErr w:type="gramStart"/>
      <w:r w:rsidRPr="00AE4B63"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  <w:t>le</w:t>
      </w:r>
      <w:proofErr w:type="gramEnd"/>
      <w:r w:rsidRPr="00AE4B63"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  <w:t xml:space="preserve"> doy un ejemplo: </w:t>
      </w: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i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 xml:space="preserve">- Es el carácter, el estado de ánimo, la personalidad de los participantes que influyen sobre la comunicación: </w:t>
      </w:r>
      <w:r w:rsidRPr="00AE4B63">
        <w:rPr>
          <w:rFonts w:ascii="Khmer UI" w:eastAsia="Calibri" w:hAnsi="Khmer UI" w:cs="Khmer UI"/>
          <w:i/>
          <w:color w:val="000000"/>
          <w:sz w:val="24"/>
          <w:szCs w:val="24"/>
          <w:lang w:eastAsia="es-MX"/>
        </w:rPr>
        <w:t xml:space="preserve">Determinaciones psicológicas. </w:t>
      </w: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lastRenderedPageBreak/>
        <w:t xml:space="preserve">- Es el conocimiento del código utilizado en la comunicación. Cuanto mayor sea el conocimiento del código, más eficaz será la comunicación. </w:t>
      </w: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 xml:space="preserve">……………………………………………………………………………….. </w:t>
      </w: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 xml:space="preserve">- Es el lugar y el momento en que se produce la situación comunicativa. </w:t>
      </w: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 xml:space="preserve">……………………………………………………………………………….. </w:t>
      </w: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 xml:space="preserve">- Es el grado formal o informal de la lengua que se usa para comunicarse. </w:t>
      </w:r>
    </w:p>
    <w:p w:rsidR="00AE4B63" w:rsidRPr="00AE4B63" w:rsidRDefault="00AE4B63" w:rsidP="00AE4B63">
      <w:pPr>
        <w:suppressLineNumbers/>
        <w:autoSpaceDE w:val="0"/>
        <w:autoSpaceDN w:val="0"/>
        <w:adjustRightInd w:val="0"/>
        <w:spacing w:after="0" w:line="24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>………………………………………………………………………………..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noProof/>
          <w:color w:val="000000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4DCD57" wp14:editId="18CB73E6">
                <wp:simplePos x="0" y="0"/>
                <wp:positionH relativeFrom="column">
                  <wp:posOffset>97155</wp:posOffset>
                </wp:positionH>
                <wp:positionV relativeFrom="paragraph">
                  <wp:posOffset>499745</wp:posOffset>
                </wp:positionV>
                <wp:extent cx="2828925" cy="2141220"/>
                <wp:effectExtent l="0" t="3810" r="0" b="0"/>
                <wp:wrapNone/>
                <wp:docPr id="47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14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B63" w:rsidRDefault="00AE4B63" w:rsidP="00AE4B63">
                            <w:pPr>
                              <w:spacing w:after="0"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3" o:spid="_x0000_s1026" type="#_x0000_t202" style="position:absolute;margin-left:7.65pt;margin-top:39.35pt;width:222.75pt;height:16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" stroked="f">
                <v:textbox>
                  <w:txbxContent>
                    <w:p w:rsidR="00AE4B63" w:rsidRDefault="00AE4B63" w:rsidP="00AE4B63">
                      <w:pPr>
                        <w:spacing w:after="0"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AE4B63"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  <w:t>2) ¿Pueden comunicarse los personajes de las siguientes viñetas? Indicar qué competencias no poseen: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noProof/>
          <w:color w:val="000000"/>
          <w:sz w:val="24"/>
          <w:szCs w:val="24"/>
          <w:lang w:eastAsia="es-AR"/>
        </w:rPr>
        <w:drawing>
          <wp:anchor distT="0" distB="0" distL="114300" distR="114300" simplePos="0" relativeHeight="251661312" behindDoc="0" locked="0" layoutInCell="1" allowOverlap="1" wp14:anchorId="502A0A9B" wp14:editId="77E5C428">
            <wp:simplePos x="0" y="0"/>
            <wp:positionH relativeFrom="margin">
              <wp:posOffset>3279140</wp:posOffset>
            </wp:positionH>
            <wp:positionV relativeFrom="margin">
              <wp:posOffset>567055</wp:posOffset>
            </wp:positionV>
            <wp:extent cx="2348230" cy="2028190"/>
            <wp:effectExtent l="57150" t="57150" r="52070" b="67310"/>
            <wp:wrapSquare wrapText="bothSides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9033">
                      <a:off x="0" y="0"/>
                      <a:ext cx="2348230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4B63"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  <w:t xml:space="preserve"> 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noProof/>
          <w:color w:val="000000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3294B" wp14:editId="4273F857">
                <wp:simplePos x="0" y="0"/>
                <wp:positionH relativeFrom="column">
                  <wp:posOffset>116205</wp:posOffset>
                </wp:positionH>
                <wp:positionV relativeFrom="paragraph">
                  <wp:posOffset>194310</wp:posOffset>
                </wp:positionV>
                <wp:extent cx="2828925" cy="1989455"/>
                <wp:effectExtent l="0" t="0" r="9525" b="0"/>
                <wp:wrapNone/>
                <wp:docPr id="46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98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B63" w:rsidRDefault="00AE4B63" w:rsidP="00AE4B63">
                            <w:pPr>
                              <w:spacing w:after="0"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27" type="#_x0000_t202" style="position:absolute;margin-left:9.15pt;margin-top:15.3pt;width:222.75pt;height:15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" stroked="f">
                <v:textbox>
                  <w:txbxContent>
                    <w:p w:rsidR="00AE4B63" w:rsidRDefault="00AE4B63" w:rsidP="00AE4B63">
                      <w:pPr>
                        <w:spacing w:after="0"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noProof/>
          <w:color w:val="000000"/>
          <w:sz w:val="24"/>
          <w:szCs w:val="24"/>
          <w:lang w:eastAsia="es-AR"/>
        </w:rPr>
        <w:drawing>
          <wp:anchor distT="0" distB="0" distL="114300" distR="114300" simplePos="0" relativeHeight="251659264" behindDoc="0" locked="0" layoutInCell="1" allowOverlap="1" wp14:anchorId="760AF021" wp14:editId="1CAB099E">
            <wp:simplePos x="0" y="0"/>
            <wp:positionH relativeFrom="margin">
              <wp:posOffset>3278505</wp:posOffset>
            </wp:positionH>
            <wp:positionV relativeFrom="margin">
              <wp:posOffset>2971800</wp:posOffset>
            </wp:positionV>
            <wp:extent cx="2724150" cy="1981200"/>
            <wp:effectExtent l="0" t="0" r="0" b="0"/>
            <wp:wrapSquare wrapText="bothSides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noProof/>
          <w:color w:val="000000"/>
          <w:sz w:val="24"/>
          <w:szCs w:val="24"/>
          <w:lang w:eastAsia="es-AR"/>
        </w:rPr>
        <w:drawing>
          <wp:anchor distT="0" distB="0" distL="114300" distR="114300" simplePos="0" relativeHeight="251660288" behindDoc="0" locked="0" layoutInCell="1" allowOverlap="1" wp14:anchorId="689CADF7" wp14:editId="5DCAC614">
            <wp:simplePos x="0" y="0"/>
            <wp:positionH relativeFrom="margin">
              <wp:posOffset>3253105</wp:posOffset>
            </wp:positionH>
            <wp:positionV relativeFrom="margin">
              <wp:posOffset>5031740</wp:posOffset>
            </wp:positionV>
            <wp:extent cx="2752725" cy="2395855"/>
            <wp:effectExtent l="0" t="0" r="9525" b="4445"/>
            <wp:wrapSquare wrapText="bothSides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noProof/>
          <w:color w:val="000000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1DD5F1" wp14:editId="5EA54EDF">
                <wp:simplePos x="0" y="0"/>
                <wp:positionH relativeFrom="column">
                  <wp:posOffset>40005</wp:posOffset>
                </wp:positionH>
                <wp:positionV relativeFrom="paragraph">
                  <wp:posOffset>69215</wp:posOffset>
                </wp:positionV>
                <wp:extent cx="2828925" cy="2152650"/>
                <wp:effectExtent l="0" t="0" r="9525" b="0"/>
                <wp:wrapNone/>
                <wp:docPr id="45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B63" w:rsidRDefault="00AE4B63" w:rsidP="00AE4B63">
                            <w:pPr>
                              <w:spacing w:after="0"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28" type="#_x0000_t202" style="position:absolute;margin-left:3.15pt;margin-top:5.45pt;width:222.75pt;height:16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aviQIAABo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" stroked="f">
                <v:textbox>
                  <w:txbxContent>
                    <w:p w:rsidR="00AE4B63" w:rsidRDefault="00AE4B63" w:rsidP="00AE4B63">
                      <w:pPr>
                        <w:spacing w:after="0"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  <w:t>3)  Responda las siguientes preguntas.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>a. ¿A qué se denomina interferencia?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>……………………………………………………………………………………………………..……………………………………….……………………………….………………………………………………………………………………………………………………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>b. ¿Dónde se producen las interferencias?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>……………………………………………………………………………………………………..……………………………………….……………………………….………………………………………………………………………………………………………………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>c. ¿Qué sucede cuando en una situación comunicativa se produce una interferencia?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>……………………………………………………………………………………………………..……………………………………….……………………………….………………………………………………………………………………………………………………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  <w:t>4) Indique, en las siguientes situaciones comunicativas, en qué elemento del circuito de la comunicación se produjo una interferencia.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val="en-US" w:eastAsia="es-MX"/>
        </w:rPr>
      </w:pPr>
      <w:proofErr w:type="gramStart"/>
      <w:r w:rsidRPr="00AE4B63">
        <w:rPr>
          <w:rFonts w:ascii="Khmer UI" w:eastAsia="Calibri" w:hAnsi="Khmer UI" w:cs="Khmer UI"/>
          <w:color w:val="000000"/>
          <w:sz w:val="24"/>
          <w:szCs w:val="24"/>
          <w:lang w:val="en-US" w:eastAsia="es-MX"/>
        </w:rPr>
        <w:lastRenderedPageBreak/>
        <w:t>a</w:t>
      </w:r>
      <w:proofErr w:type="gramEnd"/>
      <w:r w:rsidRPr="00AE4B63">
        <w:rPr>
          <w:rFonts w:ascii="Khmer UI" w:eastAsia="Calibri" w:hAnsi="Khmer UI" w:cs="Khmer UI"/>
          <w:color w:val="000000"/>
          <w:sz w:val="24"/>
          <w:szCs w:val="24"/>
          <w:lang w:val="en-US" w:eastAsia="es-MX"/>
        </w:rPr>
        <w:t>) – Do you speak English?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>– Disculpe, pero no entiendo.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>……………………………………………………………………………………………………..……………………………………….……………………………….………………………………………………………………………………………………………………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>b)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 xml:space="preserve">– Sebas, ¿me </w:t>
      </w:r>
      <w:proofErr w:type="spellStart"/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>prestás</w:t>
      </w:r>
      <w:proofErr w:type="spellEnd"/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 xml:space="preserve"> una hoja?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color w:val="000000"/>
          <w:sz w:val="24"/>
          <w:szCs w:val="24"/>
          <w:lang w:eastAsia="es-MX"/>
        </w:rPr>
        <w:t>– ¿Qué? ¿Qué te pase la soga?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>……………………………………………………………………………………………………..……………………………………….……………………………….………………………………………………………………………………………………………………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  <w:t>5) Invente una situación comunicativa en la que se dificulte la comunicación por una falla en el canal.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>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..……………………………………….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  <w:t>6) Enumere tres situaciones cotidianas en las cuales suelen producirse fallas en el canal.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b/>
          <w:color w:val="000000"/>
          <w:sz w:val="24"/>
          <w:szCs w:val="24"/>
          <w:lang w:eastAsia="es-MX"/>
        </w:rPr>
      </w:pPr>
      <w:r w:rsidRPr="00AE4B63">
        <w:rPr>
          <w:rFonts w:ascii="Khmer UI" w:eastAsia="Calibri" w:hAnsi="Khmer UI" w:cs="Khmer UI"/>
          <w:sz w:val="24"/>
          <w:lang w:val="es-US" w:eastAsia="es-MX"/>
        </w:rPr>
        <w:t>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..……………………………………….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</w:t>
      </w:r>
    </w:p>
    <w:p w:rsidR="00AE4B63" w:rsidRPr="00AE4B63" w:rsidRDefault="00AE4B63" w:rsidP="00AE4B63">
      <w:pPr>
        <w:suppressLineNumbers/>
        <w:spacing w:after="0" w:line="360" w:lineRule="auto"/>
        <w:rPr>
          <w:rFonts w:ascii="Khmer UI" w:eastAsia="Calibri" w:hAnsi="Khmer UI" w:cs="Khmer UI"/>
          <w:color w:val="000000"/>
          <w:sz w:val="24"/>
          <w:szCs w:val="24"/>
          <w:lang w:eastAsia="es-MX"/>
        </w:rPr>
      </w:pPr>
    </w:p>
    <w:p w:rsidR="00A67D99" w:rsidRDefault="00A67D99">
      <w:bookmarkStart w:id="0" w:name="_GoBack"/>
      <w:bookmarkEnd w:id="0"/>
    </w:p>
    <w:sectPr w:rsidR="00A67D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Mistral">
    <w:altName w:val="Courier New"/>
    <w:charset w:val="00"/>
    <w:family w:val="script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C9A" w:rsidRPr="00C9653F" w:rsidRDefault="00AE4B63" w:rsidP="003821ED">
    <w:pPr>
      <w:spacing w:after="803"/>
      <w:ind w:right="-754"/>
      <w:rPr>
        <w:rFonts w:ascii="Cambria" w:eastAsia="Cambria" w:hAnsi="Cambria" w:cs="Cambria"/>
        <w:sz w:val="24"/>
      </w:rPr>
    </w:pPr>
    <w:r w:rsidRPr="00C9653F">
      <w:rPr>
        <w:rFonts w:ascii="Cambria" w:eastAsia="Cambria" w:hAnsi="Cambria" w:cs="Cambria"/>
        <w:sz w:val="24"/>
      </w:rPr>
      <w:t>ALUMNO/A:…………………………………………………………………………………………</w:t>
    </w:r>
    <w:r>
      <w:rPr>
        <w:rFonts w:ascii="Cambria" w:eastAsia="Cambria" w:hAnsi="Cambria" w:cs="Cambria"/>
        <w:sz w:val="24"/>
      </w:rPr>
      <w:t>…………………………………………</w:t>
    </w:r>
    <w:r w:rsidRPr="00C9653F">
      <w:rPr>
        <w:rFonts w:ascii="Cambria" w:eastAsia="Cambria" w:hAnsi="Cambria" w:cs="Cambria"/>
        <w:sz w:val="24"/>
      </w:rPr>
      <w:t>Departamento</w:t>
    </w:r>
    <w:r>
      <w:rPr>
        <w:rFonts w:ascii="Cambria" w:eastAsia="Cambria" w:hAnsi="Cambria" w:cs="Cambria"/>
        <w:sz w:val="24"/>
      </w:rPr>
      <w:t xml:space="preserve"> de Lengua y Literatura </w:t>
    </w:r>
    <w:r w:rsidRPr="00953FCF">
      <w:rPr>
        <w:rFonts w:ascii="Cambria" w:eastAsia="Cambria" w:hAnsi="Cambria" w:cs="Cambria"/>
        <w:b/>
        <w:sz w:val="24"/>
      </w:rPr>
      <w:t>E.E.T. N°53</w:t>
    </w:r>
    <w:r>
      <w:rPr>
        <w:rFonts w:ascii="Cambria" w:eastAsia="Cambria" w:hAnsi="Cambria" w:cs="Cambria"/>
        <w:sz w:val="24"/>
      </w:rPr>
      <w:t xml:space="preserve"> AÑO 2020</w:t>
    </w:r>
  </w:p>
  <w:p w:rsidR="00021C9A" w:rsidRDefault="00AE4B63" w:rsidP="003821ED">
    <w:pPr>
      <w:pStyle w:val="Piedepgina"/>
    </w:pPr>
  </w:p>
  <w:p w:rsidR="00021C9A" w:rsidRDefault="00AE4B63" w:rsidP="003821ED">
    <w:pPr>
      <w:pStyle w:val="Piedep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C9A" w:rsidRDefault="00AE4B63" w:rsidP="003821ED">
    <w:pPr>
      <w:pStyle w:val="Piedepgina"/>
    </w:pPr>
    <w:sdt>
      <w:sdtPr>
        <w:id w:val="2121787259"/>
        <w:showingPlcHdr/>
        <w:dataBinding w:prefixMappings="xmlns:ns0='http://schemas.microsoft.com/office/2006/coverPageProps'" w:xpath="/ns0:CoverPageProperties[1]/ns0:PublishDate[1]" w:storeItemID="{55AF091B-3C7A-41E3-B477-F2FDAA23CFDA}"/>
        <w:date>
          <w:dateFormat w:val="d-M-yyyy"/>
          <w:lid w:val="es-ES"/>
          <w:storeMappedDataAs w:val="dateTime"/>
          <w:calendar w:val="gregorian"/>
        </w:date>
      </w:sdtPr>
      <w:sdtEndPr/>
      <w:sdtContent>
        <w:r>
          <w:t xml:space="preserve">     </w:t>
        </w:r>
      </w:sdtContent>
    </w:sdt>
  </w:p>
  <w:p w:rsidR="00021C9A" w:rsidRDefault="00AE4B63" w:rsidP="003821ED">
    <w:pPr>
      <w:pStyle w:val="Encabezado"/>
    </w:pPr>
    <w:r>
      <w:ptab w:relativeTo="margin" w:alignment="right" w:leader="none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DD8A78" wp14:editId="0515E621">
              <wp:simplePos x="0" y="0"/>
              <mc:AlternateContent>
                <mc:Choice Requires="wp14">
                  <wp:positionH relativeFrom="page">
                    <wp14:pctPosHOffset>97000</wp14:pctPosHOffset>
                  </wp:positionH>
                </mc:Choice>
                <mc:Fallback>
                  <wp:positionH relativeFrom="page">
                    <wp:posOffset>7333615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-1000</wp14:pctPosVOffset>
                  </wp:positionV>
                </mc:Choice>
                <mc:Fallback>
                  <wp:positionV relativeFrom="page">
                    <wp:posOffset>-106680</wp:posOffset>
                  </wp:positionV>
                </mc:Fallback>
              </mc:AlternateContent>
              <wp:extent cx="0" cy="10886440"/>
              <wp:effectExtent l="6350" t="6350" r="12700" b="13970"/>
              <wp:wrapNone/>
              <wp:docPr id="3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644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0;width:0;height:857.2pt;z-index:251659264;visibility:visible;mso-wrap-style:square;mso-width-percent:0;mso-height-percent:1020;mso-left-percent:970;mso-top-percent:-10;mso-wrap-distance-left:9pt;mso-wrap-distance-top:0;mso-wrap-distance-right:9pt;mso-wrap-distance-bottom:0;mso-position-horizontal-relative:page;mso-position-vertical-relative:page;mso-width-percent:0;mso-height-percent:1020;mso-left-percent:970;mso-top-percent:-1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" strokecolor="#4472c4" strokeweight="1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C9A" w:rsidRDefault="00AE4B63" w:rsidP="003821ED">
    <w:pPr>
      <w:pStyle w:val="Encabezad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3FE67" wp14:editId="4F73B146">
              <wp:simplePos x="0" y="0"/>
              <wp:positionH relativeFrom="column">
                <wp:posOffset>-312420</wp:posOffset>
              </wp:positionH>
              <wp:positionV relativeFrom="paragraph">
                <wp:posOffset>349885</wp:posOffset>
              </wp:positionV>
              <wp:extent cx="4992414" cy="771525"/>
              <wp:effectExtent l="0" t="0" r="0" b="9525"/>
              <wp:wrapNone/>
              <wp:docPr id="34" name="34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92414" cy="771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021C9A" w:rsidRPr="00727FBA" w:rsidRDefault="00AE4B63" w:rsidP="003821ED">
                          <w:pPr>
                            <w:rPr>
                              <w:rFonts w:ascii="Franklin Gothic Medium" w:hAnsi="Franklin Gothic Medium"/>
                              <w:b/>
                            </w:rPr>
                          </w:pPr>
                          <w:r>
                            <w:rPr>
                              <w:rFonts w:ascii="Mistral" w:hAnsi="Mistral"/>
                              <w:sz w:val="28"/>
                            </w:rPr>
                            <w:t>Cuadernillo para el 1° Año C.T de la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  <w:r w:rsidRPr="00587A2D">
                            <w:rPr>
                              <w:rFonts w:ascii="Mistral" w:hAnsi="Mistral"/>
                              <w:b/>
                              <w:sz w:val="32"/>
                            </w:rPr>
                            <w:t>E.E.T N°53 “JUAN DOMINGO PERÓN”</w:t>
                          </w:r>
                          <w:r>
                            <w:rPr>
                              <w:rFonts w:ascii="Mistral" w:hAnsi="Mistral"/>
                              <w:b/>
                              <w:sz w:val="32"/>
                            </w:rPr>
                            <w:t xml:space="preserve">                     </w:t>
                          </w:r>
                          <w:r w:rsidRPr="00C9653F">
                            <w:rPr>
                              <w:rFonts w:ascii="Mistral" w:hAnsi="Mistral"/>
                              <w:b/>
                              <w:noProof/>
                              <w:sz w:val="48"/>
                              <w:lang w:eastAsia="es-AR"/>
                            </w:rPr>
                            <w:t xml:space="preserve"> </w:t>
                          </w:r>
                        </w:p>
                        <w:p w:rsidR="00021C9A" w:rsidRDefault="00AE4B63" w:rsidP="003821ED">
                          <w:r>
                            <w:rPr>
                              <w:rFonts w:ascii="Mistral" w:hAnsi="Mistral"/>
                              <w:b/>
                              <w:sz w:val="4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34 Rectángulo" o:spid="_x0000_s1029" style="position:absolute;left:0;text-align:left;margin-left:-24.6pt;margin-top:27.55pt;width:393.1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" fillcolor="window" stroked="f" strokeweight="1pt">
              <v:textbox>
                <w:txbxContent>
                  <w:p w:rsidR="00021C9A" w:rsidRPr="00727FBA" w:rsidRDefault="00AE4B63" w:rsidP="003821ED">
                    <w:pPr>
                      <w:rPr>
                        <w:rFonts w:ascii="Franklin Gothic Medium" w:hAnsi="Franklin Gothic Medium"/>
                        <w:b/>
                      </w:rPr>
                    </w:pPr>
                    <w:r>
                      <w:rPr>
                        <w:rFonts w:ascii="Mistral" w:hAnsi="Mistral"/>
                        <w:sz w:val="28"/>
                      </w:rPr>
                      <w:t>Cuadernillo para el 1° Año C.T de la</w:t>
                    </w:r>
                    <w:r>
                      <w:rPr>
                        <w:b/>
                        <w:sz w:val="28"/>
                      </w:rPr>
                      <w:t xml:space="preserve"> </w:t>
                    </w:r>
                    <w:r w:rsidRPr="00587A2D">
                      <w:rPr>
                        <w:rFonts w:ascii="Mistral" w:hAnsi="Mistral"/>
                        <w:b/>
                        <w:sz w:val="32"/>
                      </w:rPr>
                      <w:t>E.E.T N°53 “JUAN DOMINGO PERÓN”</w:t>
                    </w:r>
                    <w:r>
                      <w:rPr>
                        <w:rFonts w:ascii="Mistral" w:hAnsi="Mistral"/>
                        <w:b/>
                        <w:sz w:val="32"/>
                      </w:rPr>
                      <w:t xml:space="preserve">                     </w:t>
                    </w:r>
                    <w:r w:rsidRPr="00C9653F">
                      <w:rPr>
                        <w:rFonts w:ascii="Mistral" w:hAnsi="Mistral"/>
                        <w:b/>
                        <w:noProof/>
                        <w:sz w:val="48"/>
                        <w:lang w:eastAsia="es-AR"/>
                      </w:rPr>
                      <w:t xml:space="preserve"> </w:t>
                    </w:r>
                  </w:p>
                  <w:p w:rsidR="00021C9A" w:rsidRDefault="00AE4B63" w:rsidP="003821ED">
                    <w:r>
                      <w:rPr>
                        <w:rFonts w:ascii="Mistral" w:hAnsi="Mistral"/>
                        <w:b/>
                        <w:sz w:val="48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464AE03" wp14:editId="45746BED">
          <wp:extent cx="1304925" cy="1109345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B63"/>
    <w:rsid w:val="00A67D99"/>
    <w:rsid w:val="00AE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E4B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E4B63"/>
  </w:style>
  <w:style w:type="paragraph" w:styleId="Piedepgina">
    <w:name w:val="footer"/>
    <w:basedOn w:val="Normal"/>
    <w:link w:val="PiedepginaCar"/>
    <w:uiPriority w:val="99"/>
    <w:semiHidden/>
    <w:unhideWhenUsed/>
    <w:rsid w:val="00AE4B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E4B63"/>
  </w:style>
  <w:style w:type="paragraph" w:styleId="Textodeglobo">
    <w:name w:val="Balloon Text"/>
    <w:basedOn w:val="Normal"/>
    <w:link w:val="TextodegloboCar"/>
    <w:uiPriority w:val="99"/>
    <w:semiHidden/>
    <w:unhideWhenUsed/>
    <w:rsid w:val="00AE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E4B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E4B63"/>
  </w:style>
  <w:style w:type="paragraph" w:styleId="Piedepgina">
    <w:name w:val="footer"/>
    <w:basedOn w:val="Normal"/>
    <w:link w:val="PiedepginaCar"/>
    <w:uiPriority w:val="99"/>
    <w:semiHidden/>
    <w:unhideWhenUsed/>
    <w:rsid w:val="00AE4B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E4B63"/>
  </w:style>
  <w:style w:type="paragraph" w:styleId="Textodeglobo">
    <w:name w:val="Balloon Text"/>
    <w:basedOn w:val="Normal"/>
    <w:link w:val="TextodegloboCar"/>
    <w:uiPriority w:val="99"/>
    <w:semiHidden/>
    <w:unhideWhenUsed/>
    <w:rsid w:val="00AE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image" Target="media/image1.e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2020-08-27T11:04:00Z</dcterms:created>
  <dcterms:modified xsi:type="dcterms:W3CDTF">2020-08-27T11:05:00Z</dcterms:modified>
</cp:coreProperties>
</file>