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7D" w:rsidRDefault="000B237D" w:rsidP="001B0410">
      <w:pPr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es-AR"/>
        </w:rPr>
      </w:pPr>
      <w:r w:rsidRPr="000B237D">
        <w:rPr>
          <w:rFonts w:ascii="Calibri" w:eastAsia="Calibri" w:hAnsi="Calibri" w:cs="Times New Roman"/>
          <w:noProof/>
          <w:lang w:eastAsia="es-AR"/>
        </w:rPr>
        <w:drawing>
          <wp:anchor distT="0" distB="0" distL="114300" distR="114300" simplePos="0" relativeHeight="251659264" behindDoc="1" locked="0" layoutInCell="1" allowOverlap="1" wp14:anchorId="105E8A31" wp14:editId="15E822B7">
            <wp:simplePos x="0" y="0"/>
            <wp:positionH relativeFrom="column">
              <wp:posOffset>-1123950</wp:posOffset>
            </wp:positionH>
            <wp:positionV relativeFrom="paragraph">
              <wp:posOffset>-2543810</wp:posOffset>
            </wp:positionV>
            <wp:extent cx="7639050" cy="351472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237D" w:rsidRPr="000B237D" w:rsidRDefault="000B237D" w:rsidP="000B237D">
      <w:pPr>
        <w:spacing w:after="160" w:line="259" w:lineRule="auto"/>
        <w:ind w:left="284" w:right="284"/>
        <w:rPr>
          <w:rFonts w:ascii="Arial" w:eastAsia="Calibri" w:hAnsi="Arial" w:cs="Arial"/>
          <w:b/>
          <w:sz w:val="24"/>
          <w:szCs w:val="24"/>
        </w:rPr>
      </w:pPr>
    </w:p>
    <w:p w:rsidR="000B237D" w:rsidRPr="000B237D" w:rsidRDefault="000B237D" w:rsidP="000B237D">
      <w:pPr>
        <w:rPr>
          <w:rFonts w:ascii="Calibri" w:eastAsia="Calibri" w:hAnsi="Calibri" w:cs="Times New Roman"/>
        </w:rPr>
      </w:pPr>
    </w:p>
    <w:p w:rsidR="000B237D" w:rsidRPr="000B237D" w:rsidRDefault="000B237D" w:rsidP="000B237D">
      <w:pPr>
        <w:jc w:val="center"/>
        <w:rPr>
          <w:rFonts w:ascii="MS PGothic" w:eastAsia="MS PGothic" w:hAnsi="MS PGothic" w:cs="Times New Roman"/>
          <w:b/>
          <w:i/>
          <w:sz w:val="40"/>
          <w:szCs w:val="40"/>
        </w:rPr>
      </w:pPr>
      <w:r w:rsidRPr="000B237D">
        <w:rPr>
          <w:rFonts w:ascii="MS PGothic" w:eastAsia="MS PGothic" w:hAnsi="MS PGothic" w:cs="Times New Roman"/>
          <w:b/>
          <w:i/>
          <w:sz w:val="40"/>
          <w:szCs w:val="40"/>
        </w:rPr>
        <w:t xml:space="preserve">FISIOLOGIA </w:t>
      </w:r>
    </w:p>
    <w:p w:rsidR="000B237D" w:rsidRPr="000B237D" w:rsidRDefault="000B237D" w:rsidP="000B237D">
      <w:pPr>
        <w:jc w:val="center"/>
        <w:rPr>
          <w:rFonts w:ascii="MS PGothic" w:eastAsia="MS PGothic" w:hAnsi="MS PGothic" w:cs="Times New Roman"/>
          <w:b/>
          <w:i/>
          <w:sz w:val="40"/>
          <w:szCs w:val="40"/>
        </w:rPr>
      </w:pPr>
      <w:r w:rsidRPr="000B237D">
        <w:rPr>
          <w:rFonts w:ascii="MS PGothic" w:eastAsia="MS PGothic" w:hAnsi="MS PGothic" w:cs="Times New Roman"/>
          <w:b/>
          <w:i/>
          <w:sz w:val="40"/>
          <w:szCs w:val="40"/>
        </w:rPr>
        <w:t>APUNTES</w:t>
      </w:r>
    </w:p>
    <w:p w:rsidR="000B237D" w:rsidRPr="000B237D" w:rsidRDefault="000B237D" w:rsidP="000B237D">
      <w:pPr>
        <w:rPr>
          <w:rFonts w:ascii="Arial" w:eastAsia="Calibri" w:hAnsi="Arial" w:cs="Arial"/>
          <w:b/>
          <w:sz w:val="28"/>
          <w:szCs w:val="28"/>
        </w:rPr>
      </w:pPr>
      <w:r w:rsidRPr="000B237D">
        <w:rPr>
          <w:rFonts w:ascii="MS PGothic" w:eastAsia="MS PGothic" w:hAnsi="MS PGothic" w:cs="Arial" w:hint="eastAsia"/>
          <w:b/>
          <w:i/>
          <w:sz w:val="28"/>
          <w:szCs w:val="28"/>
        </w:rPr>
        <w:t>Profesor:</w:t>
      </w:r>
      <w:r w:rsidRPr="000B237D">
        <w:rPr>
          <w:rFonts w:ascii="Arial" w:eastAsia="Calibri" w:hAnsi="Arial" w:cs="Arial"/>
          <w:b/>
          <w:sz w:val="28"/>
          <w:szCs w:val="28"/>
        </w:rPr>
        <w:t xml:space="preserve"> Lic. Gustavo Jesús Ramírez.</w:t>
      </w:r>
    </w:p>
    <w:p w:rsidR="000B237D" w:rsidRPr="000B237D" w:rsidRDefault="000B237D" w:rsidP="000B237D">
      <w:pPr>
        <w:rPr>
          <w:rFonts w:ascii="Arial" w:eastAsia="Calibri" w:hAnsi="Arial" w:cs="Arial"/>
          <w:b/>
          <w:sz w:val="28"/>
          <w:szCs w:val="28"/>
        </w:rPr>
      </w:pPr>
      <w:r w:rsidRPr="000B237D">
        <w:rPr>
          <w:rFonts w:ascii="MS PGothic" w:eastAsia="MS PGothic" w:hAnsi="MS PGothic" w:cs="Arial" w:hint="eastAsia"/>
          <w:b/>
          <w:i/>
          <w:sz w:val="28"/>
          <w:szCs w:val="28"/>
        </w:rPr>
        <w:t>Curso:</w:t>
      </w:r>
      <w:r w:rsidRPr="000B237D">
        <w:rPr>
          <w:rFonts w:ascii="Arial" w:eastAsia="Calibri" w:hAnsi="Arial" w:cs="Arial"/>
          <w:b/>
          <w:sz w:val="28"/>
          <w:szCs w:val="28"/>
        </w:rPr>
        <w:t xml:space="preserve"> Primer Año.</w:t>
      </w:r>
    </w:p>
    <w:p w:rsidR="000B237D" w:rsidRPr="000B237D" w:rsidRDefault="000B237D" w:rsidP="000B237D">
      <w:pPr>
        <w:rPr>
          <w:rFonts w:ascii="Arial" w:eastAsia="Calibri" w:hAnsi="Arial" w:cs="Arial"/>
          <w:b/>
          <w:sz w:val="28"/>
          <w:szCs w:val="28"/>
        </w:rPr>
      </w:pPr>
      <w:r w:rsidRPr="000B237D">
        <w:rPr>
          <w:rFonts w:ascii="MS PGothic" w:eastAsia="MS PGothic" w:hAnsi="MS PGothic" w:cs="Arial" w:hint="eastAsia"/>
          <w:b/>
          <w:i/>
          <w:sz w:val="28"/>
          <w:szCs w:val="28"/>
        </w:rPr>
        <w:t>Año:</w:t>
      </w:r>
      <w:r w:rsidR="00424201">
        <w:rPr>
          <w:rFonts w:ascii="Arial" w:eastAsia="Calibri" w:hAnsi="Arial" w:cs="Arial"/>
          <w:b/>
          <w:sz w:val="28"/>
          <w:szCs w:val="28"/>
        </w:rPr>
        <w:t xml:space="preserve"> 2026</w:t>
      </w:r>
      <w:r w:rsidRPr="000B237D">
        <w:rPr>
          <w:rFonts w:ascii="Arial" w:eastAsia="Calibri" w:hAnsi="Arial" w:cs="Arial"/>
          <w:b/>
          <w:sz w:val="28"/>
          <w:szCs w:val="28"/>
        </w:rPr>
        <w:t>.</w:t>
      </w:r>
    </w:p>
    <w:p w:rsidR="001B0410" w:rsidRPr="000B237D" w:rsidRDefault="000B237D" w:rsidP="000B237D">
      <w:pPr>
        <w:jc w:val="center"/>
        <w:rPr>
          <w:rFonts w:ascii="Arial" w:eastAsia="Calibri" w:hAnsi="Arial" w:cs="Arial"/>
          <w:b/>
          <w:sz w:val="40"/>
          <w:szCs w:val="40"/>
        </w:rPr>
      </w:pPr>
      <w:r w:rsidRPr="000B237D">
        <w:rPr>
          <w:rFonts w:ascii="Arial" w:eastAsia="Calibri" w:hAnsi="Arial" w:cs="Arial"/>
          <w:b/>
          <w:sz w:val="40"/>
          <w:szCs w:val="40"/>
        </w:rPr>
        <w:t>::::::::::::::::::::::::::::::::::::::::::::::::::::::::::</w:t>
      </w:r>
    </w:p>
    <w:p w:rsidR="00E055EC" w:rsidRPr="000B237D" w:rsidRDefault="000B237D" w:rsidP="00C663CF">
      <w:pPr>
        <w:jc w:val="center"/>
        <w:rPr>
          <w:rFonts w:ascii="Broadway" w:hAnsi="Broadway"/>
          <w:b/>
          <w:color w:val="984806" w:themeColor="accent6" w:themeShade="80"/>
          <w:sz w:val="56"/>
          <w:szCs w:val="56"/>
          <w:u w:val="thick"/>
        </w:rPr>
      </w:pPr>
      <w:r w:rsidRPr="000B237D">
        <w:rPr>
          <w:rFonts w:ascii="Broadway" w:hAnsi="Broadway"/>
          <w:b/>
          <w:color w:val="984806" w:themeColor="accent6" w:themeShade="80"/>
          <w:sz w:val="56"/>
          <w:szCs w:val="56"/>
          <w:u w:val="thick"/>
        </w:rPr>
        <w:t xml:space="preserve">APARATO </w:t>
      </w:r>
      <w:r w:rsidR="00C663CF" w:rsidRPr="000B237D">
        <w:rPr>
          <w:rFonts w:ascii="Broadway" w:hAnsi="Broadway"/>
          <w:b/>
          <w:color w:val="984806" w:themeColor="accent6" w:themeShade="80"/>
          <w:sz w:val="56"/>
          <w:szCs w:val="56"/>
          <w:u w:val="thick"/>
        </w:rPr>
        <w:t>DIGESTIVO</w:t>
      </w:r>
    </w:p>
    <w:p w:rsidR="00C663CF" w:rsidRDefault="00C663CF" w:rsidP="00C663CF">
      <w:pPr>
        <w:jc w:val="center"/>
        <w:rPr>
          <w:rFonts w:ascii="Broadway" w:hAnsi="Broadway"/>
          <w:b/>
          <w:sz w:val="40"/>
          <w:szCs w:val="40"/>
          <w:u w:val="thick"/>
        </w:rPr>
      </w:pPr>
      <w:r>
        <w:rPr>
          <w:rFonts w:ascii="Broadway" w:hAnsi="Broadway"/>
          <w:b/>
          <w:sz w:val="40"/>
          <w:szCs w:val="40"/>
          <w:u w:val="thick"/>
        </w:rPr>
        <w:t>GENERALIDADES</w:t>
      </w:r>
    </w:p>
    <w:p w:rsidR="00003B06" w:rsidRDefault="000B237D" w:rsidP="00003B0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La función principal del </w:t>
      </w:r>
      <w:r w:rsidR="00987C26">
        <w:rPr>
          <w:rFonts w:ascii="Arial" w:hAnsi="Arial" w:cs="Arial"/>
          <w:b/>
          <w:sz w:val="28"/>
          <w:szCs w:val="28"/>
        </w:rPr>
        <w:t>aparato</w:t>
      </w:r>
      <w:r w:rsidR="00003B06" w:rsidRPr="00003B06">
        <w:rPr>
          <w:rFonts w:ascii="Arial" w:hAnsi="Arial" w:cs="Arial"/>
          <w:b/>
          <w:sz w:val="28"/>
          <w:szCs w:val="28"/>
        </w:rPr>
        <w:t xml:space="preserve"> digestivo es convertir el alimento en moléculas pequeñas y hacerlas pasar al interior del organismo. </w:t>
      </w:r>
    </w:p>
    <w:p w:rsidR="00003B06" w:rsidRDefault="00003B06" w:rsidP="00003B06">
      <w:pPr>
        <w:jc w:val="both"/>
        <w:rPr>
          <w:rFonts w:ascii="Arial" w:hAnsi="Arial" w:cs="Arial"/>
          <w:b/>
          <w:sz w:val="28"/>
          <w:szCs w:val="28"/>
        </w:rPr>
      </w:pPr>
      <w:r w:rsidRPr="00003B06">
        <w:rPr>
          <w:rFonts w:ascii="Arial" w:hAnsi="Arial" w:cs="Arial"/>
          <w:b/>
          <w:sz w:val="28"/>
          <w:szCs w:val="28"/>
        </w:rPr>
        <w:t>Los alimentos pasan por un proceso de fragmentación mecánica y digestión química.</w:t>
      </w:r>
    </w:p>
    <w:p w:rsidR="00003B06" w:rsidRDefault="00003B06" w:rsidP="00003B06">
      <w:pPr>
        <w:jc w:val="both"/>
        <w:rPr>
          <w:rFonts w:ascii="Arial" w:hAnsi="Arial" w:cs="Arial"/>
          <w:b/>
          <w:sz w:val="28"/>
          <w:szCs w:val="28"/>
        </w:rPr>
      </w:pPr>
      <w:r w:rsidRPr="00003B06">
        <w:rPr>
          <w:rFonts w:ascii="Arial" w:hAnsi="Arial" w:cs="Arial"/>
          <w:b/>
          <w:sz w:val="28"/>
          <w:szCs w:val="28"/>
        </w:rPr>
        <w:t xml:space="preserve"> Los productos resultantes de la degradación de los alimentos son absorbidos a través de la pared del intestino delgado hasta la sangre, que los transportará a los tejidos del organismo para su utilización o almacenamiento. </w:t>
      </w:r>
    </w:p>
    <w:p w:rsidR="00677730" w:rsidRDefault="00003B06" w:rsidP="00003B06">
      <w:pPr>
        <w:jc w:val="both"/>
        <w:rPr>
          <w:rFonts w:ascii="Arial" w:hAnsi="Arial" w:cs="Arial"/>
          <w:b/>
          <w:sz w:val="28"/>
          <w:szCs w:val="28"/>
        </w:rPr>
      </w:pPr>
      <w:r w:rsidRPr="00003B06">
        <w:rPr>
          <w:rFonts w:ascii="Arial" w:hAnsi="Arial" w:cs="Arial"/>
          <w:b/>
          <w:sz w:val="28"/>
          <w:szCs w:val="28"/>
        </w:rPr>
        <w:t>Los residuos no digeridos de los alimentos son eliminados como heces.</w:t>
      </w:r>
    </w:p>
    <w:p w:rsidR="000A232A" w:rsidRDefault="000A232A" w:rsidP="00003B06">
      <w:pPr>
        <w:jc w:val="both"/>
        <w:rPr>
          <w:rFonts w:ascii="Arial" w:hAnsi="Arial" w:cs="Arial"/>
          <w:b/>
          <w:sz w:val="28"/>
          <w:szCs w:val="28"/>
        </w:rPr>
      </w:pPr>
    </w:p>
    <w:p w:rsidR="000A232A" w:rsidRPr="000E6AFD" w:rsidRDefault="000A232A" w:rsidP="000A232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0E6AFD">
        <w:rPr>
          <w:rFonts w:ascii="Arial" w:hAnsi="Arial" w:cs="Arial"/>
          <w:b/>
          <w:sz w:val="28"/>
          <w:szCs w:val="28"/>
          <w:u w:val="thick"/>
        </w:rPr>
        <w:lastRenderedPageBreak/>
        <w:t>Funciones principales del sistema digestivo:</w:t>
      </w:r>
    </w:p>
    <w:p w:rsidR="000E6AFD" w:rsidRPr="000A232A" w:rsidRDefault="000E6AFD" w:rsidP="000E6AFD">
      <w:pPr>
        <w:pStyle w:val="Prrafodelista"/>
        <w:jc w:val="both"/>
        <w:rPr>
          <w:rFonts w:ascii="Arial" w:hAnsi="Arial" w:cs="Arial"/>
          <w:b/>
          <w:sz w:val="28"/>
          <w:szCs w:val="28"/>
        </w:rPr>
      </w:pPr>
    </w:p>
    <w:p w:rsidR="000A232A" w:rsidRDefault="000A232A" w:rsidP="000A232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r w:rsidRPr="000A232A">
        <w:rPr>
          <w:rFonts w:ascii="Arial" w:hAnsi="Arial" w:cs="Arial"/>
          <w:b/>
          <w:sz w:val="28"/>
          <w:szCs w:val="28"/>
        </w:rPr>
        <w:t xml:space="preserve">la ingestión de alimentos </w:t>
      </w:r>
    </w:p>
    <w:p w:rsidR="000A232A" w:rsidRDefault="000A232A" w:rsidP="000A232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r w:rsidRPr="000A232A">
        <w:rPr>
          <w:rFonts w:ascii="Arial" w:hAnsi="Arial" w:cs="Arial"/>
          <w:b/>
          <w:sz w:val="28"/>
          <w:szCs w:val="28"/>
        </w:rPr>
        <w:t xml:space="preserve">el transporte de los alimentos a lo largo del tubo digestivo a una velocidad adecuada para que se produzcan una digestión y absorción óptimas </w:t>
      </w:r>
    </w:p>
    <w:p w:rsidR="000A232A" w:rsidRDefault="000A232A" w:rsidP="000A232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r w:rsidRPr="000A232A">
        <w:rPr>
          <w:rFonts w:ascii="Arial" w:hAnsi="Arial" w:cs="Arial"/>
          <w:b/>
          <w:sz w:val="28"/>
          <w:szCs w:val="28"/>
        </w:rPr>
        <w:t xml:space="preserve">la secreción de líquidos, sales y enzimas digestivas </w:t>
      </w:r>
    </w:p>
    <w:p w:rsidR="000A232A" w:rsidRDefault="000A232A" w:rsidP="000A232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r w:rsidRPr="000A232A">
        <w:rPr>
          <w:rFonts w:ascii="Arial" w:hAnsi="Arial" w:cs="Arial"/>
          <w:b/>
          <w:sz w:val="28"/>
          <w:szCs w:val="28"/>
        </w:rPr>
        <w:t xml:space="preserve">la digestión de los alimentos </w:t>
      </w:r>
    </w:p>
    <w:p w:rsidR="000A232A" w:rsidRDefault="000A232A" w:rsidP="000A232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r w:rsidRPr="000A232A">
        <w:rPr>
          <w:rFonts w:ascii="Arial" w:hAnsi="Arial" w:cs="Arial"/>
          <w:b/>
          <w:sz w:val="28"/>
          <w:szCs w:val="28"/>
        </w:rPr>
        <w:t>la absorción de los productos resultantes de la digestión</w:t>
      </w:r>
    </w:p>
    <w:p w:rsidR="005B4053" w:rsidRDefault="005B4053" w:rsidP="00003E07">
      <w:pPr>
        <w:jc w:val="both"/>
        <w:rPr>
          <w:rFonts w:ascii="Arial" w:hAnsi="Arial" w:cs="Arial"/>
          <w:b/>
          <w:sz w:val="28"/>
          <w:szCs w:val="28"/>
        </w:rPr>
      </w:pPr>
    </w:p>
    <w:p w:rsidR="005B4053" w:rsidRPr="000B237D" w:rsidRDefault="000B237D" w:rsidP="000B237D">
      <w:pPr>
        <w:pStyle w:val="Prrafodelista"/>
        <w:jc w:val="center"/>
        <w:rPr>
          <w:rFonts w:ascii="Arial" w:hAnsi="Arial" w:cs="Arial"/>
          <w:b/>
          <w:color w:val="984806" w:themeColor="accent6" w:themeShade="80"/>
          <w:sz w:val="40"/>
          <w:szCs w:val="40"/>
          <w:u w:val="thick"/>
        </w:rPr>
      </w:pPr>
      <w:r>
        <w:rPr>
          <w:rFonts w:ascii="Arial" w:hAnsi="Arial" w:cs="Arial"/>
          <w:b/>
          <w:color w:val="984806" w:themeColor="accent6" w:themeShade="80"/>
          <w:sz w:val="40"/>
          <w:szCs w:val="40"/>
          <w:u w:val="thick"/>
        </w:rPr>
        <w:t>ETAPAS DE LA DIGESTION</w:t>
      </w:r>
    </w:p>
    <w:p w:rsidR="005B4053" w:rsidRDefault="005B4053" w:rsidP="005B4053">
      <w:pPr>
        <w:pStyle w:val="Prrafodelista"/>
        <w:jc w:val="both"/>
        <w:rPr>
          <w:rFonts w:ascii="Arial" w:hAnsi="Arial" w:cs="Arial"/>
          <w:b/>
          <w:sz w:val="28"/>
          <w:szCs w:val="28"/>
        </w:rPr>
      </w:pPr>
    </w:p>
    <w:p w:rsidR="000B237D" w:rsidRDefault="00251913" w:rsidP="00960295">
      <w:pPr>
        <w:ind w:left="360"/>
        <w:jc w:val="both"/>
        <w:rPr>
          <w:rFonts w:ascii="Arial" w:hAnsi="Arial" w:cs="Arial"/>
          <w:b/>
          <w:sz w:val="28"/>
          <w:szCs w:val="28"/>
        </w:rPr>
      </w:pP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AA</w:t>
      </w:r>
      <w:r>
        <w:rPr>
          <w:rFonts w:ascii="Arial" w:hAnsi="Arial" w:cs="Arial"/>
          <w:b/>
          <w:sz w:val="28"/>
          <w:szCs w:val="28"/>
          <w:u w:val="thick"/>
        </w:rPr>
        <w:t>-</w:t>
      </w:r>
      <w:r w:rsidR="00003E07" w:rsidRPr="009D67DA">
        <w:rPr>
          <w:rFonts w:ascii="Arial" w:hAnsi="Arial" w:cs="Arial"/>
          <w:b/>
          <w:sz w:val="28"/>
          <w:szCs w:val="28"/>
          <w:u w:val="thick"/>
        </w:rPr>
        <w:t>La masticación</w:t>
      </w:r>
      <w:r w:rsidR="005B4053" w:rsidRPr="009D67DA">
        <w:rPr>
          <w:rFonts w:ascii="Arial" w:hAnsi="Arial" w:cs="Arial"/>
          <w:b/>
          <w:sz w:val="28"/>
          <w:szCs w:val="28"/>
          <w:u w:val="thick"/>
        </w:rPr>
        <w:t>:</w:t>
      </w:r>
      <w:r w:rsidR="005B4053" w:rsidRPr="00960295">
        <w:rPr>
          <w:rFonts w:ascii="Arial" w:hAnsi="Arial" w:cs="Arial"/>
          <w:b/>
          <w:sz w:val="28"/>
          <w:szCs w:val="28"/>
        </w:rPr>
        <w:t xml:space="preserve"> </w:t>
      </w:r>
    </w:p>
    <w:p w:rsidR="00EA7E94" w:rsidRPr="00960295" w:rsidRDefault="005B4053" w:rsidP="00960295">
      <w:pPr>
        <w:ind w:left="360"/>
        <w:jc w:val="both"/>
        <w:rPr>
          <w:rFonts w:ascii="Arial" w:hAnsi="Arial" w:cs="Arial"/>
          <w:b/>
          <w:sz w:val="28"/>
          <w:szCs w:val="28"/>
        </w:rPr>
      </w:pPr>
      <w:r w:rsidRPr="00960295">
        <w:rPr>
          <w:rFonts w:ascii="Arial" w:hAnsi="Arial" w:cs="Arial"/>
          <w:b/>
          <w:sz w:val="28"/>
          <w:szCs w:val="28"/>
        </w:rPr>
        <w:t>E</w:t>
      </w:r>
      <w:r w:rsidR="00003E07" w:rsidRPr="00960295">
        <w:rPr>
          <w:rFonts w:ascii="Arial" w:hAnsi="Arial" w:cs="Arial"/>
          <w:b/>
          <w:sz w:val="28"/>
          <w:szCs w:val="28"/>
        </w:rPr>
        <w:t xml:space="preserve">s la primera fase de la digestión y se lleva a cabo en la boca. </w:t>
      </w:r>
    </w:p>
    <w:p w:rsidR="00544307" w:rsidRPr="00544307" w:rsidRDefault="00003E07" w:rsidP="00544307">
      <w:pPr>
        <w:ind w:left="360"/>
        <w:jc w:val="both"/>
        <w:rPr>
          <w:rFonts w:ascii="Arial" w:hAnsi="Arial" w:cs="Arial"/>
          <w:b/>
          <w:sz w:val="28"/>
          <w:szCs w:val="28"/>
        </w:rPr>
      </w:pPr>
      <w:r w:rsidRPr="00EA7E94">
        <w:rPr>
          <w:rFonts w:ascii="Arial" w:hAnsi="Arial" w:cs="Arial"/>
          <w:b/>
          <w:sz w:val="28"/>
          <w:szCs w:val="28"/>
        </w:rPr>
        <w:t>Las funciones de la masticación s</w:t>
      </w:r>
      <w:r w:rsidR="00EA7E94">
        <w:rPr>
          <w:rFonts w:ascii="Arial" w:hAnsi="Arial" w:cs="Arial"/>
          <w:b/>
          <w:sz w:val="28"/>
          <w:szCs w:val="28"/>
        </w:rPr>
        <w:t xml:space="preserve">on la de </w:t>
      </w:r>
      <w:r w:rsidRPr="00003E07">
        <w:rPr>
          <w:rFonts w:ascii="Arial" w:hAnsi="Arial" w:cs="Arial"/>
          <w:b/>
          <w:sz w:val="28"/>
          <w:szCs w:val="28"/>
        </w:rPr>
        <w:t>impedir que los alimentos lesione</w:t>
      </w:r>
      <w:r w:rsidR="00EA7E94">
        <w:rPr>
          <w:rFonts w:ascii="Arial" w:hAnsi="Arial" w:cs="Arial"/>
          <w:b/>
          <w:sz w:val="28"/>
          <w:szCs w:val="28"/>
        </w:rPr>
        <w:t xml:space="preserve">n la mucosa del tubo digestivo, </w:t>
      </w:r>
      <w:r w:rsidRPr="00003E07">
        <w:rPr>
          <w:rFonts w:ascii="Arial" w:hAnsi="Arial" w:cs="Arial"/>
          <w:b/>
          <w:sz w:val="28"/>
          <w:szCs w:val="28"/>
        </w:rPr>
        <w:t>facilitar el vaciami</w:t>
      </w:r>
      <w:r w:rsidR="00EA7E94">
        <w:rPr>
          <w:rFonts w:ascii="Arial" w:hAnsi="Arial" w:cs="Arial"/>
          <w:b/>
          <w:sz w:val="28"/>
          <w:szCs w:val="28"/>
        </w:rPr>
        <w:t xml:space="preserve">ento del alimento del estómago y </w:t>
      </w:r>
      <w:r w:rsidR="00544307">
        <w:rPr>
          <w:rFonts w:ascii="Arial" w:hAnsi="Arial" w:cs="Arial"/>
          <w:b/>
          <w:sz w:val="28"/>
          <w:szCs w:val="28"/>
        </w:rPr>
        <w:t>favorecer la digestión.</w:t>
      </w:r>
    </w:p>
    <w:p w:rsidR="00544307" w:rsidRDefault="00544307" w:rsidP="00544307">
      <w:pPr>
        <w:ind w:left="360"/>
        <w:jc w:val="both"/>
        <w:rPr>
          <w:rFonts w:ascii="Arial" w:hAnsi="Arial" w:cs="Arial"/>
          <w:b/>
          <w:sz w:val="28"/>
          <w:szCs w:val="28"/>
        </w:rPr>
      </w:pPr>
      <w:r w:rsidRPr="00544307">
        <w:rPr>
          <w:rFonts w:ascii="Arial" w:hAnsi="Arial" w:cs="Arial"/>
          <w:b/>
          <w:sz w:val="28"/>
          <w:szCs w:val="28"/>
        </w:rPr>
        <w:t xml:space="preserve">En la boca, el alimento se fragmenta en trozos más pequeños por la masticación y se mezcla con 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t>saliva</w:t>
      </w:r>
      <w:r w:rsidRPr="00544307">
        <w:rPr>
          <w:rFonts w:ascii="Arial" w:hAnsi="Arial" w:cs="Arial"/>
          <w:b/>
          <w:sz w:val="28"/>
          <w:szCs w:val="28"/>
        </w:rPr>
        <w:t xml:space="preserve">. </w:t>
      </w:r>
    </w:p>
    <w:p w:rsidR="00544307" w:rsidRDefault="00544307" w:rsidP="00544307">
      <w:pPr>
        <w:ind w:left="360"/>
        <w:jc w:val="both"/>
        <w:rPr>
          <w:rFonts w:ascii="Arial" w:hAnsi="Arial" w:cs="Arial"/>
          <w:b/>
          <w:sz w:val="28"/>
          <w:szCs w:val="28"/>
        </w:rPr>
      </w:pPr>
      <w:r w:rsidRPr="00544307">
        <w:rPr>
          <w:rFonts w:ascii="Arial" w:hAnsi="Arial" w:cs="Arial"/>
          <w:b/>
          <w:sz w:val="28"/>
          <w:szCs w:val="28"/>
        </w:rPr>
        <w:t xml:space="preserve">La secreción de saliva está regulada por reflejos mediados por el 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t>sistema nervioso simpático y el sistema nervioso parasimpático</w:t>
      </w:r>
      <w:r w:rsidRPr="00544307">
        <w:rPr>
          <w:rFonts w:ascii="Arial" w:hAnsi="Arial" w:cs="Arial"/>
          <w:b/>
          <w:sz w:val="28"/>
          <w:szCs w:val="28"/>
        </w:rPr>
        <w:t xml:space="preserve">. </w:t>
      </w:r>
    </w:p>
    <w:p w:rsidR="00544307" w:rsidRPr="00544307" w:rsidRDefault="00544307" w:rsidP="00544307">
      <w:pPr>
        <w:ind w:left="360"/>
        <w:jc w:val="both"/>
        <w:rPr>
          <w:rFonts w:ascii="Arial" w:hAnsi="Arial" w:cs="Arial"/>
          <w:b/>
          <w:sz w:val="28"/>
          <w:szCs w:val="28"/>
        </w:rPr>
      </w:pPr>
      <w:r w:rsidRPr="00544307">
        <w:rPr>
          <w:rFonts w:ascii="Arial" w:hAnsi="Arial" w:cs="Arial"/>
          <w:b/>
          <w:sz w:val="28"/>
          <w:szCs w:val="28"/>
        </w:rPr>
        <w:t>Las glándulas produce</w:t>
      </w:r>
      <w:r w:rsidR="000B237D">
        <w:rPr>
          <w:rFonts w:ascii="Arial" w:hAnsi="Arial" w:cs="Arial"/>
          <w:b/>
          <w:sz w:val="28"/>
          <w:szCs w:val="28"/>
        </w:rPr>
        <w:t>n cada día, un promedio de</w:t>
      </w:r>
      <w:r w:rsidRPr="00544307">
        <w:rPr>
          <w:rFonts w:ascii="Arial" w:hAnsi="Arial" w:cs="Arial"/>
          <w:b/>
          <w:sz w:val="28"/>
          <w:szCs w:val="28"/>
        </w:rPr>
        <w:t xml:space="preserve"> 1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t>-</w:t>
      </w:r>
      <w:r w:rsidR="000B237D"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t>-</w:t>
      </w:r>
      <w:r w:rsidR="000B237D">
        <w:rPr>
          <w:rFonts w:ascii="Arial" w:hAnsi="Arial" w:cs="Arial"/>
          <w:b/>
          <w:sz w:val="28"/>
          <w:szCs w:val="28"/>
        </w:rPr>
        <w:t xml:space="preserve"> </w:t>
      </w:r>
      <w:r w:rsidRPr="00544307">
        <w:rPr>
          <w:rFonts w:ascii="Arial" w:hAnsi="Arial" w:cs="Arial"/>
          <w:b/>
          <w:sz w:val="28"/>
          <w:szCs w:val="28"/>
        </w:rPr>
        <w:t xml:space="preserve">1,5 litros de saliva, cuyas funciones son: </w:t>
      </w:r>
    </w:p>
    <w:p w:rsidR="00544307" w:rsidRDefault="00544307" w:rsidP="0054430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28"/>
          <w:szCs w:val="28"/>
        </w:rPr>
      </w:pPr>
      <w:r w:rsidRPr="00544307">
        <w:rPr>
          <w:rFonts w:ascii="Arial" w:hAnsi="Arial" w:cs="Arial"/>
          <w:b/>
          <w:sz w:val="28"/>
          <w:szCs w:val="28"/>
        </w:rPr>
        <w:t xml:space="preserve">En la digestión: 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disolver algunos componentes del alimento y, de este modo, estimular los receptores gustativos. La amilasa salivar es una enzima que inicia el desdoblamiento 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lastRenderedPageBreak/>
        <w:t>de hidratos de carbono complejos, como el almidón vegetal y el glucógeno.</w:t>
      </w:r>
      <w:r w:rsidRPr="00544307">
        <w:rPr>
          <w:rFonts w:ascii="Arial" w:hAnsi="Arial" w:cs="Arial"/>
          <w:b/>
          <w:sz w:val="28"/>
          <w:szCs w:val="28"/>
        </w:rPr>
        <w:t xml:space="preserve"> </w:t>
      </w:r>
    </w:p>
    <w:p w:rsidR="00544307" w:rsidRDefault="00544307" w:rsidP="0054430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28"/>
          <w:szCs w:val="28"/>
        </w:rPr>
      </w:pPr>
      <w:r w:rsidRPr="00544307">
        <w:rPr>
          <w:rFonts w:ascii="Arial" w:hAnsi="Arial" w:cs="Arial"/>
          <w:b/>
          <w:sz w:val="28"/>
          <w:szCs w:val="28"/>
        </w:rPr>
        <w:t xml:space="preserve">En la deglución: 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t>humedecer el alimento para que pueda ser tragado. La deglución es imposible sin saliva.</w:t>
      </w:r>
      <w:r w:rsidRPr="00544307">
        <w:rPr>
          <w:rFonts w:ascii="Arial" w:hAnsi="Arial" w:cs="Arial"/>
          <w:b/>
          <w:sz w:val="28"/>
          <w:szCs w:val="28"/>
        </w:rPr>
        <w:t xml:space="preserve"> </w:t>
      </w:r>
    </w:p>
    <w:p w:rsidR="00544307" w:rsidRDefault="00544307" w:rsidP="00544307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28"/>
          <w:szCs w:val="28"/>
        </w:rPr>
      </w:pPr>
      <w:r w:rsidRPr="00544307">
        <w:rPr>
          <w:rFonts w:ascii="Arial" w:hAnsi="Arial" w:cs="Arial"/>
          <w:b/>
          <w:sz w:val="28"/>
          <w:szCs w:val="28"/>
        </w:rPr>
        <w:t xml:space="preserve">Lubrificar y proteger. </w:t>
      </w:r>
    </w:p>
    <w:p w:rsidR="009D67DA" w:rsidRDefault="00544307" w:rsidP="0096029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b/>
          <w:sz w:val="28"/>
          <w:szCs w:val="28"/>
        </w:rPr>
      </w:pPr>
      <w:r w:rsidRPr="00544307">
        <w:rPr>
          <w:rFonts w:ascii="Arial" w:hAnsi="Arial" w:cs="Arial"/>
          <w:b/>
          <w:sz w:val="28"/>
          <w:szCs w:val="28"/>
        </w:rPr>
        <w:t xml:space="preserve">Limpiar la boca. 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</w:rPr>
        <w:t>Sin saliva, la producción de caries y las infecciones de la mucosa oral son frecuentes.</w:t>
      </w:r>
    </w:p>
    <w:p w:rsidR="009D67DA" w:rsidRPr="009D67DA" w:rsidRDefault="009D67DA" w:rsidP="009D67DA">
      <w:pPr>
        <w:pStyle w:val="Prrafodelista"/>
        <w:jc w:val="both"/>
        <w:rPr>
          <w:rFonts w:ascii="Arial" w:hAnsi="Arial" w:cs="Arial"/>
          <w:b/>
          <w:sz w:val="28"/>
          <w:szCs w:val="28"/>
          <w:u w:val="thick"/>
        </w:rPr>
      </w:pPr>
    </w:p>
    <w:p w:rsidR="00960295" w:rsidRPr="00251913" w:rsidRDefault="00251913" w:rsidP="00251913">
      <w:p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BB</w:t>
      </w:r>
      <w:r>
        <w:rPr>
          <w:rFonts w:ascii="Arial" w:hAnsi="Arial" w:cs="Arial"/>
          <w:b/>
          <w:sz w:val="28"/>
          <w:szCs w:val="28"/>
          <w:u w:val="thick"/>
        </w:rPr>
        <w:t>-</w:t>
      </w:r>
      <w:r w:rsidR="009D67DA" w:rsidRPr="00251913">
        <w:rPr>
          <w:rFonts w:ascii="Arial" w:hAnsi="Arial" w:cs="Arial"/>
          <w:b/>
          <w:sz w:val="28"/>
          <w:szCs w:val="28"/>
          <w:u w:val="thick"/>
        </w:rPr>
        <w:t>Deglución</w:t>
      </w:r>
    </w:p>
    <w:p w:rsidR="00D676BA" w:rsidRDefault="00960295" w:rsidP="00960295">
      <w:pPr>
        <w:jc w:val="both"/>
        <w:rPr>
          <w:rFonts w:ascii="Arial" w:hAnsi="Arial" w:cs="Arial"/>
          <w:b/>
          <w:sz w:val="28"/>
          <w:szCs w:val="28"/>
        </w:rPr>
      </w:pPr>
      <w:r w:rsidRPr="00960295">
        <w:rPr>
          <w:rFonts w:ascii="Arial" w:hAnsi="Arial" w:cs="Arial"/>
          <w:b/>
          <w:sz w:val="28"/>
          <w:szCs w:val="28"/>
        </w:rPr>
        <w:t xml:space="preserve">Una vez que el alimento ha sido masticado y mezclado con la saliva, se forma un bolo alimenticio que puede ser tragado. </w:t>
      </w:r>
    </w:p>
    <w:p w:rsidR="00D676BA" w:rsidRDefault="00960295" w:rsidP="00960295">
      <w:pPr>
        <w:jc w:val="both"/>
        <w:rPr>
          <w:rFonts w:ascii="Arial" w:hAnsi="Arial" w:cs="Arial"/>
          <w:b/>
          <w:sz w:val="28"/>
          <w:szCs w:val="28"/>
        </w:rPr>
      </w:pPr>
      <w:r w:rsidRPr="00960295">
        <w:rPr>
          <w:rFonts w:ascii="Arial" w:hAnsi="Arial" w:cs="Arial"/>
          <w:b/>
          <w:sz w:val="28"/>
          <w:szCs w:val="28"/>
        </w:rPr>
        <w:t xml:space="preserve">El acto de tragar es la deglución. En la deglución, el bolo pasa por tres espacios: </w:t>
      </w:r>
    </w:p>
    <w:p w:rsidR="00D676BA" w:rsidRDefault="00960295" w:rsidP="00D676B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8"/>
          <w:szCs w:val="28"/>
        </w:rPr>
      </w:pPr>
      <w:r w:rsidRPr="00D676BA">
        <w:rPr>
          <w:rFonts w:ascii="Arial" w:hAnsi="Arial" w:cs="Arial"/>
          <w:b/>
          <w:sz w:val="28"/>
          <w:szCs w:val="28"/>
        </w:rPr>
        <w:t xml:space="preserve">la boca, </w:t>
      </w:r>
    </w:p>
    <w:p w:rsidR="00D676BA" w:rsidRDefault="00960295" w:rsidP="00D676B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8"/>
          <w:szCs w:val="28"/>
        </w:rPr>
      </w:pPr>
      <w:r w:rsidRPr="00D676BA">
        <w:rPr>
          <w:rFonts w:ascii="Arial" w:hAnsi="Arial" w:cs="Arial"/>
          <w:b/>
          <w:sz w:val="28"/>
          <w:szCs w:val="28"/>
        </w:rPr>
        <w:t xml:space="preserve">la faringe y </w:t>
      </w:r>
    </w:p>
    <w:p w:rsidR="00D676BA" w:rsidRDefault="00960295" w:rsidP="00D676B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b/>
          <w:sz w:val="28"/>
          <w:szCs w:val="28"/>
        </w:rPr>
      </w:pPr>
      <w:r w:rsidRPr="00D676BA">
        <w:rPr>
          <w:rFonts w:ascii="Arial" w:hAnsi="Arial" w:cs="Arial"/>
          <w:b/>
          <w:sz w:val="28"/>
          <w:szCs w:val="28"/>
        </w:rPr>
        <w:t xml:space="preserve">el esófago. </w:t>
      </w:r>
    </w:p>
    <w:p w:rsidR="00D676BA" w:rsidRDefault="00D676BA" w:rsidP="00D676BA">
      <w:pPr>
        <w:pStyle w:val="Prrafodelista"/>
        <w:jc w:val="both"/>
        <w:rPr>
          <w:rFonts w:ascii="Arial" w:hAnsi="Arial" w:cs="Arial"/>
          <w:b/>
          <w:sz w:val="28"/>
          <w:szCs w:val="28"/>
        </w:rPr>
      </w:pPr>
    </w:p>
    <w:p w:rsidR="00960295" w:rsidRPr="00D676BA" w:rsidRDefault="00D676BA" w:rsidP="00D676BA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Por ese motivo </w:t>
      </w:r>
      <w:r w:rsidR="00960295" w:rsidRPr="00D676BA">
        <w:rPr>
          <w:rFonts w:ascii="Arial" w:hAnsi="Arial" w:cs="Arial"/>
          <w:b/>
          <w:sz w:val="28"/>
          <w:szCs w:val="28"/>
        </w:rPr>
        <w:t xml:space="preserve">se distinguen tres etapas en la deglución: </w:t>
      </w:r>
    </w:p>
    <w:p w:rsidR="00D676BA" w:rsidRDefault="00960295" w:rsidP="00960295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sz w:val="28"/>
          <w:szCs w:val="28"/>
        </w:rPr>
      </w:pP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la etapa oral o voluntaria</w:t>
      </w:r>
      <w:r w:rsidRPr="00D676BA">
        <w:rPr>
          <w:rFonts w:ascii="Arial" w:hAnsi="Arial" w:cs="Arial"/>
          <w:b/>
          <w:sz w:val="28"/>
          <w:szCs w:val="28"/>
        </w:rPr>
        <w:t>, que inicia la deglución por aplicación de la lengua contra el paladar.</w:t>
      </w:r>
    </w:p>
    <w:p w:rsidR="00D676BA" w:rsidRDefault="00960295" w:rsidP="00960295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sz w:val="28"/>
          <w:szCs w:val="28"/>
        </w:rPr>
      </w:pP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la etapa faríngea</w:t>
      </w:r>
      <w:r w:rsidR="000B237D" w:rsidRPr="000B237D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 xml:space="preserve"> o</w:t>
      </w:r>
      <w:r w:rsidRPr="000B237D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 xml:space="preserve"> involuntaria</w:t>
      </w:r>
      <w:r w:rsidRPr="00D676BA">
        <w:rPr>
          <w:rFonts w:ascii="Arial" w:hAnsi="Arial" w:cs="Arial"/>
          <w:b/>
          <w:sz w:val="28"/>
          <w:szCs w:val="28"/>
        </w:rPr>
        <w:t xml:space="preserve"> y constituye el paso del bolo alimenticio por la orofaringe y la laringofaringe. </w:t>
      </w:r>
    </w:p>
    <w:p w:rsidR="00EC00EF" w:rsidRDefault="00960295" w:rsidP="00960295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sz w:val="28"/>
          <w:szCs w:val="28"/>
        </w:rPr>
      </w:pPr>
      <w:r w:rsidRPr="00C018B8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la etapa</w:t>
      </w:r>
      <w:r w:rsidRPr="00D676BA">
        <w:rPr>
          <w:rFonts w:ascii="Arial" w:hAnsi="Arial" w:cs="Arial"/>
          <w:b/>
          <w:sz w:val="28"/>
          <w:szCs w:val="28"/>
          <w:u w:val="thick"/>
        </w:rPr>
        <w:t xml:space="preserve"> </w:t>
      </w:r>
      <w:r w:rsidRPr="00C018B8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esofágica</w:t>
      </w:r>
      <w:r w:rsidRPr="00D676BA">
        <w:rPr>
          <w:rFonts w:ascii="Arial" w:hAnsi="Arial" w:cs="Arial"/>
          <w:b/>
          <w:sz w:val="28"/>
          <w:szCs w:val="28"/>
          <w:u w:val="thick"/>
        </w:rPr>
        <w:t>, que también es involuntaria</w:t>
      </w:r>
      <w:r w:rsidRPr="00D676BA">
        <w:rPr>
          <w:rFonts w:ascii="Arial" w:hAnsi="Arial" w:cs="Arial"/>
          <w:b/>
          <w:sz w:val="28"/>
          <w:szCs w:val="28"/>
        </w:rPr>
        <w:t xml:space="preserve"> y provoca el descenso del bolo alimenticio desde el esófago al estómago por movimientos peristálticos.</w:t>
      </w:r>
    </w:p>
    <w:p w:rsidR="00960295" w:rsidRDefault="00960295" w:rsidP="00EC00EF">
      <w:pPr>
        <w:jc w:val="both"/>
        <w:rPr>
          <w:rFonts w:ascii="Arial" w:hAnsi="Arial" w:cs="Arial"/>
          <w:b/>
          <w:sz w:val="28"/>
          <w:szCs w:val="28"/>
        </w:rPr>
      </w:pPr>
      <w:r w:rsidRPr="00EC00EF">
        <w:rPr>
          <w:rFonts w:ascii="Arial" w:hAnsi="Arial" w:cs="Arial"/>
          <w:b/>
          <w:sz w:val="28"/>
          <w:szCs w:val="28"/>
        </w:rPr>
        <w:t xml:space="preserve">El </w:t>
      </w:r>
      <w:r w:rsidR="00EC00EF" w:rsidRPr="00EC00EF">
        <w:rPr>
          <w:rFonts w:ascii="Arial" w:hAnsi="Arial" w:cs="Arial"/>
          <w:b/>
          <w:sz w:val="28"/>
          <w:szCs w:val="28"/>
        </w:rPr>
        <w:t>esfínter</w:t>
      </w:r>
      <w:r w:rsidRPr="00EC00EF">
        <w:rPr>
          <w:rFonts w:ascii="Arial" w:hAnsi="Arial" w:cs="Arial"/>
          <w:b/>
          <w:sz w:val="28"/>
          <w:szCs w:val="28"/>
        </w:rPr>
        <w:t xml:space="preserve"> gastroesofágico actúa como una válvula que evita la regurgitación de jugo gástrico y se relaja para permitir la entrada del bolo al interior del</w:t>
      </w:r>
      <w:r w:rsidR="00EC00EF" w:rsidRPr="00EC00EF">
        <w:rPr>
          <w:rFonts w:ascii="Arial" w:hAnsi="Arial" w:cs="Arial"/>
          <w:b/>
          <w:sz w:val="28"/>
          <w:szCs w:val="28"/>
        </w:rPr>
        <w:t xml:space="preserve"> estómago.</w:t>
      </w:r>
    </w:p>
    <w:p w:rsidR="002B1692" w:rsidRPr="002B1692" w:rsidRDefault="002B1692" w:rsidP="002B1692">
      <w:pPr>
        <w:jc w:val="center"/>
        <w:rPr>
          <w:rFonts w:ascii="Broadway" w:hAnsi="Broadway" w:cs="Arial"/>
          <w:b/>
          <w:sz w:val="40"/>
          <w:szCs w:val="40"/>
          <w:u w:val="thick"/>
        </w:rPr>
      </w:pPr>
    </w:p>
    <w:p w:rsidR="002B1692" w:rsidRPr="00C018B8" w:rsidRDefault="002B1692" w:rsidP="002B1692">
      <w:pPr>
        <w:jc w:val="center"/>
        <w:rPr>
          <w:rFonts w:ascii="Broadway" w:hAnsi="Broadway" w:cs="Arial"/>
          <w:b/>
          <w:color w:val="984806" w:themeColor="accent6" w:themeShade="80"/>
          <w:sz w:val="72"/>
          <w:szCs w:val="72"/>
          <w:u w:val="thick"/>
        </w:rPr>
      </w:pPr>
      <w:r w:rsidRPr="00C018B8">
        <w:rPr>
          <w:rFonts w:ascii="Broadway" w:hAnsi="Broadway" w:cs="Arial"/>
          <w:b/>
          <w:color w:val="984806" w:themeColor="accent6" w:themeShade="80"/>
          <w:sz w:val="72"/>
          <w:szCs w:val="72"/>
          <w:u w:val="thick"/>
        </w:rPr>
        <w:lastRenderedPageBreak/>
        <w:t>ESTOMAGO</w:t>
      </w:r>
    </w:p>
    <w:p w:rsidR="002B1692" w:rsidRPr="002B1692" w:rsidRDefault="004C6AA0" w:rsidP="002B1692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El estómago tiene por función </w:t>
      </w:r>
      <w:r w:rsidR="002B1692" w:rsidRPr="002B1692">
        <w:rPr>
          <w:rFonts w:ascii="Arial" w:hAnsi="Arial" w:cs="Arial"/>
          <w:b/>
          <w:sz w:val="28"/>
          <w:szCs w:val="28"/>
        </w:rPr>
        <w:t>alma</w:t>
      </w:r>
      <w:r>
        <w:rPr>
          <w:rFonts w:ascii="Arial" w:hAnsi="Arial" w:cs="Arial"/>
          <w:b/>
          <w:sz w:val="28"/>
          <w:szCs w:val="28"/>
        </w:rPr>
        <w:t xml:space="preserve">cenar temporalmente el alimento </w:t>
      </w:r>
      <w:r w:rsidRPr="00C018B8">
        <w:rPr>
          <w:rFonts w:ascii="Arial" w:hAnsi="Arial" w:cs="Arial"/>
          <w:b/>
          <w:color w:val="984806" w:themeColor="accent6" w:themeShade="80"/>
          <w:sz w:val="40"/>
          <w:szCs w:val="40"/>
        </w:rPr>
        <w:t>//</w:t>
      </w:r>
      <w:r w:rsidRPr="004C6AA0">
        <w:rPr>
          <w:rFonts w:ascii="Arial" w:hAnsi="Arial" w:cs="Arial"/>
          <w:b/>
          <w:sz w:val="32"/>
          <w:szCs w:val="32"/>
        </w:rPr>
        <w:t xml:space="preserve"> </w:t>
      </w:r>
      <w:r w:rsidR="002B1692" w:rsidRPr="002B1692">
        <w:rPr>
          <w:rFonts w:ascii="Arial" w:hAnsi="Arial" w:cs="Arial"/>
          <w:b/>
          <w:sz w:val="28"/>
          <w:szCs w:val="28"/>
        </w:rPr>
        <w:t xml:space="preserve">fragmentar mecánicamente el </w:t>
      </w:r>
      <w:r>
        <w:rPr>
          <w:rFonts w:ascii="Arial" w:hAnsi="Arial" w:cs="Arial"/>
          <w:b/>
          <w:sz w:val="28"/>
          <w:szCs w:val="28"/>
        </w:rPr>
        <w:t xml:space="preserve">alimento en partículas pequeñas </w:t>
      </w:r>
      <w:r w:rsidRPr="00C018B8">
        <w:rPr>
          <w:rFonts w:ascii="Arial" w:hAnsi="Arial" w:cs="Arial"/>
          <w:b/>
          <w:color w:val="984806" w:themeColor="accent6" w:themeShade="80"/>
          <w:sz w:val="40"/>
          <w:szCs w:val="40"/>
        </w:rPr>
        <w:t>//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2B1692" w:rsidRPr="002B1692">
        <w:rPr>
          <w:rFonts w:ascii="Arial" w:hAnsi="Arial" w:cs="Arial"/>
          <w:b/>
          <w:sz w:val="28"/>
          <w:szCs w:val="28"/>
        </w:rPr>
        <w:t xml:space="preserve">mezclar el bolo alimenticio con la secreción gástrica hasta obtener una masa semilíquida </w:t>
      </w:r>
      <w:r w:rsidRPr="002B1692">
        <w:rPr>
          <w:rFonts w:ascii="Arial" w:hAnsi="Arial" w:cs="Arial"/>
          <w:b/>
          <w:sz w:val="28"/>
          <w:szCs w:val="28"/>
        </w:rPr>
        <w:t xml:space="preserve">llamada </w:t>
      </w:r>
      <w:r w:rsidRPr="00C018B8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quimo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C018B8">
        <w:rPr>
          <w:rFonts w:ascii="Arial" w:hAnsi="Arial" w:cs="Arial"/>
          <w:b/>
          <w:color w:val="984806" w:themeColor="accent6" w:themeShade="80"/>
          <w:sz w:val="40"/>
          <w:szCs w:val="40"/>
        </w:rPr>
        <w:t>//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2B1692" w:rsidRPr="002B1692">
        <w:rPr>
          <w:rFonts w:ascii="Arial" w:hAnsi="Arial" w:cs="Arial"/>
          <w:b/>
          <w:sz w:val="28"/>
          <w:szCs w:val="28"/>
        </w:rPr>
        <w:t>digerir químicamente las proteínas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C018B8">
        <w:rPr>
          <w:rFonts w:ascii="Arial" w:hAnsi="Arial" w:cs="Arial"/>
          <w:b/>
          <w:color w:val="984806" w:themeColor="accent6" w:themeShade="80"/>
          <w:sz w:val="40"/>
          <w:szCs w:val="40"/>
        </w:rPr>
        <w:t xml:space="preserve">// </w:t>
      </w:r>
      <w:r w:rsidR="002B1692" w:rsidRPr="002B1692">
        <w:rPr>
          <w:rFonts w:ascii="Arial" w:hAnsi="Arial" w:cs="Arial"/>
          <w:b/>
          <w:sz w:val="28"/>
          <w:szCs w:val="28"/>
        </w:rPr>
        <w:t>vaciar progresivamente el quimo con una velocidad que resulte compatible con la digestión y la absorción por parte del intestino delgado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C018B8">
        <w:rPr>
          <w:rFonts w:ascii="Arial" w:hAnsi="Arial" w:cs="Arial"/>
          <w:b/>
          <w:color w:val="984806" w:themeColor="accent6" w:themeShade="80"/>
          <w:sz w:val="40"/>
          <w:szCs w:val="40"/>
        </w:rPr>
        <w:t>//</w:t>
      </w:r>
      <w:r w:rsidRPr="00F6791E">
        <w:rPr>
          <w:rFonts w:ascii="Arial" w:hAnsi="Arial" w:cs="Arial"/>
          <w:b/>
          <w:sz w:val="32"/>
          <w:szCs w:val="32"/>
        </w:rPr>
        <w:t xml:space="preserve"> </w:t>
      </w:r>
      <w:r w:rsidR="002B1692" w:rsidRPr="002B1692">
        <w:rPr>
          <w:rFonts w:ascii="Arial" w:hAnsi="Arial" w:cs="Arial"/>
          <w:b/>
          <w:sz w:val="28"/>
          <w:szCs w:val="28"/>
        </w:rPr>
        <w:t>secretar el factor intrínseco</w:t>
      </w:r>
      <w:r w:rsidR="00C27704">
        <w:rPr>
          <w:rFonts w:ascii="Arial" w:hAnsi="Arial" w:cs="Arial"/>
          <w:b/>
          <w:sz w:val="28"/>
          <w:szCs w:val="28"/>
        </w:rPr>
        <w:t xml:space="preserve"> </w:t>
      </w:r>
      <w:r w:rsidR="00C018B8">
        <w:rPr>
          <w:rFonts w:ascii="Arial" w:hAnsi="Arial" w:cs="Arial"/>
          <w:b/>
          <w:sz w:val="28"/>
          <w:szCs w:val="28"/>
        </w:rPr>
        <w:t>que</w:t>
      </w:r>
      <w:r w:rsidR="00C27704">
        <w:rPr>
          <w:rFonts w:ascii="Arial" w:hAnsi="Arial" w:cs="Arial"/>
          <w:b/>
          <w:sz w:val="28"/>
          <w:szCs w:val="28"/>
        </w:rPr>
        <w:t xml:space="preserve"> es una </w:t>
      </w:r>
      <w:r w:rsidR="00C018B8">
        <w:rPr>
          <w:rFonts w:ascii="Arial" w:hAnsi="Arial" w:cs="Arial"/>
          <w:b/>
          <w:sz w:val="28"/>
          <w:szCs w:val="28"/>
        </w:rPr>
        <w:t xml:space="preserve">glicoproteína </w:t>
      </w:r>
      <w:r w:rsidR="002B1692" w:rsidRPr="002B1692">
        <w:rPr>
          <w:rFonts w:ascii="Arial" w:hAnsi="Arial" w:cs="Arial"/>
          <w:b/>
          <w:sz w:val="28"/>
          <w:szCs w:val="28"/>
        </w:rPr>
        <w:t xml:space="preserve"> esencial para la absorción de la vitamina </w:t>
      </w:r>
      <w:r w:rsidR="002B1692" w:rsidRPr="00C018B8">
        <w:rPr>
          <w:rFonts w:ascii="Arial" w:hAnsi="Arial" w:cs="Arial"/>
          <w:b/>
          <w:color w:val="984806" w:themeColor="accent6" w:themeShade="80"/>
          <w:sz w:val="28"/>
          <w:szCs w:val="28"/>
        </w:rPr>
        <w:t>B12</w:t>
      </w:r>
      <w:r w:rsidR="002B1692" w:rsidRPr="002B1692">
        <w:rPr>
          <w:rFonts w:ascii="Arial" w:hAnsi="Arial" w:cs="Arial"/>
          <w:b/>
          <w:sz w:val="28"/>
          <w:szCs w:val="28"/>
        </w:rPr>
        <w:t>, en el íleon.</w:t>
      </w:r>
    </w:p>
    <w:p w:rsidR="001945F8" w:rsidRPr="001945F8" w:rsidRDefault="001945F8" w:rsidP="002B1692">
      <w:pPr>
        <w:jc w:val="both"/>
        <w:rPr>
          <w:rFonts w:ascii="Arial" w:hAnsi="Arial" w:cs="Arial"/>
          <w:b/>
          <w:sz w:val="28"/>
          <w:szCs w:val="28"/>
          <w:u w:val="thick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:rsidR="002B1692" w:rsidRPr="001945F8" w:rsidRDefault="002B1692" w:rsidP="001945F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1945F8">
        <w:rPr>
          <w:rFonts w:ascii="Arial" w:hAnsi="Arial" w:cs="Arial"/>
          <w:b/>
          <w:sz w:val="28"/>
          <w:szCs w:val="28"/>
          <w:u w:val="thick"/>
        </w:rPr>
        <w:t>Vaciamiento</w:t>
      </w:r>
      <w:r w:rsidR="001945F8">
        <w:rPr>
          <w:rFonts w:ascii="Arial" w:hAnsi="Arial" w:cs="Arial"/>
          <w:b/>
          <w:sz w:val="28"/>
          <w:szCs w:val="28"/>
          <w:u w:val="thick"/>
        </w:rPr>
        <w:t>:</w:t>
      </w:r>
    </w:p>
    <w:p w:rsidR="001945F8" w:rsidRDefault="002B1692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2B1692">
        <w:rPr>
          <w:rFonts w:ascii="Arial" w:hAnsi="Arial" w:cs="Arial"/>
          <w:b/>
          <w:sz w:val="28"/>
          <w:szCs w:val="28"/>
        </w:rPr>
        <w:t xml:space="preserve">Cuando el estómago contiene alimento, se producen ondas constrictoras débiles, llamadas ondas de mezclado, que se mueven a lo largo de su pared aproximadamente una vez cada 20 segundos. </w:t>
      </w:r>
    </w:p>
    <w:p w:rsidR="002B1692" w:rsidRPr="002B1692" w:rsidRDefault="002B1692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2B1692">
        <w:rPr>
          <w:rFonts w:ascii="Arial" w:hAnsi="Arial" w:cs="Arial"/>
          <w:b/>
          <w:sz w:val="28"/>
          <w:szCs w:val="28"/>
        </w:rPr>
        <w:t>A medida que las ondas progresan hasta el antro pilórico, se hacen más intensas, con lo que permiten la salida del quimo por el esfínter pilórico.</w:t>
      </w:r>
    </w:p>
    <w:p w:rsidR="002B1692" w:rsidRPr="002B1692" w:rsidRDefault="002B1692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2B1692">
        <w:rPr>
          <w:rFonts w:ascii="Arial" w:hAnsi="Arial" w:cs="Arial"/>
          <w:b/>
          <w:sz w:val="28"/>
          <w:szCs w:val="28"/>
        </w:rPr>
        <w:t xml:space="preserve">Los primeros en abandonar el estómago son los </w:t>
      </w:r>
      <w:r w:rsidRPr="00C018B8">
        <w:rPr>
          <w:rFonts w:ascii="Arial" w:hAnsi="Arial" w:cs="Arial"/>
          <w:b/>
          <w:color w:val="984806" w:themeColor="accent6" w:themeShade="80"/>
          <w:sz w:val="28"/>
          <w:szCs w:val="28"/>
        </w:rPr>
        <w:t>carbohidratos</w:t>
      </w:r>
      <w:r w:rsidRPr="002B1692">
        <w:rPr>
          <w:rFonts w:ascii="Arial" w:hAnsi="Arial" w:cs="Arial"/>
          <w:b/>
          <w:sz w:val="28"/>
          <w:szCs w:val="28"/>
        </w:rPr>
        <w:t xml:space="preserve">, después las </w:t>
      </w:r>
      <w:r w:rsidRPr="00C018B8">
        <w:rPr>
          <w:rFonts w:ascii="Arial" w:hAnsi="Arial" w:cs="Arial"/>
          <w:b/>
          <w:color w:val="984806" w:themeColor="accent6" w:themeShade="80"/>
          <w:sz w:val="28"/>
          <w:szCs w:val="28"/>
        </w:rPr>
        <w:t>proteínas</w:t>
      </w:r>
      <w:r w:rsidRPr="002B1692">
        <w:rPr>
          <w:rFonts w:ascii="Arial" w:hAnsi="Arial" w:cs="Arial"/>
          <w:b/>
          <w:sz w:val="28"/>
          <w:szCs w:val="28"/>
        </w:rPr>
        <w:t xml:space="preserve"> y, por último, las </w:t>
      </w:r>
      <w:r w:rsidRPr="00C018B8">
        <w:rPr>
          <w:rFonts w:ascii="Arial" w:hAnsi="Arial" w:cs="Arial"/>
          <w:b/>
          <w:color w:val="984806" w:themeColor="accent6" w:themeShade="80"/>
          <w:sz w:val="28"/>
          <w:szCs w:val="28"/>
        </w:rPr>
        <w:t>grasas</w:t>
      </w:r>
      <w:r w:rsidRPr="002B1692">
        <w:rPr>
          <w:rFonts w:ascii="Arial" w:hAnsi="Arial" w:cs="Arial"/>
          <w:b/>
          <w:sz w:val="28"/>
          <w:szCs w:val="28"/>
        </w:rPr>
        <w:t>, que pueden tardar hasta 4 horas.</w:t>
      </w:r>
    </w:p>
    <w:p w:rsidR="005F4B8D" w:rsidRDefault="005F4B8D" w:rsidP="002B1692">
      <w:pPr>
        <w:jc w:val="both"/>
        <w:rPr>
          <w:rFonts w:ascii="Arial" w:hAnsi="Arial" w:cs="Arial"/>
          <w:b/>
          <w:sz w:val="28"/>
          <w:szCs w:val="28"/>
        </w:rPr>
      </w:pPr>
    </w:p>
    <w:p w:rsidR="00D83FCA" w:rsidRPr="00D83FCA" w:rsidRDefault="002B1692" w:rsidP="002B1692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D83FCA">
        <w:rPr>
          <w:rFonts w:ascii="Arial" w:hAnsi="Arial" w:cs="Arial"/>
          <w:b/>
          <w:sz w:val="28"/>
          <w:szCs w:val="28"/>
          <w:u w:val="thick"/>
        </w:rPr>
        <w:t>Regulación</w:t>
      </w:r>
      <w:r w:rsidR="005F4B8D" w:rsidRPr="00D83FCA">
        <w:rPr>
          <w:rFonts w:ascii="Arial" w:hAnsi="Arial" w:cs="Arial"/>
          <w:b/>
          <w:sz w:val="28"/>
          <w:szCs w:val="28"/>
          <w:u w:val="thick"/>
        </w:rPr>
        <w:t>:</w:t>
      </w:r>
    </w:p>
    <w:p w:rsidR="00D83FCA" w:rsidRDefault="002B1692" w:rsidP="00D83FCA">
      <w:pPr>
        <w:jc w:val="both"/>
        <w:rPr>
          <w:rFonts w:ascii="Arial" w:hAnsi="Arial" w:cs="Arial"/>
          <w:b/>
          <w:sz w:val="28"/>
          <w:szCs w:val="28"/>
        </w:rPr>
      </w:pPr>
      <w:r w:rsidRPr="00D83FCA">
        <w:rPr>
          <w:rFonts w:ascii="Arial" w:hAnsi="Arial" w:cs="Arial"/>
          <w:b/>
          <w:sz w:val="28"/>
          <w:szCs w:val="28"/>
        </w:rPr>
        <w:t xml:space="preserve">El vaciamiento gástrico depende de la fuerza de las ondas peristálticas del antro pilórico y del grado de contracción del </w:t>
      </w:r>
      <w:r w:rsidRPr="00D83FCA">
        <w:rPr>
          <w:rFonts w:ascii="Arial" w:hAnsi="Arial" w:cs="Arial"/>
          <w:b/>
          <w:sz w:val="28"/>
          <w:szCs w:val="28"/>
        </w:rPr>
        <w:lastRenderedPageBreak/>
        <w:t>esfínter pilórico, que son controlados, a su vez, por señales reguladoras nerviosas y hormonales procedentes del estómago y del intestino delgado.</w:t>
      </w:r>
    </w:p>
    <w:p w:rsidR="00D83FCA" w:rsidRPr="00A96DB9" w:rsidRDefault="002B1692" w:rsidP="00D83FCA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A96DB9"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 Las funciones fundamentales de la unión gastroduodenal son: </w:t>
      </w:r>
    </w:p>
    <w:p w:rsidR="00D83FCA" w:rsidRDefault="002B1692" w:rsidP="00D83FCA">
      <w:pPr>
        <w:jc w:val="both"/>
        <w:rPr>
          <w:rFonts w:ascii="Arial" w:hAnsi="Arial" w:cs="Arial"/>
          <w:b/>
          <w:sz w:val="28"/>
          <w:szCs w:val="28"/>
        </w:rPr>
      </w:pPr>
      <w:r w:rsidRPr="00A96DB9">
        <w:rPr>
          <w:rFonts w:ascii="Arial" w:hAnsi="Arial" w:cs="Arial"/>
          <w:b/>
          <w:color w:val="984806" w:themeColor="accent6" w:themeShade="80"/>
          <w:sz w:val="40"/>
          <w:szCs w:val="40"/>
        </w:rPr>
        <w:t>1)</w:t>
      </w:r>
      <w:r w:rsidRPr="00D83FCA">
        <w:rPr>
          <w:rFonts w:ascii="Arial" w:hAnsi="Arial" w:cs="Arial"/>
          <w:b/>
          <w:sz w:val="28"/>
          <w:szCs w:val="28"/>
        </w:rPr>
        <w:t xml:space="preserve"> permitir el vaciamiento cuidadosamente regulado del contenido gástrico a un ritmo compatible con la capacidad del duodeno para procesar el quimo, y </w:t>
      </w:r>
    </w:p>
    <w:p w:rsidR="002B1692" w:rsidRPr="00D83FCA" w:rsidRDefault="002B1692" w:rsidP="00D83FCA">
      <w:pPr>
        <w:jc w:val="both"/>
        <w:rPr>
          <w:rFonts w:ascii="Arial" w:hAnsi="Arial" w:cs="Arial"/>
          <w:b/>
          <w:sz w:val="28"/>
          <w:szCs w:val="28"/>
        </w:rPr>
      </w:pPr>
      <w:r w:rsidRPr="00A96DB9">
        <w:rPr>
          <w:rFonts w:ascii="Arial" w:hAnsi="Arial" w:cs="Arial"/>
          <w:b/>
          <w:color w:val="984806" w:themeColor="accent6" w:themeShade="80"/>
          <w:sz w:val="40"/>
          <w:szCs w:val="40"/>
        </w:rPr>
        <w:t>2)</w:t>
      </w:r>
      <w:r w:rsidRPr="00D83FCA">
        <w:rPr>
          <w:rFonts w:ascii="Arial" w:hAnsi="Arial" w:cs="Arial"/>
          <w:b/>
          <w:sz w:val="28"/>
          <w:szCs w:val="28"/>
        </w:rPr>
        <w:t xml:space="preserve"> evitar el reflujo del contenido duodenal hacia el estómago.</w:t>
      </w:r>
    </w:p>
    <w:p w:rsidR="00D83FCA" w:rsidRDefault="00D83FCA" w:rsidP="002B1692">
      <w:pPr>
        <w:jc w:val="both"/>
        <w:rPr>
          <w:rFonts w:ascii="Arial" w:hAnsi="Arial" w:cs="Arial"/>
          <w:b/>
          <w:sz w:val="28"/>
          <w:szCs w:val="28"/>
        </w:rPr>
      </w:pPr>
    </w:p>
    <w:p w:rsidR="002B1692" w:rsidRPr="00D83FCA" w:rsidRDefault="002B1692" w:rsidP="00D83FC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D83FCA">
        <w:rPr>
          <w:rFonts w:ascii="Arial" w:hAnsi="Arial" w:cs="Arial"/>
          <w:b/>
          <w:sz w:val="28"/>
          <w:szCs w:val="28"/>
          <w:u w:val="thick"/>
        </w:rPr>
        <w:t>Secreción</w:t>
      </w:r>
      <w:r w:rsidR="00D83FCA" w:rsidRPr="00D83FCA">
        <w:rPr>
          <w:rFonts w:ascii="Arial" w:hAnsi="Arial" w:cs="Arial"/>
          <w:b/>
          <w:sz w:val="28"/>
          <w:szCs w:val="28"/>
          <w:u w:val="thick"/>
        </w:rPr>
        <w:t>:</w:t>
      </w:r>
    </w:p>
    <w:p w:rsidR="002B1692" w:rsidRPr="002B1692" w:rsidRDefault="002B1692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2B1692">
        <w:rPr>
          <w:rFonts w:ascii="Arial" w:hAnsi="Arial" w:cs="Arial"/>
          <w:b/>
          <w:sz w:val="28"/>
          <w:szCs w:val="28"/>
        </w:rPr>
        <w:t xml:space="preserve">El estómago secreta diariamente de </w:t>
      </w:r>
      <w:r w:rsidRPr="00A96DB9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2 a 3</w:t>
      </w:r>
      <w:r w:rsidRPr="002B1692">
        <w:rPr>
          <w:rFonts w:ascii="Arial" w:hAnsi="Arial" w:cs="Arial"/>
          <w:b/>
          <w:sz w:val="28"/>
          <w:szCs w:val="28"/>
        </w:rPr>
        <w:t xml:space="preserve"> litros de jugo gástrico. La mucosa gástrica presenta varios tipos de</w:t>
      </w:r>
      <w:r w:rsidR="0065375D">
        <w:rPr>
          <w:rFonts w:ascii="Arial" w:hAnsi="Arial" w:cs="Arial"/>
          <w:b/>
          <w:sz w:val="28"/>
          <w:szCs w:val="28"/>
        </w:rPr>
        <w:t xml:space="preserve"> células y glándulas secretoras.</w:t>
      </w:r>
    </w:p>
    <w:p w:rsidR="002B1692" w:rsidRPr="002B1692" w:rsidRDefault="002B1692" w:rsidP="002B1692">
      <w:pPr>
        <w:jc w:val="both"/>
        <w:rPr>
          <w:rFonts w:ascii="Arial" w:hAnsi="Arial" w:cs="Arial"/>
          <w:b/>
          <w:sz w:val="28"/>
          <w:szCs w:val="28"/>
        </w:rPr>
      </w:pPr>
    </w:p>
    <w:p w:rsidR="002B1692" w:rsidRPr="0065375D" w:rsidRDefault="002B1692" w:rsidP="0065375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65375D">
        <w:rPr>
          <w:rFonts w:ascii="Arial" w:hAnsi="Arial" w:cs="Arial"/>
          <w:b/>
          <w:sz w:val="28"/>
          <w:szCs w:val="28"/>
          <w:u w:val="thick"/>
        </w:rPr>
        <w:t>Regulación</w:t>
      </w:r>
      <w:r w:rsidR="0065375D" w:rsidRPr="0065375D">
        <w:rPr>
          <w:rFonts w:ascii="Arial" w:hAnsi="Arial" w:cs="Arial"/>
          <w:b/>
          <w:sz w:val="28"/>
          <w:szCs w:val="28"/>
          <w:u w:val="thick"/>
        </w:rPr>
        <w:t>:</w:t>
      </w:r>
    </w:p>
    <w:p w:rsidR="0065375D" w:rsidRDefault="002B1692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2B1692">
        <w:rPr>
          <w:rFonts w:ascii="Arial" w:hAnsi="Arial" w:cs="Arial"/>
          <w:b/>
          <w:sz w:val="28"/>
          <w:szCs w:val="28"/>
        </w:rPr>
        <w:t>La ingesta de alimentos es el estímulo adecuado de la secreción del jugo gástrico, que comienza ya antes de la comida y sigue después de terminarla.</w:t>
      </w:r>
    </w:p>
    <w:p w:rsidR="002B1692" w:rsidRPr="00A96DB9" w:rsidRDefault="002B1692" w:rsidP="002B1692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2B1692">
        <w:rPr>
          <w:rFonts w:ascii="Arial" w:hAnsi="Arial" w:cs="Arial"/>
          <w:b/>
          <w:sz w:val="28"/>
          <w:szCs w:val="28"/>
        </w:rPr>
        <w:t xml:space="preserve"> </w:t>
      </w:r>
      <w:r w:rsidRPr="00A96DB9"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En la secreción gástrica se distinguen 3 fases: </w:t>
      </w:r>
    </w:p>
    <w:p w:rsidR="0065375D" w:rsidRDefault="0065375D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A96DB9">
        <w:rPr>
          <w:rFonts w:ascii="Arial" w:hAnsi="Arial" w:cs="Arial"/>
          <w:b/>
          <w:color w:val="000000" w:themeColor="text1"/>
          <w:sz w:val="40"/>
          <w:szCs w:val="40"/>
        </w:rPr>
        <w:t>1-</w:t>
      </w:r>
      <w:r w:rsidR="002B1692" w:rsidRPr="00A96DB9">
        <w:rPr>
          <w:rFonts w:ascii="Arial" w:hAnsi="Arial" w:cs="Arial"/>
          <w:b/>
          <w:color w:val="984806" w:themeColor="accent6" w:themeShade="80"/>
          <w:sz w:val="28"/>
          <w:szCs w:val="28"/>
        </w:rPr>
        <w:t>La fase cefálica</w:t>
      </w:r>
      <w:r w:rsidR="002B1692" w:rsidRPr="002B1692">
        <w:rPr>
          <w:rFonts w:ascii="Arial" w:hAnsi="Arial" w:cs="Arial"/>
          <w:b/>
          <w:sz w:val="28"/>
          <w:szCs w:val="28"/>
        </w:rPr>
        <w:t xml:space="preserve">, que se desencadena por la expectativa, el olor, la </w:t>
      </w:r>
      <w:r>
        <w:rPr>
          <w:rFonts w:ascii="Arial" w:hAnsi="Arial" w:cs="Arial"/>
          <w:b/>
          <w:sz w:val="28"/>
          <w:szCs w:val="28"/>
        </w:rPr>
        <w:t xml:space="preserve">vista o el gusto de la comida. </w:t>
      </w:r>
    </w:p>
    <w:p w:rsidR="0065375D" w:rsidRDefault="0065375D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A96DB9">
        <w:rPr>
          <w:rFonts w:ascii="Arial" w:hAnsi="Arial" w:cs="Arial"/>
          <w:b/>
          <w:sz w:val="40"/>
          <w:szCs w:val="40"/>
        </w:rPr>
        <w:t>2-</w:t>
      </w:r>
      <w:r w:rsidR="002B1692" w:rsidRPr="00A96DB9">
        <w:rPr>
          <w:rFonts w:ascii="Arial" w:hAnsi="Arial" w:cs="Arial"/>
          <w:b/>
          <w:color w:val="984806" w:themeColor="accent6" w:themeShade="80"/>
          <w:sz w:val="28"/>
          <w:szCs w:val="28"/>
        </w:rPr>
        <w:t>La fase gástrica</w:t>
      </w:r>
      <w:r w:rsidR="002B1692" w:rsidRPr="002B1692">
        <w:rPr>
          <w:rFonts w:ascii="Arial" w:hAnsi="Arial" w:cs="Arial"/>
          <w:b/>
          <w:sz w:val="28"/>
          <w:szCs w:val="28"/>
        </w:rPr>
        <w:t xml:space="preserve">, que produce un 60% de la secreción gástrica total. Se inicia con la distensión del estómago por los alimentos y por efectos químicos de determinados componentes de los mismos, y es regulada por señales nerviosas (en respuesta a la distensión gástrica) y hormonales (gastrina). </w:t>
      </w:r>
    </w:p>
    <w:p w:rsidR="002B1692" w:rsidRDefault="0065375D" w:rsidP="002B1692">
      <w:pPr>
        <w:jc w:val="both"/>
        <w:rPr>
          <w:rFonts w:ascii="Arial" w:hAnsi="Arial" w:cs="Arial"/>
          <w:b/>
          <w:sz w:val="28"/>
          <w:szCs w:val="28"/>
        </w:rPr>
      </w:pPr>
      <w:r w:rsidRPr="00A96DB9">
        <w:rPr>
          <w:rFonts w:ascii="Arial" w:hAnsi="Arial" w:cs="Arial"/>
          <w:b/>
          <w:sz w:val="40"/>
          <w:szCs w:val="40"/>
        </w:rPr>
        <w:lastRenderedPageBreak/>
        <w:t>3-</w:t>
      </w:r>
      <w:r w:rsidR="002B1692" w:rsidRPr="00A96DB9">
        <w:rPr>
          <w:rFonts w:ascii="Arial" w:hAnsi="Arial" w:cs="Arial"/>
          <w:b/>
          <w:color w:val="984806" w:themeColor="accent6" w:themeShade="80"/>
          <w:sz w:val="28"/>
          <w:szCs w:val="28"/>
        </w:rPr>
        <w:t>La fase intestinal</w:t>
      </w:r>
      <w:r w:rsidR="002B1692" w:rsidRPr="002B1692">
        <w:rPr>
          <w:rFonts w:ascii="Arial" w:hAnsi="Arial" w:cs="Arial"/>
          <w:b/>
          <w:sz w:val="28"/>
          <w:szCs w:val="28"/>
        </w:rPr>
        <w:t>, que se origina en el intestino delgado y da lugar a un 5% de la secreción</w:t>
      </w:r>
      <w:r>
        <w:rPr>
          <w:rFonts w:ascii="Arial" w:hAnsi="Arial" w:cs="Arial"/>
          <w:b/>
          <w:sz w:val="28"/>
          <w:szCs w:val="28"/>
        </w:rPr>
        <w:t>.</w:t>
      </w:r>
    </w:p>
    <w:p w:rsidR="00FE0BD1" w:rsidRDefault="00FE0BD1" w:rsidP="002B1692">
      <w:pPr>
        <w:jc w:val="both"/>
        <w:rPr>
          <w:rFonts w:ascii="Arial" w:hAnsi="Arial" w:cs="Arial"/>
          <w:b/>
          <w:sz w:val="28"/>
          <w:szCs w:val="28"/>
        </w:rPr>
      </w:pPr>
    </w:p>
    <w:p w:rsidR="00FE0BD1" w:rsidRPr="00A96DB9" w:rsidRDefault="00FE0BD1" w:rsidP="00FE0BD1">
      <w:pPr>
        <w:jc w:val="center"/>
        <w:rPr>
          <w:rFonts w:ascii="Broadway" w:hAnsi="Broadway" w:cs="Arial"/>
          <w:b/>
          <w:color w:val="984806" w:themeColor="accent6" w:themeShade="80"/>
          <w:sz w:val="72"/>
          <w:szCs w:val="72"/>
          <w:u w:val="thick"/>
        </w:rPr>
      </w:pPr>
      <w:r w:rsidRPr="00A96DB9">
        <w:rPr>
          <w:rFonts w:ascii="Broadway" w:hAnsi="Broadway" w:cs="Arial"/>
          <w:b/>
          <w:color w:val="984806" w:themeColor="accent6" w:themeShade="80"/>
          <w:sz w:val="72"/>
          <w:szCs w:val="72"/>
          <w:u w:val="thick"/>
        </w:rPr>
        <w:t>INTESTINO DELGADO</w:t>
      </w:r>
    </w:p>
    <w:p w:rsidR="00FE0BD1" w:rsidRDefault="00FE0BD1" w:rsidP="00FE0BD1">
      <w:pPr>
        <w:jc w:val="both"/>
        <w:rPr>
          <w:rFonts w:ascii="Arial" w:hAnsi="Arial" w:cs="Arial"/>
          <w:b/>
          <w:sz w:val="28"/>
          <w:szCs w:val="28"/>
        </w:rPr>
      </w:pPr>
      <w:r w:rsidRPr="00FE0BD1">
        <w:rPr>
          <w:rFonts w:ascii="Arial" w:hAnsi="Arial" w:cs="Arial"/>
          <w:b/>
          <w:sz w:val="28"/>
          <w:szCs w:val="28"/>
        </w:rPr>
        <w:t xml:space="preserve">El quimo atraviesa todo el intestino delgado en unas </w:t>
      </w: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3-5 horas</w:t>
      </w:r>
      <w:r w:rsidRPr="00FE0BD1">
        <w:rPr>
          <w:rFonts w:ascii="Arial" w:hAnsi="Arial" w:cs="Arial"/>
          <w:b/>
          <w:sz w:val="28"/>
          <w:szCs w:val="28"/>
        </w:rPr>
        <w:t xml:space="preserve">, aunque puede hacerlo en más tiempo. </w:t>
      </w:r>
    </w:p>
    <w:p w:rsidR="00FE0BD1" w:rsidRDefault="00FE0BD1" w:rsidP="00FE0BD1">
      <w:pPr>
        <w:jc w:val="both"/>
        <w:rPr>
          <w:rFonts w:ascii="Arial" w:hAnsi="Arial" w:cs="Arial"/>
          <w:b/>
          <w:sz w:val="28"/>
          <w:szCs w:val="28"/>
        </w:rPr>
      </w:pPr>
      <w:r w:rsidRPr="00FE0BD1">
        <w:rPr>
          <w:rFonts w:ascii="Arial" w:hAnsi="Arial" w:cs="Arial"/>
          <w:b/>
          <w:sz w:val="28"/>
          <w:szCs w:val="28"/>
        </w:rPr>
        <w:t>La absorción intestinal consiste en el paso de los productos resultantes de la digestión a través de las células epiteliales de la mucosa del intestino delgado para llegar a la sang</w:t>
      </w:r>
      <w:r>
        <w:rPr>
          <w:rFonts w:ascii="Arial" w:hAnsi="Arial" w:cs="Arial"/>
          <w:b/>
          <w:sz w:val="28"/>
          <w:szCs w:val="28"/>
        </w:rPr>
        <w:t>re</w:t>
      </w:r>
      <w:r w:rsidRPr="00FE0BD1">
        <w:rPr>
          <w:rFonts w:ascii="Arial" w:hAnsi="Arial" w:cs="Arial"/>
          <w:b/>
          <w:sz w:val="28"/>
          <w:szCs w:val="28"/>
        </w:rPr>
        <w:t xml:space="preserve">. </w:t>
      </w:r>
    </w:p>
    <w:p w:rsidR="00CE4843" w:rsidRPr="00E364C5" w:rsidRDefault="00FE0BD1" w:rsidP="00FE0BD1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>En el intestino delgado se p</w:t>
      </w:r>
      <w:r w:rsidR="00CE4843"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>roducen 2 tipos de movimientos:</w:t>
      </w:r>
    </w:p>
    <w:p w:rsidR="00E364C5" w:rsidRDefault="00FE0BD1" w:rsidP="00FE0BD1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b/>
          <w:sz w:val="28"/>
          <w:szCs w:val="28"/>
        </w:rPr>
      </w:pPr>
      <w:r w:rsidRPr="00E364C5">
        <w:rPr>
          <w:rFonts w:ascii="Arial" w:hAnsi="Arial" w:cs="Arial"/>
          <w:b/>
          <w:sz w:val="28"/>
          <w:szCs w:val="28"/>
        </w:rPr>
        <w:t>contracciones de mezclad</w:t>
      </w:r>
      <w:r w:rsidR="003F0D71" w:rsidRPr="00E364C5">
        <w:rPr>
          <w:rFonts w:ascii="Arial" w:hAnsi="Arial" w:cs="Arial"/>
          <w:b/>
          <w:sz w:val="28"/>
          <w:szCs w:val="28"/>
        </w:rPr>
        <w:t>o</w:t>
      </w:r>
      <w:r w:rsidRPr="00E364C5">
        <w:rPr>
          <w:rFonts w:ascii="Arial" w:hAnsi="Arial" w:cs="Arial"/>
          <w:b/>
          <w:sz w:val="28"/>
          <w:szCs w:val="28"/>
        </w:rPr>
        <w:t xml:space="preserve"> y </w:t>
      </w:r>
    </w:p>
    <w:p w:rsidR="00FE0BD1" w:rsidRPr="00E364C5" w:rsidRDefault="00FE0BD1" w:rsidP="00FE0BD1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b/>
          <w:sz w:val="28"/>
          <w:szCs w:val="28"/>
        </w:rPr>
      </w:pPr>
      <w:r w:rsidRPr="00E364C5">
        <w:rPr>
          <w:rFonts w:ascii="Arial" w:hAnsi="Arial" w:cs="Arial"/>
          <w:b/>
          <w:sz w:val="28"/>
          <w:szCs w:val="28"/>
        </w:rPr>
        <w:t>contracciones de propulsión o peristálticas.</w:t>
      </w:r>
    </w:p>
    <w:p w:rsidR="00BF574C" w:rsidRDefault="00BF574C" w:rsidP="00FE0BD1">
      <w:pPr>
        <w:jc w:val="both"/>
        <w:rPr>
          <w:rFonts w:ascii="Arial" w:hAnsi="Arial" w:cs="Arial"/>
          <w:b/>
          <w:sz w:val="28"/>
          <w:szCs w:val="28"/>
        </w:rPr>
      </w:pPr>
    </w:p>
    <w:p w:rsidR="00BF574C" w:rsidRPr="00DA6F54" w:rsidRDefault="00BF574C" w:rsidP="00BF574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DA6F54">
        <w:rPr>
          <w:rFonts w:ascii="Arial" w:hAnsi="Arial" w:cs="Arial"/>
          <w:b/>
          <w:sz w:val="28"/>
          <w:szCs w:val="28"/>
          <w:u w:val="thick"/>
        </w:rPr>
        <w:t>Vaciamiento == Regulación:</w:t>
      </w:r>
    </w:p>
    <w:p w:rsidR="00BF574C" w:rsidRPr="00BF574C" w:rsidRDefault="00BF574C" w:rsidP="00BF574C">
      <w:pPr>
        <w:jc w:val="both"/>
        <w:rPr>
          <w:rFonts w:ascii="Arial" w:hAnsi="Arial" w:cs="Arial"/>
          <w:b/>
          <w:sz w:val="28"/>
          <w:szCs w:val="28"/>
        </w:rPr>
      </w:pPr>
      <w:r w:rsidRPr="00BF574C">
        <w:rPr>
          <w:rFonts w:ascii="Arial" w:hAnsi="Arial" w:cs="Arial"/>
          <w:b/>
          <w:sz w:val="28"/>
          <w:szCs w:val="28"/>
        </w:rPr>
        <w:t xml:space="preserve">El vaciamiento del intestino delgado es regulado a partir de señales reguladoras procedentes del estómago y señales reguladoras procedentes del ciego. </w:t>
      </w:r>
    </w:p>
    <w:p w:rsidR="00BF574C" w:rsidRDefault="00BF574C" w:rsidP="00BF574C">
      <w:pPr>
        <w:jc w:val="both"/>
        <w:rPr>
          <w:rFonts w:ascii="Arial" w:hAnsi="Arial" w:cs="Arial"/>
          <w:b/>
          <w:sz w:val="28"/>
          <w:szCs w:val="28"/>
        </w:rPr>
      </w:pPr>
      <w:r w:rsidRPr="00E364C5">
        <w:rPr>
          <w:rFonts w:ascii="Arial" w:hAnsi="Arial" w:cs="Arial"/>
          <w:b/>
          <w:color w:val="984806" w:themeColor="accent6" w:themeShade="80"/>
          <w:sz w:val="40"/>
          <w:szCs w:val="40"/>
        </w:rPr>
        <w:t>&lt;&lt;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F574C">
        <w:rPr>
          <w:rFonts w:ascii="Arial" w:hAnsi="Arial" w:cs="Arial"/>
          <w:b/>
          <w:sz w:val="28"/>
          <w:szCs w:val="28"/>
        </w:rPr>
        <w:t xml:space="preserve">Señales que provienen del estómago: </w:t>
      </w:r>
    </w:p>
    <w:p w:rsidR="00BF574C" w:rsidRPr="00BF574C" w:rsidRDefault="00BF574C" w:rsidP="00BF574C">
      <w:pPr>
        <w:jc w:val="both"/>
        <w:rPr>
          <w:rFonts w:ascii="Arial" w:hAnsi="Arial" w:cs="Arial"/>
          <w:b/>
          <w:sz w:val="28"/>
          <w:szCs w:val="28"/>
        </w:rPr>
      </w:pPr>
      <w:r w:rsidRPr="00BF574C">
        <w:rPr>
          <w:rFonts w:ascii="Arial" w:hAnsi="Arial" w:cs="Arial"/>
          <w:b/>
          <w:sz w:val="28"/>
          <w:szCs w:val="28"/>
        </w:rPr>
        <w:t>Son facilitadoras de la motilid</w:t>
      </w:r>
      <w:r>
        <w:rPr>
          <w:rFonts w:ascii="Arial" w:hAnsi="Arial" w:cs="Arial"/>
          <w:b/>
          <w:sz w:val="28"/>
          <w:szCs w:val="28"/>
        </w:rPr>
        <w:t>ad y el vaciamiento intestinal</w:t>
      </w:r>
      <w:r w:rsidRPr="00BF574C">
        <w:rPr>
          <w:rFonts w:ascii="Arial" w:hAnsi="Arial" w:cs="Arial"/>
          <w:b/>
          <w:sz w:val="28"/>
          <w:szCs w:val="28"/>
        </w:rPr>
        <w:t xml:space="preserve">. Constituyen el reflejo gastroentérico. </w:t>
      </w:r>
    </w:p>
    <w:p w:rsidR="00BF574C" w:rsidRDefault="00BF574C" w:rsidP="00BF574C">
      <w:pPr>
        <w:jc w:val="both"/>
        <w:rPr>
          <w:rFonts w:ascii="Arial" w:hAnsi="Arial" w:cs="Arial"/>
          <w:b/>
          <w:sz w:val="28"/>
          <w:szCs w:val="28"/>
        </w:rPr>
      </w:pPr>
      <w:r w:rsidRPr="00E364C5">
        <w:rPr>
          <w:rFonts w:ascii="Arial" w:hAnsi="Arial" w:cs="Arial"/>
          <w:b/>
          <w:color w:val="984806" w:themeColor="accent6" w:themeShade="80"/>
          <w:sz w:val="40"/>
          <w:szCs w:val="40"/>
        </w:rPr>
        <w:t>&lt;&lt;</w:t>
      </w:r>
      <w:r w:rsidR="00E364C5">
        <w:rPr>
          <w:rFonts w:ascii="Arial" w:hAnsi="Arial" w:cs="Arial"/>
          <w:b/>
          <w:color w:val="984806" w:themeColor="accent6" w:themeShade="80"/>
          <w:sz w:val="40"/>
          <w:szCs w:val="40"/>
        </w:rPr>
        <w:t xml:space="preserve"> </w:t>
      </w:r>
      <w:r w:rsidRPr="00BF574C">
        <w:rPr>
          <w:rFonts w:ascii="Arial" w:hAnsi="Arial" w:cs="Arial"/>
          <w:b/>
          <w:sz w:val="28"/>
          <w:szCs w:val="28"/>
        </w:rPr>
        <w:t xml:space="preserve">Señales que provienen del ciego: </w:t>
      </w:r>
    </w:p>
    <w:p w:rsidR="00BF574C" w:rsidRDefault="00BF574C" w:rsidP="00BF574C">
      <w:pPr>
        <w:jc w:val="both"/>
        <w:rPr>
          <w:rFonts w:ascii="Arial" w:hAnsi="Arial" w:cs="Arial"/>
          <w:b/>
          <w:sz w:val="28"/>
          <w:szCs w:val="28"/>
        </w:rPr>
      </w:pPr>
      <w:r w:rsidRPr="00BF574C">
        <w:rPr>
          <w:rFonts w:ascii="Arial" w:hAnsi="Arial" w:cs="Arial"/>
          <w:b/>
          <w:sz w:val="28"/>
          <w:szCs w:val="28"/>
        </w:rPr>
        <w:t>Son señales reflejas inhibidoras de la motilida</w:t>
      </w:r>
      <w:r w:rsidR="001A0FD2">
        <w:rPr>
          <w:rFonts w:ascii="Arial" w:hAnsi="Arial" w:cs="Arial"/>
          <w:b/>
          <w:sz w:val="28"/>
          <w:szCs w:val="28"/>
        </w:rPr>
        <w:t>d y del vaciamiento intestinal</w:t>
      </w:r>
      <w:r w:rsidRPr="00BF574C">
        <w:rPr>
          <w:rFonts w:ascii="Arial" w:hAnsi="Arial" w:cs="Arial"/>
          <w:b/>
          <w:sz w:val="28"/>
          <w:szCs w:val="28"/>
        </w:rPr>
        <w:t>.</w:t>
      </w:r>
    </w:p>
    <w:p w:rsidR="001A0FD2" w:rsidRDefault="001A0FD2" w:rsidP="00BF574C">
      <w:pPr>
        <w:jc w:val="both"/>
        <w:rPr>
          <w:rFonts w:ascii="Arial" w:hAnsi="Arial" w:cs="Arial"/>
          <w:b/>
          <w:sz w:val="28"/>
          <w:szCs w:val="28"/>
        </w:rPr>
      </w:pPr>
    </w:p>
    <w:p w:rsidR="001A0FD2" w:rsidRPr="00E364C5" w:rsidRDefault="001A0FD2" w:rsidP="00071DE5">
      <w:pPr>
        <w:jc w:val="center"/>
        <w:rPr>
          <w:rFonts w:ascii="Broadway" w:hAnsi="Broadway" w:cs="Arial"/>
          <w:b/>
          <w:color w:val="984806" w:themeColor="accent6" w:themeShade="80"/>
          <w:sz w:val="72"/>
          <w:szCs w:val="72"/>
          <w:u w:val="thick"/>
        </w:rPr>
      </w:pPr>
      <w:r w:rsidRPr="00E364C5">
        <w:rPr>
          <w:rFonts w:ascii="Broadway" w:hAnsi="Broadway" w:cs="Arial"/>
          <w:b/>
          <w:color w:val="984806" w:themeColor="accent6" w:themeShade="80"/>
          <w:sz w:val="72"/>
          <w:szCs w:val="72"/>
          <w:u w:val="thick"/>
        </w:rPr>
        <w:lastRenderedPageBreak/>
        <w:t>INTESTINO GRUESO</w:t>
      </w:r>
    </w:p>
    <w:p w:rsidR="00071DE5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 xml:space="preserve">Aproximadamente, unos 500 ml de quimo pasan cada día desde el íleon al ciego. </w:t>
      </w:r>
    </w:p>
    <w:p w:rsidR="00071DE5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 xml:space="preserve">La absorción de carbohidratos, lípidos y proteínas, así como de otros nutrientes, ya se ha completado en el momento en que el quimo pasa el esfínter ileocecal. </w:t>
      </w:r>
    </w:p>
    <w:p w:rsidR="00071DE5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 xml:space="preserve">De este modo, el quimo que pasa al intestino grueso contiene restos celulares, fibras y grandes cantidades de agua y electrolitos. </w:t>
      </w:r>
    </w:p>
    <w:p w:rsidR="00071DE5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 xml:space="preserve">La mayor parte del agua y de los electrolitos contenidos en este quimo se absorben en el colon, por lo que quedan menos de 100 ml de líquido para ser excretados en las heces. </w:t>
      </w:r>
    </w:p>
    <w:p w:rsidR="00E364C5" w:rsidRDefault="001A0FD2" w:rsidP="001A0FD2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E364C5">
        <w:rPr>
          <w:rFonts w:ascii="Arial" w:hAnsi="Arial" w:cs="Arial"/>
          <w:b/>
          <w:color w:val="000000" w:themeColor="text1"/>
          <w:sz w:val="28"/>
          <w:szCs w:val="28"/>
        </w:rPr>
        <w:t>Toda la absorción que tiene lugar en el int</w:t>
      </w:r>
      <w:r w:rsidR="00E364C5">
        <w:rPr>
          <w:rFonts w:ascii="Arial" w:hAnsi="Arial" w:cs="Arial"/>
          <w:b/>
          <w:color w:val="000000" w:themeColor="text1"/>
          <w:sz w:val="28"/>
          <w:szCs w:val="28"/>
        </w:rPr>
        <w:t>estino grueso ocurre en:</w:t>
      </w: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 </w:t>
      </w:r>
    </w:p>
    <w:p w:rsidR="00E364C5" w:rsidRDefault="001A0FD2" w:rsidP="001A0FD2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b/>
          <w:sz w:val="28"/>
          <w:szCs w:val="28"/>
        </w:rPr>
      </w:pP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>su mitad proximal, por lo que a esta parte se le llama</w:t>
      </w: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 xml:space="preserve"> colon de absorción</w:t>
      </w:r>
      <w:r w:rsidRPr="00E364C5">
        <w:rPr>
          <w:rFonts w:ascii="Arial" w:hAnsi="Arial" w:cs="Arial"/>
          <w:b/>
          <w:sz w:val="28"/>
          <w:szCs w:val="28"/>
        </w:rPr>
        <w:t>.</w:t>
      </w:r>
    </w:p>
    <w:p w:rsidR="00071DE5" w:rsidRPr="00E364C5" w:rsidRDefault="001A0FD2" w:rsidP="001A0FD2">
      <w:pPr>
        <w:pStyle w:val="Prrafodelista"/>
        <w:numPr>
          <w:ilvl w:val="0"/>
          <w:numId w:val="9"/>
        </w:numPr>
        <w:jc w:val="both"/>
        <w:rPr>
          <w:rFonts w:ascii="Arial" w:hAnsi="Arial" w:cs="Arial"/>
          <w:b/>
          <w:sz w:val="28"/>
          <w:szCs w:val="28"/>
        </w:rPr>
      </w:pP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La mitad distal tiene como misión almacenar las materias fecales, por lo que se llama </w:t>
      </w: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colon de almacenamiento</w:t>
      </w:r>
      <w:r w:rsidRPr="00E364C5">
        <w:rPr>
          <w:rFonts w:ascii="Arial" w:hAnsi="Arial" w:cs="Arial"/>
          <w:b/>
          <w:sz w:val="28"/>
          <w:szCs w:val="28"/>
        </w:rPr>
        <w:t xml:space="preserve">. </w:t>
      </w:r>
    </w:p>
    <w:p w:rsidR="00071DE5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>El colon proximal tiene muchas bacterias (hay más de 400 tipos de bacterias en el colon, algunas anaerobias y otras aerobias), que constituyen la flora bacteriana intestinal.</w:t>
      </w:r>
    </w:p>
    <w:p w:rsidR="001A0FD2" w:rsidRPr="001A0FD2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 xml:space="preserve"> La </w:t>
      </w:r>
      <w:r w:rsidR="00071DE5">
        <w:rPr>
          <w:rFonts w:ascii="Arial" w:hAnsi="Arial" w:cs="Arial"/>
          <w:b/>
          <w:sz w:val="28"/>
          <w:szCs w:val="28"/>
        </w:rPr>
        <w:t xml:space="preserve">flora intestinal tiene </w:t>
      </w:r>
      <w:r w:rsidR="003A5913">
        <w:rPr>
          <w:rFonts w:ascii="Arial" w:hAnsi="Arial" w:cs="Arial"/>
          <w:b/>
          <w:sz w:val="28"/>
          <w:szCs w:val="28"/>
        </w:rPr>
        <w:t>por función</w:t>
      </w:r>
      <w:r w:rsidR="00071DE5">
        <w:rPr>
          <w:rFonts w:ascii="Arial" w:hAnsi="Arial" w:cs="Arial"/>
          <w:b/>
          <w:sz w:val="28"/>
          <w:szCs w:val="28"/>
        </w:rPr>
        <w:t xml:space="preserve"> </w:t>
      </w:r>
      <w:r w:rsidRPr="001A0FD2">
        <w:rPr>
          <w:rFonts w:ascii="Arial" w:hAnsi="Arial" w:cs="Arial"/>
          <w:b/>
          <w:sz w:val="28"/>
          <w:szCs w:val="28"/>
        </w:rPr>
        <w:t>fermenta</w:t>
      </w:r>
      <w:r w:rsidR="00071DE5">
        <w:rPr>
          <w:rFonts w:ascii="Arial" w:hAnsi="Arial" w:cs="Arial"/>
          <w:b/>
          <w:sz w:val="28"/>
          <w:szCs w:val="28"/>
        </w:rPr>
        <w:t>r</w:t>
      </w:r>
      <w:r w:rsidRPr="001A0FD2">
        <w:rPr>
          <w:rFonts w:ascii="Arial" w:hAnsi="Arial" w:cs="Arial"/>
          <w:b/>
          <w:sz w:val="28"/>
          <w:szCs w:val="28"/>
        </w:rPr>
        <w:t xml:space="preserve"> los hidratos de </w:t>
      </w:r>
      <w:r w:rsidR="00B90C97">
        <w:rPr>
          <w:rFonts w:ascii="Arial" w:hAnsi="Arial" w:cs="Arial"/>
          <w:b/>
          <w:sz w:val="28"/>
          <w:szCs w:val="28"/>
        </w:rPr>
        <w:t>carbono y los lípidos y conve</w:t>
      </w:r>
      <w:r w:rsidR="00071DE5">
        <w:rPr>
          <w:rFonts w:ascii="Arial" w:hAnsi="Arial" w:cs="Arial"/>
          <w:b/>
          <w:sz w:val="28"/>
          <w:szCs w:val="28"/>
        </w:rPr>
        <w:t>rtir</w:t>
      </w:r>
      <w:r w:rsidRPr="001A0FD2">
        <w:rPr>
          <w:rFonts w:ascii="Arial" w:hAnsi="Arial" w:cs="Arial"/>
          <w:b/>
          <w:sz w:val="28"/>
          <w:szCs w:val="28"/>
        </w:rPr>
        <w:t xml:space="preserve"> la bilirrubina en otros pigmentos que dan el colo</w:t>
      </w:r>
      <w:r w:rsidR="00B90C97">
        <w:rPr>
          <w:rFonts w:ascii="Arial" w:hAnsi="Arial" w:cs="Arial"/>
          <w:b/>
          <w:sz w:val="28"/>
          <w:szCs w:val="28"/>
        </w:rPr>
        <w:t>r marrón a las heces.</w:t>
      </w:r>
    </w:p>
    <w:p w:rsidR="001A0FD2" w:rsidRPr="001A0FD2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</w:p>
    <w:p w:rsidR="001A0FD2" w:rsidRPr="00BB380B" w:rsidRDefault="001A0FD2" w:rsidP="001A0FD2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8"/>
          <w:szCs w:val="28"/>
          <w:u w:val="thick"/>
        </w:rPr>
      </w:pPr>
      <w:r w:rsidRPr="00DA6F54">
        <w:rPr>
          <w:rFonts w:ascii="Arial" w:hAnsi="Arial" w:cs="Arial"/>
          <w:b/>
          <w:sz w:val="28"/>
          <w:szCs w:val="28"/>
          <w:u w:val="thick"/>
        </w:rPr>
        <w:t>Reflejo de la defecación</w:t>
      </w:r>
      <w:r w:rsidR="00DA6F54" w:rsidRPr="00DA6F54">
        <w:rPr>
          <w:rFonts w:ascii="Arial" w:hAnsi="Arial" w:cs="Arial"/>
          <w:b/>
          <w:sz w:val="28"/>
          <w:szCs w:val="28"/>
          <w:u w:val="thick"/>
        </w:rPr>
        <w:t>:</w:t>
      </w:r>
    </w:p>
    <w:p w:rsidR="00BB380B" w:rsidRPr="00E364C5" w:rsidRDefault="001A0FD2" w:rsidP="001A0FD2">
      <w:pPr>
        <w:jc w:val="both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lastRenderedPageBreak/>
        <w:t>El colon presenta movimientos de me</w:t>
      </w:r>
      <w:r w:rsidR="00BB380B"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zclado y movimientos </w:t>
      </w:r>
      <w:r w:rsidR="0033206B"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>peristálticos</w:t>
      </w: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</w:rPr>
        <w:t xml:space="preserve"> lentos.</w:t>
      </w:r>
    </w:p>
    <w:p w:rsidR="00E364C5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 xml:space="preserve"> El recto permanece habitualmente vacío y el conducto anal </w:t>
      </w:r>
      <w:r w:rsidR="00BB380B" w:rsidRPr="001A0FD2">
        <w:rPr>
          <w:rFonts w:ascii="Arial" w:hAnsi="Arial" w:cs="Arial"/>
          <w:b/>
          <w:sz w:val="28"/>
          <w:szCs w:val="28"/>
        </w:rPr>
        <w:t>está</w:t>
      </w:r>
      <w:r w:rsidRPr="001A0FD2">
        <w:rPr>
          <w:rFonts w:ascii="Arial" w:hAnsi="Arial" w:cs="Arial"/>
          <w:b/>
          <w:sz w:val="28"/>
          <w:szCs w:val="28"/>
        </w:rPr>
        <w:t xml:space="preserve"> cerrado por los esfínteres anales, de modo que la coordinación del recto y el conducto anal es importante para la defecación. </w:t>
      </w:r>
    </w:p>
    <w:p w:rsidR="0033206B" w:rsidRDefault="001A0FD2" w:rsidP="001A0FD2">
      <w:pPr>
        <w:jc w:val="both"/>
        <w:rPr>
          <w:rFonts w:ascii="Arial" w:hAnsi="Arial" w:cs="Arial"/>
          <w:b/>
          <w:sz w:val="28"/>
          <w:szCs w:val="28"/>
        </w:rPr>
      </w:pPr>
      <w:r w:rsidRPr="001A0FD2">
        <w:rPr>
          <w:rFonts w:ascii="Arial" w:hAnsi="Arial" w:cs="Arial"/>
          <w:b/>
          <w:sz w:val="28"/>
          <w:szCs w:val="28"/>
        </w:rPr>
        <w:t xml:space="preserve">Cuando las heces llegan al recto, se desencadena el </w:t>
      </w:r>
      <w:r w:rsidRPr="00E364C5">
        <w:rPr>
          <w:rFonts w:ascii="Arial" w:hAnsi="Arial" w:cs="Arial"/>
          <w:b/>
          <w:color w:val="984806" w:themeColor="accent6" w:themeShade="80"/>
          <w:sz w:val="28"/>
          <w:szCs w:val="28"/>
          <w:u w:val="thick"/>
        </w:rPr>
        <w:t>reflejo de la defecación</w:t>
      </w:r>
      <w:r w:rsidRPr="001A0FD2">
        <w:rPr>
          <w:rFonts w:ascii="Arial" w:hAnsi="Arial" w:cs="Arial"/>
          <w:b/>
          <w:sz w:val="28"/>
          <w:szCs w:val="28"/>
        </w:rPr>
        <w:t>, que comienza con la distensión del recto por las heces y, por combinación del esfínter interno (</w:t>
      </w:r>
      <w:r w:rsidRPr="00BB380B">
        <w:rPr>
          <w:rFonts w:ascii="Arial" w:hAnsi="Arial" w:cs="Arial"/>
          <w:b/>
          <w:sz w:val="28"/>
          <w:szCs w:val="28"/>
          <w:u w:val="thick"/>
        </w:rPr>
        <w:t>involuntario</w:t>
      </w:r>
      <w:r w:rsidRPr="001A0FD2">
        <w:rPr>
          <w:rFonts w:ascii="Arial" w:hAnsi="Arial" w:cs="Arial"/>
          <w:b/>
          <w:sz w:val="28"/>
          <w:szCs w:val="28"/>
        </w:rPr>
        <w:t>) con el esfínter externo (</w:t>
      </w:r>
      <w:r w:rsidRPr="00BB380B">
        <w:rPr>
          <w:rFonts w:ascii="Arial" w:hAnsi="Arial" w:cs="Arial"/>
          <w:b/>
          <w:sz w:val="28"/>
          <w:szCs w:val="28"/>
          <w:u w:val="thick"/>
        </w:rPr>
        <w:t>voluntario</w:t>
      </w:r>
      <w:r w:rsidRPr="001A0FD2">
        <w:rPr>
          <w:rFonts w:ascii="Arial" w:hAnsi="Arial" w:cs="Arial"/>
          <w:b/>
          <w:sz w:val="28"/>
          <w:szCs w:val="28"/>
        </w:rPr>
        <w:t xml:space="preserve">), </w:t>
      </w:r>
      <w:r w:rsidR="00BB380B">
        <w:rPr>
          <w:rFonts w:ascii="Arial" w:hAnsi="Arial" w:cs="Arial"/>
          <w:b/>
          <w:sz w:val="28"/>
          <w:szCs w:val="28"/>
        </w:rPr>
        <w:t xml:space="preserve">que </w:t>
      </w:r>
      <w:r w:rsidRPr="001A0FD2">
        <w:rPr>
          <w:rFonts w:ascii="Arial" w:hAnsi="Arial" w:cs="Arial"/>
          <w:b/>
          <w:sz w:val="28"/>
          <w:szCs w:val="28"/>
        </w:rPr>
        <w:t>desencadena la defeca</w:t>
      </w:r>
      <w:r w:rsidR="00BB380B">
        <w:rPr>
          <w:rFonts w:ascii="Arial" w:hAnsi="Arial" w:cs="Arial"/>
          <w:b/>
          <w:sz w:val="28"/>
          <w:szCs w:val="28"/>
        </w:rPr>
        <w:t>ción</w:t>
      </w:r>
      <w:r w:rsidR="00E364C5">
        <w:rPr>
          <w:rFonts w:ascii="Arial" w:hAnsi="Arial" w:cs="Arial"/>
          <w:b/>
          <w:sz w:val="28"/>
          <w:szCs w:val="28"/>
        </w:rPr>
        <w:t>.</w:t>
      </w:r>
    </w:p>
    <w:p w:rsidR="001A0FD2" w:rsidRPr="00357A48" w:rsidRDefault="00E364C5" w:rsidP="00373536">
      <w:pPr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ESFINTER DEL ANO INTERNO == </w:t>
      </w:r>
      <w:r w:rsidRPr="00357A48">
        <w:rPr>
          <w:rFonts w:ascii="Arial" w:hAnsi="Arial" w:cs="Arial"/>
          <w:b/>
          <w:color w:val="984806" w:themeColor="accent6" w:themeShade="80"/>
          <w:sz w:val="28"/>
          <w:szCs w:val="28"/>
        </w:rPr>
        <w:t>INVOLUNTARIO</w:t>
      </w:r>
    </w:p>
    <w:p w:rsidR="00357A48" w:rsidRDefault="00E364C5" w:rsidP="00373536">
      <w:pPr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ESFINTER DEL ANO EXTERNO == </w:t>
      </w:r>
      <w:r w:rsidRPr="00357A48">
        <w:rPr>
          <w:rFonts w:ascii="Arial" w:hAnsi="Arial" w:cs="Arial"/>
          <w:b/>
          <w:color w:val="984806" w:themeColor="accent6" w:themeShade="80"/>
          <w:sz w:val="28"/>
          <w:szCs w:val="28"/>
        </w:rPr>
        <w:t>VOLUNTARIO</w:t>
      </w:r>
    </w:p>
    <w:p w:rsidR="00357A48" w:rsidRPr="00FE0BD1" w:rsidRDefault="00A92387" w:rsidP="00357A48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  <w:szCs w:val="28"/>
          <w:lang w:eastAsia="es-AR"/>
        </w:rPr>
        <w:pict>
          <v:shapetype id="_x0000_t187" coordsize="21600,21600" o:spt="187" adj="8100" path="m21600,10800l@2@3,10800,0@3@3,,10800@3@2,10800,21600@2@2xe">
            <v:stroke joinstyle="miter"/>
            <v:formulas>
              <v:f eqn="sum 10800 0 #0"/>
              <v:f eqn="prod @0 23170 32768"/>
              <v:f eqn="sum @1 10800 0"/>
              <v:f eqn="sum 10800 0 @1"/>
            </v:formulas>
            <v:path gradientshapeok="t" o:connecttype="rect" textboxrect="@3,@3,@2,@2"/>
            <v:handles>
              <v:h position="#0,center" xrange="0,10800"/>
            </v:handles>
          </v:shapetype>
          <v:shape id="_x0000_s1027" type="#_x0000_t187" style="position:absolute;left:0;text-align:left;margin-left:8.45pt;margin-top:64pt;width:418.55pt;height:42.75pt;rotation:-1457455fd;z-index:251660288" fillcolor="black [3213]" strokecolor="#974706 [1609]" strokeweight="3pt"/>
        </w:pict>
      </w:r>
    </w:p>
    <w:sectPr w:rsidR="00357A48" w:rsidRPr="00FE0BD1" w:rsidSect="008D63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D162E"/>
    <w:multiLevelType w:val="hybridMultilevel"/>
    <w:tmpl w:val="72021CC2"/>
    <w:lvl w:ilvl="0" w:tplc="7F2E9F16">
      <w:start w:val="1"/>
      <w:numFmt w:val="decimal"/>
      <w:lvlText w:val="%1-"/>
      <w:lvlJc w:val="left"/>
      <w:pPr>
        <w:ind w:left="720" w:hanging="360"/>
      </w:pPr>
      <w:rPr>
        <w:rFonts w:hint="default"/>
        <w:color w:val="984806" w:themeColor="accent6" w:themeShade="8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D6C9F"/>
    <w:multiLevelType w:val="hybridMultilevel"/>
    <w:tmpl w:val="197E41B6"/>
    <w:lvl w:ilvl="0" w:tplc="6CAC8F58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  <w:szCs w:val="3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73691"/>
    <w:multiLevelType w:val="hybridMultilevel"/>
    <w:tmpl w:val="19C2AA02"/>
    <w:lvl w:ilvl="0" w:tplc="A1105C1A">
      <w:start w:val="1"/>
      <w:numFmt w:val="upperLetter"/>
      <w:lvlText w:val="%1-"/>
      <w:lvlJc w:val="left"/>
      <w:pPr>
        <w:ind w:left="720" w:hanging="360"/>
      </w:pPr>
      <w:rPr>
        <w:rFonts w:hint="default"/>
        <w:color w:val="984806" w:themeColor="accent6" w:themeShade="8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15CD8"/>
    <w:multiLevelType w:val="hybridMultilevel"/>
    <w:tmpl w:val="7FB24588"/>
    <w:lvl w:ilvl="0" w:tplc="0818E7D2">
      <w:start w:val="1"/>
      <w:numFmt w:val="lowerLetter"/>
      <w:lvlText w:val="%1-"/>
      <w:lvlJc w:val="left"/>
      <w:pPr>
        <w:ind w:left="720" w:hanging="360"/>
      </w:pPr>
      <w:rPr>
        <w:rFonts w:hint="default"/>
        <w:color w:val="984806" w:themeColor="accent6" w:themeShade="80"/>
        <w:sz w:val="32"/>
        <w:szCs w:val="3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E4628A"/>
    <w:multiLevelType w:val="hybridMultilevel"/>
    <w:tmpl w:val="220C8138"/>
    <w:lvl w:ilvl="0" w:tplc="C0DEB992">
      <w:start w:val="1"/>
      <w:numFmt w:val="bullet"/>
      <w:lvlText w:val=""/>
      <w:lvlJc w:val="left"/>
      <w:pPr>
        <w:ind w:left="720" w:hanging="360"/>
      </w:pPr>
      <w:rPr>
        <w:rFonts w:ascii="Symbol" w:eastAsiaTheme="minorHAnsi" w:hAnsi="Symbol" w:cs="Arial" w:hint="default"/>
        <w:color w:val="000000" w:themeColor="text1"/>
        <w:sz w:val="40"/>
        <w:szCs w:val="4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A05D87"/>
    <w:multiLevelType w:val="hybridMultilevel"/>
    <w:tmpl w:val="3DBCE804"/>
    <w:lvl w:ilvl="0" w:tplc="7842096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  <w:b/>
        <w:color w:val="984806" w:themeColor="accent6" w:themeShade="80"/>
        <w:sz w:val="40"/>
        <w:szCs w:val="4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145887"/>
    <w:multiLevelType w:val="hybridMultilevel"/>
    <w:tmpl w:val="BDD89942"/>
    <w:lvl w:ilvl="0" w:tplc="ED349B32">
      <w:start w:val="1"/>
      <w:numFmt w:val="decimal"/>
      <w:lvlText w:val="%1-"/>
      <w:lvlJc w:val="left"/>
      <w:pPr>
        <w:ind w:left="720" w:hanging="360"/>
      </w:pPr>
      <w:rPr>
        <w:rFonts w:hint="default"/>
        <w:color w:val="984806" w:themeColor="accent6" w:themeShade="80"/>
        <w:sz w:val="40"/>
        <w:szCs w:val="4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D3454B"/>
    <w:multiLevelType w:val="hybridMultilevel"/>
    <w:tmpl w:val="4EB036B4"/>
    <w:lvl w:ilvl="0" w:tplc="9B4886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BF6293"/>
    <w:multiLevelType w:val="hybridMultilevel"/>
    <w:tmpl w:val="F2401192"/>
    <w:lvl w:ilvl="0" w:tplc="7A84BA6A">
      <w:start w:val="28"/>
      <w:numFmt w:val="upperLetter"/>
      <w:lvlText w:val="%1-"/>
      <w:lvlJc w:val="left"/>
      <w:pPr>
        <w:ind w:left="864" w:hanging="504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0"/>
  </w:num>
  <w:num w:numId="7">
    <w:abstractNumId w:val="1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63CF"/>
    <w:rsid w:val="00003B06"/>
    <w:rsid w:val="00003E07"/>
    <w:rsid w:val="00071DE5"/>
    <w:rsid w:val="000A232A"/>
    <w:rsid w:val="000B237D"/>
    <w:rsid w:val="000E6AFD"/>
    <w:rsid w:val="00111312"/>
    <w:rsid w:val="001945F8"/>
    <w:rsid w:val="001A0FD2"/>
    <w:rsid w:val="001B0410"/>
    <w:rsid w:val="00251913"/>
    <w:rsid w:val="002975C8"/>
    <w:rsid w:val="002B1692"/>
    <w:rsid w:val="0033206B"/>
    <w:rsid w:val="00357A48"/>
    <w:rsid w:val="00373536"/>
    <w:rsid w:val="003A5913"/>
    <w:rsid w:val="003F0D71"/>
    <w:rsid w:val="00424201"/>
    <w:rsid w:val="004C6AA0"/>
    <w:rsid w:val="00544307"/>
    <w:rsid w:val="005B4053"/>
    <w:rsid w:val="005F4B8D"/>
    <w:rsid w:val="0065375D"/>
    <w:rsid w:val="00677730"/>
    <w:rsid w:val="00741EDB"/>
    <w:rsid w:val="008D639F"/>
    <w:rsid w:val="00960295"/>
    <w:rsid w:val="00987C26"/>
    <w:rsid w:val="009D67DA"/>
    <w:rsid w:val="00A92387"/>
    <w:rsid w:val="00A96DB9"/>
    <w:rsid w:val="00B90C97"/>
    <w:rsid w:val="00BB380B"/>
    <w:rsid w:val="00BF574C"/>
    <w:rsid w:val="00C018B8"/>
    <w:rsid w:val="00C27704"/>
    <w:rsid w:val="00C663CF"/>
    <w:rsid w:val="00CE4843"/>
    <w:rsid w:val="00D676BA"/>
    <w:rsid w:val="00D83FCA"/>
    <w:rsid w:val="00D937A4"/>
    <w:rsid w:val="00DA6F54"/>
    <w:rsid w:val="00E055EC"/>
    <w:rsid w:val="00E364C5"/>
    <w:rsid w:val="00EA7E94"/>
    <w:rsid w:val="00EC00EF"/>
    <w:rsid w:val="00F6791E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39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B0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041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A2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B0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041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A2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1254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46</cp:revision>
  <dcterms:created xsi:type="dcterms:W3CDTF">2021-10-21T12:26:00Z</dcterms:created>
  <dcterms:modified xsi:type="dcterms:W3CDTF">2026-09-06T19:39:00Z</dcterms:modified>
</cp:coreProperties>
</file>