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28" w:rsidRPr="004F4345" w:rsidRDefault="000D081E" w:rsidP="004F4345">
      <w:pPr>
        <w:spacing w:line="360" w:lineRule="auto"/>
        <w:rPr>
          <w:rFonts w:ascii="Arial" w:eastAsia="Times New Roman" w:hAnsi="Arial" w:cs="Arial"/>
          <w:b/>
          <w:sz w:val="40"/>
          <w:szCs w:val="40"/>
          <w:u w:val="single"/>
          <w:lang w:eastAsia="es-AR"/>
        </w:rPr>
      </w:pPr>
      <w:r w:rsidRPr="004F4345">
        <w:rPr>
          <w:rFonts w:ascii="Arial" w:eastAsia="Times New Roman" w:hAnsi="Arial" w:cs="Arial"/>
          <w:b/>
          <w:sz w:val="40"/>
          <w:szCs w:val="40"/>
          <w:u w:val="single"/>
          <w:lang w:eastAsia="es-AR"/>
        </w:rPr>
        <w:t>Guía</w:t>
      </w:r>
      <w:r w:rsidR="00B21A28" w:rsidRPr="004F4345">
        <w:rPr>
          <w:rFonts w:ascii="Arial" w:eastAsia="Times New Roman" w:hAnsi="Arial" w:cs="Arial"/>
          <w:b/>
          <w:sz w:val="40"/>
          <w:szCs w:val="40"/>
          <w:u w:val="single"/>
          <w:lang w:eastAsia="es-AR"/>
        </w:rPr>
        <w:t xml:space="preserve"> </w:t>
      </w:r>
      <w:r w:rsidRPr="004F4345">
        <w:rPr>
          <w:rFonts w:ascii="Arial" w:eastAsia="Times New Roman" w:hAnsi="Arial" w:cs="Arial"/>
          <w:b/>
          <w:sz w:val="40"/>
          <w:szCs w:val="40"/>
          <w:u w:val="single"/>
          <w:lang w:eastAsia="es-AR"/>
        </w:rPr>
        <w:t>práctica</w:t>
      </w:r>
      <w:r w:rsidR="00B21A28" w:rsidRPr="004F4345">
        <w:rPr>
          <w:rFonts w:ascii="Arial" w:eastAsia="Times New Roman" w:hAnsi="Arial" w:cs="Arial"/>
          <w:b/>
          <w:sz w:val="40"/>
          <w:szCs w:val="40"/>
          <w:u w:val="single"/>
          <w:lang w:eastAsia="es-AR"/>
        </w:rPr>
        <w:t xml:space="preserve"> de radiología en atención</w:t>
      </w:r>
    </w:p>
    <w:p w:rsidR="00B21A28" w:rsidRPr="004F4345" w:rsidRDefault="000D081E" w:rsidP="004F4345">
      <w:pPr>
        <w:spacing w:line="360" w:lineRule="auto"/>
        <w:rPr>
          <w:rFonts w:ascii="Arial" w:eastAsia="Times New Roman" w:hAnsi="Arial" w:cs="Arial"/>
          <w:b/>
          <w:sz w:val="40"/>
          <w:szCs w:val="40"/>
          <w:u w:val="single"/>
          <w:lang w:eastAsia="es-AR"/>
        </w:rPr>
      </w:pPr>
      <w:r w:rsidRPr="004F4345">
        <w:rPr>
          <w:rFonts w:ascii="Arial" w:eastAsia="Times New Roman" w:hAnsi="Arial" w:cs="Arial"/>
          <w:b/>
          <w:sz w:val="40"/>
          <w:szCs w:val="40"/>
          <w:u w:val="single"/>
          <w:lang w:eastAsia="es-AR"/>
        </w:rPr>
        <w:t>Frente a</w:t>
      </w:r>
      <w:r w:rsidR="00B21A28" w:rsidRPr="004F4345">
        <w:rPr>
          <w:rFonts w:ascii="Arial" w:eastAsia="Times New Roman" w:hAnsi="Arial" w:cs="Arial"/>
          <w:b/>
          <w:sz w:val="40"/>
          <w:szCs w:val="40"/>
          <w:u w:val="single"/>
          <w:lang w:eastAsia="es-AR"/>
        </w:rPr>
        <w:t xml:space="preserve"> </w:t>
      </w:r>
      <w:r w:rsidRPr="004F4345">
        <w:rPr>
          <w:rFonts w:ascii="Arial" w:eastAsia="Times New Roman" w:hAnsi="Arial" w:cs="Arial"/>
          <w:b/>
          <w:sz w:val="40"/>
          <w:szCs w:val="40"/>
          <w:u w:val="single"/>
          <w:lang w:eastAsia="es-AR"/>
        </w:rPr>
        <w:t>serologías</w:t>
      </w:r>
      <w:r w:rsidR="00B21A28" w:rsidRPr="004F4345">
        <w:rPr>
          <w:rFonts w:ascii="Arial" w:eastAsia="Times New Roman" w:hAnsi="Arial" w:cs="Arial"/>
          <w:b/>
          <w:sz w:val="40"/>
          <w:szCs w:val="40"/>
          <w:u w:val="single"/>
          <w:lang w:eastAsia="es-AR"/>
        </w:rPr>
        <w:t xml:space="preserve"> </w:t>
      </w:r>
      <w:r w:rsidRPr="004F4345">
        <w:rPr>
          <w:rFonts w:ascii="Arial" w:eastAsia="Times New Roman" w:hAnsi="Arial" w:cs="Arial"/>
          <w:b/>
          <w:sz w:val="40"/>
          <w:szCs w:val="40"/>
          <w:u w:val="single"/>
          <w:lang w:eastAsia="es-AR"/>
        </w:rPr>
        <w:t>como ser de HIV, VHB, VHC, SIFILIS, GONORREA y HPV</w:t>
      </w:r>
    </w:p>
    <w:p w:rsidR="000D081E" w:rsidRPr="004F4345" w:rsidRDefault="000D081E" w:rsidP="004F4345">
      <w:pPr>
        <w:spacing w:line="360" w:lineRule="auto"/>
        <w:rPr>
          <w:rFonts w:ascii="Arial" w:eastAsia="Times New Roman" w:hAnsi="Arial" w:cs="Arial"/>
          <w:lang w:eastAsia="es-AR"/>
        </w:rPr>
      </w:pPr>
    </w:p>
    <w:p w:rsidR="000D081E" w:rsidRPr="004F4345" w:rsidRDefault="000D081E" w:rsidP="004F4345">
      <w:pPr>
        <w:spacing w:line="360" w:lineRule="auto"/>
        <w:rPr>
          <w:rFonts w:ascii="Arial" w:eastAsia="Times New Roman" w:hAnsi="Arial" w:cs="Arial"/>
          <w:lang w:eastAsia="es-AR"/>
        </w:rPr>
      </w:pPr>
      <w:r w:rsidRPr="004F4345">
        <w:rPr>
          <w:rFonts w:ascii="Arial" w:eastAsia="Times New Roman" w:hAnsi="Arial" w:cs="Arial"/>
          <w:lang w:eastAsia="es-AR"/>
        </w:rPr>
        <w:t>Lugar; Centros de salud, hospitales, en la sala de rayos, sala de tomografía.</w:t>
      </w:r>
    </w:p>
    <w:p w:rsidR="000D081E" w:rsidRPr="004F4345" w:rsidRDefault="000D081E" w:rsidP="004F4345">
      <w:pPr>
        <w:spacing w:line="360" w:lineRule="auto"/>
        <w:rPr>
          <w:rFonts w:ascii="Arial" w:eastAsia="Times New Roman" w:hAnsi="Arial" w:cs="Arial"/>
          <w:lang w:eastAsia="es-AR"/>
        </w:rPr>
      </w:pPr>
    </w:p>
    <w:p w:rsidR="00073836" w:rsidRPr="004F4345" w:rsidRDefault="00073836" w:rsidP="004F4345">
      <w:pPr>
        <w:pStyle w:val="Prrafodelista"/>
        <w:numPr>
          <w:ilvl w:val="0"/>
          <w:numId w:val="7"/>
        </w:numPr>
        <w:spacing w:line="360" w:lineRule="auto"/>
        <w:rPr>
          <w:rFonts w:ascii="Arial" w:eastAsia="Times New Roman" w:hAnsi="Arial" w:cs="Arial"/>
          <w:lang w:eastAsia="es-AR"/>
        </w:rPr>
      </w:pPr>
      <w:r w:rsidRPr="004F4345">
        <w:rPr>
          <w:rFonts w:ascii="Arial" w:eastAsia="Times New Roman" w:hAnsi="Arial" w:cs="Arial"/>
          <w:lang w:eastAsia="es-AR"/>
        </w:rPr>
        <w:t>Serologías</w:t>
      </w:r>
      <w:r w:rsidR="000D081E" w:rsidRPr="004F4345">
        <w:rPr>
          <w:rFonts w:ascii="Arial" w:eastAsia="Times New Roman" w:hAnsi="Arial" w:cs="Arial"/>
          <w:lang w:eastAsia="es-AR"/>
        </w:rPr>
        <w:t xml:space="preserve"> de </w:t>
      </w:r>
      <w:r w:rsidR="004F4345" w:rsidRPr="004F4345">
        <w:rPr>
          <w:rFonts w:ascii="Arial" w:eastAsia="Times New Roman" w:hAnsi="Arial" w:cs="Arial"/>
          <w:lang w:eastAsia="es-AR"/>
        </w:rPr>
        <w:t>SIFILIS:</w:t>
      </w:r>
      <w:r w:rsidR="000D081E" w:rsidRPr="004F4345">
        <w:rPr>
          <w:rFonts w:ascii="Arial" w:eastAsia="Times New Roman" w:hAnsi="Arial" w:cs="Arial"/>
          <w:lang w:eastAsia="es-AR"/>
        </w:rPr>
        <w:t xml:space="preserve"> </w:t>
      </w:r>
      <w:r w:rsidRPr="004F4345">
        <w:rPr>
          <w:rFonts w:ascii="Arial" w:eastAsia="Times New Roman" w:hAnsi="Arial" w:cs="Arial"/>
          <w:lang w:eastAsia="es-AR"/>
        </w:rPr>
        <w:t>Infección</w:t>
      </w:r>
      <w:r w:rsidR="000D081E" w:rsidRPr="004F4345">
        <w:rPr>
          <w:rFonts w:ascii="Arial" w:eastAsia="Times New Roman" w:hAnsi="Arial" w:cs="Arial"/>
          <w:lang w:eastAsia="es-AR"/>
        </w:rPr>
        <w:t xml:space="preserve"> bacteriana causada por la treponema </w:t>
      </w:r>
      <w:r w:rsidR="004F4345" w:rsidRPr="004F4345">
        <w:rPr>
          <w:rFonts w:ascii="Arial" w:eastAsia="Times New Roman" w:hAnsi="Arial" w:cs="Arial"/>
          <w:lang w:eastAsia="es-AR"/>
        </w:rPr>
        <w:t>pallidum, su</w:t>
      </w:r>
      <w:r w:rsidR="000D081E" w:rsidRPr="004F4345">
        <w:rPr>
          <w:rFonts w:ascii="Arial" w:eastAsia="Times New Roman" w:hAnsi="Arial" w:cs="Arial"/>
          <w:lang w:eastAsia="es-AR"/>
        </w:rPr>
        <w:t xml:space="preserve"> síntoma inicial es una ulcera indoloro(chancro)pudiendo causar </w:t>
      </w:r>
      <w:proofErr w:type="gramStart"/>
      <w:r w:rsidR="000D081E" w:rsidRPr="004F4345">
        <w:rPr>
          <w:rFonts w:ascii="Arial" w:eastAsia="Times New Roman" w:hAnsi="Arial" w:cs="Arial"/>
          <w:lang w:eastAsia="es-AR"/>
        </w:rPr>
        <w:t>salpullido ,</w:t>
      </w:r>
      <w:proofErr w:type="gramEnd"/>
      <w:r w:rsidR="000D081E" w:rsidRPr="004F4345">
        <w:rPr>
          <w:rFonts w:ascii="Arial" w:eastAsia="Times New Roman" w:hAnsi="Arial" w:cs="Arial"/>
          <w:lang w:eastAsia="es-AR"/>
        </w:rPr>
        <w:t xml:space="preserve"> fiebre y daño a los órganos</w:t>
      </w:r>
      <w:r w:rsidRPr="004F4345">
        <w:rPr>
          <w:rFonts w:ascii="Arial" w:eastAsia="Times New Roman" w:hAnsi="Arial" w:cs="Arial"/>
          <w:lang w:eastAsia="es-AR"/>
        </w:rPr>
        <w:t>, se cura con antibióticos.</w:t>
      </w:r>
    </w:p>
    <w:p w:rsidR="004F4345" w:rsidRPr="004F4345" w:rsidRDefault="004F4345" w:rsidP="004F4345">
      <w:pPr>
        <w:spacing w:line="360" w:lineRule="auto"/>
        <w:rPr>
          <w:rFonts w:ascii="Arial" w:eastAsia="Times New Roman" w:hAnsi="Arial" w:cs="Arial"/>
          <w:lang w:eastAsia="es-AR"/>
        </w:rPr>
      </w:pPr>
    </w:p>
    <w:p w:rsidR="004F4345" w:rsidRPr="004F4345" w:rsidRDefault="004F4345" w:rsidP="004F434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F4345">
        <w:rPr>
          <w:rFonts w:ascii="Arial" w:hAnsi="Arial" w:cs="Arial"/>
        </w:rPr>
        <w:t xml:space="preserve">Gonorrea: Infección bacteriana causada por </w:t>
      </w:r>
      <w:proofErr w:type="spellStart"/>
      <w:r w:rsidRPr="004F4345">
        <w:rPr>
          <w:rFonts w:ascii="Arial" w:hAnsi="Arial" w:cs="Arial"/>
        </w:rPr>
        <w:t>Neisseria</w:t>
      </w:r>
      <w:proofErr w:type="spellEnd"/>
      <w:r w:rsidRPr="004F4345">
        <w:rPr>
          <w:rFonts w:ascii="Arial" w:hAnsi="Arial" w:cs="Arial"/>
        </w:rPr>
        <w:t xml:space="preserve"> </w:t>
      </w:r>
      <w:proofErr w:type="spellStart"/>
      <w:r w:rsidRPr="004F4345">
        <w:rPr>
          <w:rFonts w:ascii="Arial" w:hAnsi="Arial" w:cs="Arial"/>
        </w:rPr>
        <w:t>gonorrhoeae</w:t>
      </w:r>
      <w:proofErr w:type="spellEnd"/>
      <w:r w:rsidRPr="004F4345">
        <w:rPr>
          <w:rFonts w:ascii="Arial" w:hAnsi="Arial" w:cs="Arial"/>
        </w:rPr>
        <w:t>. Causa ardor al orinar, secreción (blanca o amarilla) y dolor. Muchas mujeres no presentan síntomas, pero puede causar infertilidad si no se trata. Se cura con antibióticos</w:t>
      </w:r>
    </w:p>
    <w:p w:rsidR="004F4345" w:rsidRPr="004F4345" w:rsidRDefault="004F4345" w:rsidP="004F4345">
      <w:pPr>
        <w:pStyle w:val="Prrafodelista"/>
        <w:spacing w:line="360" w:lineRule="auto"/>
        <w:rPr>
          <w:rFonts w:ascii="Arial" w:hAnsi="Arial" w:cs="Arial"/>
        </w:rPr>
      </w:pPr>
    </w:p>
    <w:p w:rsidR="004F4345" w:rsidRPr="004F4345" w:rsidRDefault="004F4345" w:rsidP="004F434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F4345">
        <w:rPr>
          <w:rFonts w:ascii="Arial" w:hAnsi="Arial" w:cs="Arial"/>
        </w:rPr>
        <w:t xml:space="preserve">VPH (Virus del Papiloma Humano): El virus más común, con más de 200 tipos. Algunos tipos causan verrugas genitales y otros pueden derivar en cáncer (como el de cuello uterino). Se previene con vacunas y se detecta mediante chequeos como el </w:t>
      </w:r>
      <w:proofErr w:type="spellStart"/>
      <w:r w:rsidRPr="004F4345">
        <w:rPr>
          <w:rFonts w:ascii="Arial" w:hAnsi="Arial" w:cs="Arial"/>
        </w:rPr>
        <w:t>Papanicolau</w:t>
      </w:r>
      <w:proofErr w:type="spellEnd"/>
      <w:r w:rsidRPr="004F4345">
        <w:rPr>
          <w:rFonts w:ascii="Arial" w:hAnsi="Arial" w:cs="Arial"/>
        </w:rPr>
        <w:t>.</w:t>
      </w:r>
    </w:p>
    <w:p w:rsidR="004F4345" w:rsidRPr="004F4345" w:rsidRDefault="004F4345" w:rsidP="004F4345">
      <w:pPr>
        <w:pStyle w:val="Prrafodelista"/>
        <w:spacing w:line="360" w:lineRule="auto"/>
        <w:rPr>
          <w:rFonts w:ascii="Arial" w:hAnsi="Arial" w:cs="Arial"/>
        </w:rPr>
      </w:pPr>
    </w:p>
    <w:p w:rsidR="004F4345" w:rsidRPr="004F4345" w:rsidRDefault="004F4345" w:rsidP="004F434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F4345">
        <w:rPr>
          <w:rFonts w:ascii="Arial" w:hAnsi="Arial" w:cs="Arial"/>
        </w:rPr>
        <w:t>clamidia: Infección bacteriana muy frecuente. Suele ser asintomática, pero puede provocar dolor al orinar y flujo anormal. Es curable fácilmente con antibióticos</w:t>
      </w:r>
    </w:p>
    <w:p w:rsidR="004F4345" w:rsidRPr="004F4345" w:rsidRDefault="004F4345" w:rsidP="004F4345">
      <w:pPr>
        <w:pStyle w:val="Prrafodelista"/>
        <w:spacing w:line="360" w:lineRule="auto"/>
        <w:rPr>
          <w:rFonts w:ascii="Arial" w:hAnsi="Arial" w:cs="Arial"/>
        </w:rPr>
      </w:pPr>
    </w:p>
    <w:p w:rsidR="004F4345" w:rsidRPr="004F4345" w:rsidRDefault="004F4345" w:rsidP="004F434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F4345">
        <w:rPr>
          <w:rFonts w:ascii="Arial" w:hAnsi="Arial" w:cs="Arial"/>
        </w:rPr>
        <w:t>VIH (Virus de la Inmunodeficiencia Humana): Virus que ataca el sistema inmunitario. En su fase inicial puede causar síntomas parecidos a la gripe (fiebre, ganglios inflamados). Sin tratamiento puede derivar en SIDA. No tiene cura, pero se controla con medicamentos antirretrovirales</w:t>
      </w:r>
    </w:p>
    <w:p w:rsidR="004F4345" w:rsidRDefault="004F4345" w:rsidP="004F4345">
      <w:pPr>
        <w:spacing w:line="360" w:lineRule="auto"/>
        <w:rPr>
          <w:rFonts w:ascii="Arial" w:eastAsia="Times New Roman" w:hAnsi="Arial" w:cs="Arial"/>
          <w:lang w:eastAsia="es-AR"/>
        </w:rPr>
      </w:pPr>
      <w:bookmarkStart w:id="0" w:name="_GoBack"/>
      <w:bookmarkEnd w:id="0"/>
    </w:p>
    <w:p w:rsidR="004F4345" w:rsidRPr="004F4345" w:rsidRDefault="004F4345" w:rsidP="004F4345">
      <w:pPr>
        <w:spacing w:line="360" w:lineRule="auto"/>
        <w:rPr>
          <w:rFonts w:ascii="Arial" w:eastAsia="Times New Roman" w:hAnsi="Arial" w:cs="Arial"/>
          <w:lang w:eastAsia="es-AR"/>
        </w:rPr>
      </w:pPr>
    </w:p>
    <w:p w:rsidR="00091192" w:rsidRPr="004F4345" w:rsidRDefault="00091192" w:rsidP="004F4345">
      <w:pPr>
        <w:spacing w:line="360" w:lineRule="auto"/>
        <w:rPr>
          <w:rFonts w:ascii="Arial" w:eastAsia="Times New Roman" w:hAnsi="Arial" w:cs="Arial"/>
          <w:lang w:eastAsia="es-AR"/>
        </w:rPr>
      </w:pPr>
      <w:r w:rsidRPr="00091192">
        <w:rPr>
          <w:rFonts w:ascii="Arial" w:eastAsia="Times New Roman" w:hAnsi="Arial" w:cs="Arial"/>
          <w:lang w:eastAsia="es-AR"/>
        </w:rPr>
        <w:lastRenderedPageBreak/>
        <w:t xml:space="preserve">El protocolo de atención a pacientes con VIH en radiología no requiere aislamiento especial. Se basa en aplicar las </w:t>
      </w:r>
      <w:r w:rsidRPr="004F4345">
        <w:rPr>
          <w:rFonts w:ascii="Arial" w:eastAsia="Times New Roman" w:hAnsi="Arial" w:cs="Arial"/>
          <w:b/>
          <w:bCs/>
          <w:lang w:eastAsia="es-AR"/>
        </w:rPr>
        <w:t>precauciones universales</w:t>
      </w:r>
      <w:r w:rsidRPr="00091192">
        <w:rPr>
          <w:rFonts w:ascii="Arial" w:eastAsia="Times New Roman" w:hAnsi="Arial" w:cs="Arial"/>
          <w:lang w:eastAsia="es-AR"/>
        </w:rPr>
        <w:t xml:space="preserve"> de bioseguridad, tratando a toda persona como potencialmente infecciosa. La clave es garantizar un trato confidencial, el manejo estricto de fluidos y la correct</w:t>
      </w:r>
      <w:r w:rsidR="004F4345" w:rsidRPr="004F4345">
        <w:rPr>
          <w:rFonts w:ascii="Arial" w:eastAsia="Times New Roman" w:hAnsi="Arial" w:cs="Arial"/>
          <w:lang w:eastAsia="es-AR"/>
        </w:rPr>
        <w:t>a desinfección de los equipos.</w:t>
      </w:r>
    </w:p>
    <w:p w:rsidR="004F4345" w:rsidRPr="00091192" w:rsidRDefault="004F4345" w:rsidP="004F4345">
      <w:pPr>
        <w:spacing w:line="360" w:lineRule="auto"/>
        <w:rPr>
          <w:rFonts w:ascii="Arial" w:eastAsia="Times New Roman" w:hAnsi="Arial" w:cs="Arial"/>
          <w:lang w:eastAsia="es-AR"/>
        </w:rPr>
      </w:pPr>
    </w:p>
    <w:p w:rsidR="00091192" w:rsidRPr="004F4345" w:rsidRDefault="00091192" w:rsidP="004F4345">
      <w:pPr>
        <w:spacing w:line="360" w:lineRule="auto"/>
        <w:rPr>
          <w:rFonts w:ascii="Arial" w:eastAsia="Times New Roman" w:hAnsi="Arial" w:cs="Arial"/>
          <w:b/>
          <w:u w:val="single"/>
          <w:lang w:eastAsia="es-AR"/>
        </w:rPr>
      </w:pPr>
      <w:r w:rsidRPr="00091192">
        <w:rPr>
          <w:rFonts w:ascii="Arial" w:eastAsia="Times New Roman" w:hAnsi="Arial" w:cs="Arial"/>
          <w:b/>
          <w:u w:val="single"/>
          <w:lang w:eastAsia="es-AR"/>
        </w:rPr>
        <w:t>El manejo seguro se estructura en las siguientes fases:</w:t>
      </w:r>
    </w:p>
    <w:p w:rsidR="004F4345" w:rsidRPr="00091192" w:rsidRDefault="004F4345" w:rsidP="004F4345">
      <w:pPr>
        <w:spacing w:line="360" w:lineRule="auto"/>
        <w:rPr>
          <w:rFonts w:ascii="Arial" w:eastAsia="Times New Roman" w:hAnsi="Arial" w:cs="Arial"/>
          <w:lang w:eastAsia="es-AR"/>
        </w:rPr>
      </w:pPr>
    </w:p>
    <w:p w:rsidR="00091192" w:rsidRPr="00091192" w:rsidRDefault="00091192" w:rsidP="004F4345">
      <w:pPr>
        <w:spacing w:line="360" w:lineRule="auto"/>
        <w:rPr>
          <w:rFonts w:ascii="Arial" w:eastAsia="Times New Roman" w:hAnsi="Arial" w:cs="Arial"/>
          <w:b/>
          <w:bCs/>
          <w:lang w:eastAsia="es-AR"/>
        </w:rPr>
      </w:pPr>
      <w:r w:rsidRPr="00091192">
        <w:rPr>
          <w:rFonts w:ascii="Arial" w:eastAsia="Times New Roman" w:hAnsi="Arial" w:cs="Arial"/>
          <w:b/>
          <w:bCs/>
          <w:lang w:eastAsia="es-AR"/>
        </w:rPr>
        <w:t xml:space="preserve"> Consideraciones éticas y administrativas</w:t>
      </w:r>
    </w:p>
    <w:p w:rsidR="00091192" w:rsidRPr="00091192" w:rsidRDefault="00091192" w:rsidP="004F4345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lang w:eastAsia="es-AR"/>
        </w:rPr>
      </w:pPr>
      <w:r w:rsidRPr="004F4345">
        <w:rPr>
          <w:rFonts w:ascii="Arial" w:eastAsia="Times New Roman" w:hAnsi="Arial" w:cs="Arial"/>
          <w:b/>
          <w:bCs/>
          <w:lang w:eastAsia="es-AR"/>
        </w:rPr>
        <w:t>Confidencialidad:</w:t>
      </w:r>
      <w:r w:rsidRPr="004F4345">
        <w:rPr>
          <w:rFonts w:ascii="Arial" w:eastAsia="Times New Roman" w:hAnsi="Arial" w:cs="Arial"/>
          <w:lang w:eastAsia="es-AR"/>
        </w:rPr>
        <w:t xml:space="preserve"> El diagnóstico es información médica sensible. Solo debe ser conocido por el personal indispensable para realizar el procedimiento.</w:t>
      </w:r>
    </w:p>
    <w:p w:rsidR="00091192" w:rsidRPr="004F4345" w:rsidRDefault="00091192" w:rsidP="004F4345">
      <w:pPr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lang w:eastAsia="es-AR"/>
        </w:rPr>
      </w:pPr>
      <w:r w:rsidRPr="004F4345">
        <w:rPr>
          <w:rFonts w:ascii="Arial" w:eastAsia="Times New Roman" w:hAnsi="Arial" w:cs="Arial"/>
          <w:b/>
          <w:bCs/>
          <w:lang w:eastAsia="es-AR"/>
        </w:rPr>
        <w:t>Gestión de turnos:</w:t>
      </w:r>
      <w:r w:rsidRPr="004F4345">
        <w:rPr>
          <w:rFonts w:ascii="Arial" w:eastAsia="Times New Roman" w:hAnsi="Arial" w:cs="Arial"/>
          <w:lang w:eastAsia="es-AR"/>
        </w:rPr>
        <w:t xml:space="preserve"> No es necesario asignar al paciente al final de la jornada ni apartarlo en una "sala de espera especial".</w:t>
      </w:r>
      <w:r w:rsidR="004F4345" w:rsidRPr="004F4345">
        <w:rPr>
          <w:rFonts w:ascii="Arial" w:eastAsia="Times New Roman" w:hAnsi="Arial" w:cs="Arial"/>
          <w:lang w:eastAsia="es-AR"/>
        </w:rPr>
        <w:t xml:space="preserve"> </w:t>
      </w:r>
    </w:p>
    <w:p w:rsidR="004F4345" w:rsidRPr="00091192" w:rsidRDefault="004F4345" w:rsidP="004F4345">
      <w:pPr>
        <w:spacing w:after="0" w:line="360" w:lineRule="auto"/>
        <w:rPr>
          <w:rFonts w:ascii="Arial" w:eastAsia="Times New Roman" w:hAnsi="Arial" w:cs="Arial"/>
          <w:lang w:eastAsia="es-AR"/>
        </w:rPr>
      </w:pPr>
    </w:p>
    <w:p w:rsidR="00091192" w:rsidRPr="004F4345" w:rsidRDefault="00091192" w:rsidP="004F4345">
      <w:pPr>
        <w:spacing w:line="360" w:lineRule="auto"/>
        <w:rPr>
          <w:rFonts w:ascii="Arial" w:eastAsia="Times New Roman" w:hAnsi="Arial" w:cs="Arial"/>
          <w:b/>
          <w:bCs/>
          <w:lang w:eastAsia="es-AR"/>
        </w:rPr>
      </w:pPr>
      <w:r w:rsidRPr="00091192">
        <w:rPr>
          <w:rFonts w:ascii="Arial" w:eastAsia="Times New Roman" w:hAnsi="Arial" w:cs="Arial"/>
          <w:b/>
          <w:bCs/>
          <w:lang w:eastAsia="es-AR"/>
        </w:rPr>
        <w:t xml:space="preserve"> Bioseguridad y prevención de infecciones</w:t>
      </w:r>
    </w:p>
    <w:p w:rsidR="004F4345" w:rsidRPr="00091192" w:rsidRDefault="004F4345" w:rsidP="004F4345">
      <w:pPr>
        <w:spacing w:line="360" w:lineRule="auto"/>
        <w:rPr>
          <w:rFonts w:ascii="Arial" w:eastAsia="Times New Roman" w:hAnsi="Arial" w:cs="Arial"/>
          <w:b/>
          <w:bCs/>
          <w:lang w:eastAsia="es-AR"/>
        </w:rPr>
      </w:pPr>
    </w:p>
    <w:p w:rsidR="00091192" w:rsidRPr="00091192" w:rsidRDefault="00091192" w:rsidP="004F4345">
      <w:pPr>
        <w:numPr>
          <w:ilvl w:val="0"/>
          <w:numId w:val="2"/>
        </w:numPr>
        <w:spacing w:after="0" w:line="360" w:lineRule="auto"/>
        <w:ind w:left="0"/>
        <w:rPr>
          <w:rFonts w:ascii="Arial" w:eastAsia="Times New Roman" w:hAnsi="Arial" w:cs="Arial"/>
          <w:lang w:eastAsia="es-AR"/>
        </w:rPr>
      </w:pPr>
      <w:r w:rsidRPr="004F4345">
        <w:rPr>
          <w:rFonts w:ascii="Arial" w:eastAsia="Times New Roman" w:hAnsi="Arial" w:cs="Arial"/>
          <w:b/>
          <w:bCs/>
          <w:lang w:eastAsia="es-AR"/>
        </w:rPr>
        <w:t>Uso de barreras:</w:t>
      </w:r>
      <w:r w:rsidRPr="004F4345">
        <w:rPr>
          <w:rFonts w:ascii="Arial" w:eastAsia="Times New Roman" w:hAnsi="Arial" w:cs="Arial"/>
          <w:lang w:eastAsia="es-AR"/>
        </w:rPr>
        <w:t xml:space="preserve"> El personal técnico y médico debe utilizar </w:t>
      </w:r>
      <w:r w:rsidRPr="004F4345">
        <w:rPr>
          <w:rFonts w:ascii="Arial" w:eastAsia="Times New Roman" w:hAnsi="Arial" w:cs="Arial"/>
          <w:b/>
          <w:bCs/>
          <w:lang w:eastAsia="es-AR"/>
        </w:rPr>
        <w:t>Elementos de Protección Personal (EPP)</w:t>
      </w:r>
      <w:r w:rsidRPr="004F4345">
        <w:rPr>
          <w:rFonts w:ascii="Arial" w:eastAsia="Times New Roman" w:hAnsi="Arial" w:cs="Arial"/>
          <w:lang w:eastAsia="es-AR"/>
        </w:rPr>
        <w:t xml:space="preserve"> adecuados al tipo de exposición (guantes para manipular fluidos, bata o delantal si hay riesgo de salpicaduras, y mascarilla si se prevé contacto con aerosoles).</w:t>
      </w:r>
      <w:r w:rsidR="004F4345" w:rsidRPr="004F4345">
        <w:rPr>
          <w:rFonts w:ascii="Arial" w:eastAsia="Times New Roman" w:hAnsi="Arial" w:cs="Arial"/>
          <w:lang w:eastAsia="es-AR"/>
        </w:rPr>
        <w:t xml:space="preserve"> </w:t>
      </w:r>
    </w:p>
    <w:p w:rsidR="00091192" w:rsidRPr="00091192" w:rsidRDefault="00091192" w:rsidP="004F4345">
      <w:pPr>
        <w:numPr>
          <w:ilvl w:val="0"/>
          <w:numId w:val="2"/>
        </w:numPr>
        <w:spacing w:after="0" w:line="360" w:lineRule="auto"/>
        <w:ind w:left="0"/>
        <w:rPr>
          <w:rFonts w:ascii="Arial" w:eastAsia="Times New Roman" w:hAnsi="Arial" w:cs="Arial"/>
          <w:lang w:eastAsia="es-AR"/>
        </w:rPr>
      </w:pPr>
      <w:r w:rsidRPr="004F4345">
        <w:rPr>
          <w:rFonts w:ascii="Arial" w:eastAsia="Times New Roman" w:hAnsi="Arial" w:cs="Arial"/>
          <w:b/>
          <w:bCs/>
          <w:lang w:eastAsia="es-AR"/>
        </w:rPr>
        <w:t>Higiene de manos:</w:t>
      </w:r>
      <w:r w:rsidRPr="004F4345">
        <w:rPr>
          <w:rFonts w:ascii="Arial" w:eastAsia="Times New Roman" w:hAnsi="Arial" w:cs="Arial"/>
          <w:lang w:eastAsia="es-AR"/>
        </w:rPr>
        <w:t xml:space="preserve"> El lavado estricto antes y después del contacto con el paciente, y siempre tras quitarse los guantes.</w:t>
      </w:r>
      <w:r w:rsidR="004F4345" w:rsidRPr="004F4345">
        <w:rPr>
          <w:rFonts w:ascii="Arial" w:eastAsia="Times New Roman" w:hAnsi="Arial" w:cs="Arial"/>
          <w:lang w:eastAsia="es-AR"/>
        </w:rPr>
        <w:t xml:space="preserve"> </w:t>
      </w:r>
    </w:p>
    <w:p w:rsidR="00091192" w:rsidRPr="00091192" w:rsidRDefault="00091192" w:rsidP="004F4345">
      <w:pPr>
        <w:numPr>
          <w:ilvl w:val="0"/>
          <w:numId w:val="2"/>
        </w:numPr>
        <w:spacing w:after="0" w:line="360" w:lineRule="auto"/>
        <w:ind w:left="0"/>
        <w:rPr>
          <w:rFonts w:ascii="Arial" w:eastAsia="Times New Roman" w:hAnsi="Arial" w:cs="Arial"/>
          <w:lang w:eastAsia="es-AR"/>
        </w:rPr>
      </w:pPr>
      <w:r w:rsidRPr="004F4345">
        <w:rPr>
          <w:rFonts w:ascii="Arial" w:eastAsia="Times New Roman" w:hAnsi="Arial" w:cs="Arial"/>
          <w:b/>
          <w:bCs/>
          <w:lang w:eastAsia="es-AR"/>
        </w:rPr>
        <w:t>Manejo de punciones:</w:t>
      </w:r>
      <w:r w:rsidRPr="004F4345">
        <w:rPr>
          <w:rFonts w:ascii="Arial" w:eastAsia="Times New Roman" w:hAnsi="Arial" w:cs="Arial"/>
          <w:lang w:eastAsia="es-AR"/>
        </w:rPr>
        <w:t xml:space="preserve"> Extremar las precauciones con el material punzocortante (agujas, guías, catéteres). Nunca </w:t>
      </w:r>
      <w:proofErr w:type="spellStart"/>
      <w:r w:rsidRPr="004F4345">
        <w:rPr>
          <w:rFonts w:ascii="Arial" w:eastAsia="Times New Roman" w:hAnsi="Arial" w:cs="Arial"/>
          <w:lang w:eastAsia="es-AR"/>
        </w:rPr>
        <w:t>reencapsular</w:t>
      </w:r>
      <w:proofErr w:type="spellEnd"/>
      <w:r w:rsidRPr="004F4345">
        <w:rPr>
          <w:rFonts w:ascii="Arial" w:eastAsia="Times New Roman" w:hAnsi="Arial" w:cs="Arial"/>
          <w:lang w:eastAsia="es-AR"/>
        </w:rPr>
        <w:t xml:space="preserve"> agujas; desecharlas inmediatamente en recipientes rígidos (</w:t>
      </w:r>
      <w:proofErr w:type="spellStart"/>
      <w:r w:rsidRPr="004F4345">
        <w:rPr>
          <w:rFonts w:ascii="Arial" w:eastAsia="Times New Roman" w:hAnsi="Arial" w:cs="Arial"/>
          <w:lang w:eastAsia="es-AR"/>
        </w:rPr>
        <w:t>descartadores</w:t>
      </w:r>
      <w:proofErr w:type="spellEnd"/>
      <w:r w:rsidRPr="004F4345">
        <w:rPr>
          <w:rFonts w:ascii="Arial" w:eastAsia="Times New Roman" w:hAnsi="Arial" w:cs="Arial"/>
          <w:lang w:eastAsia="es-AR"/>
        </w:rPr>
        <w:t>).</w:t>
      </w:r>
      <w:r w:rsidR="004F4345" w:rsidRPr="004F4345">
        <w:rPr>
          <w:rFonts w:ascii="Arial" w:eastAsia="Times New Roman" w:hAnsi="Arial" w:cs="Arial"/>
          <w:lang w:eastAsia="es-AR"/>
        </w:rPr>
        <w:t xml:space="preserve"> </w:t>
      </w:r>
    </w:p>
    <w:p w:rsidR="004F4345" w:rsidRPr="004F4345" w:rsidRDefault="004F4345" w:rsidP="004F4345">
      <w:pPr>
        <w:spacing w:line="360" w:lineRule="auto"/>
        <w:rPr>
          <w:rFonts w:ascii="Arial" w:eastAsia="Times New Roman" w:hAnsi="Arial" w:cs="Arial"/>
          <w:b/>
          <w:bCs/>
          <w:lang w:eastAsia="es-AR"/>
        </w:rPr>
      </w:pPr>
    </w:p>
    <w:p w:rsidR="00091192" w:rsidRPr="00091192" w:rsidRDefault="00091192" w:rsidP="004F4345">
      <w:pPr>
        <w:spacing w:line="360" w:lineRule="auto"/>
        <w:rPr>
          <w:rFonts w:ascii="Arial" w:eastAsia="Times New Roman" w:hAnsi="Arial" w:cs="Arial"/>
          <w:b/>
          <w:bCs/>
          <w:lang w:eastAsia="es-AR"/>
        </w:rPr>
      </w:pPr>
      <w:r w:rsidRPr="00091192">
        <w:rPr>
          <w:rFonts w:ascii="Arial" w:eastAsia="Times New Roman" w:hAnsi="Arial" w:cs="Arial"/>
          <w:b/>
          <w:bCs/>
          <w:lang w:eastAsia="es-AR"/>
        </w:rPr>
        <w:t xml:space="preserve"> Limpieza y desinfección de equipos</w:t>
      </w:r>
    </w:p>
    <w:p w:rsidR="00091192" w:rsidRPr="00091192" w:rsidRDefault="00091192" w:rsidP="004F4345">
      <w:pPr>
        <w:numPr>
          <w:ilvl w:val="0"/>
          <w:numId w:val="4"/>
        </w:numPr>
        <w:spacing w:after="0" w:line="360" w:lineRule="auto"/>
        <w:ind w:left="0"/>
        <w:rPr>
          <w:rFonts w:ascii="Arial" w:eastAsia="Times New Roman" w:hAnsi="Arial" w:cs="Arial"/>
          <w:lang w:eastAsia="es-AR"/>
        </w:rPr>
      </w:pPr>
      <w:r w:rsidRPr="004F4345">
        <w:rPr>
          <w:rFonts w:ascii="Arial" w:eastAsia="Times New Roman" w:hAnsi="Arial" w:cs="Arial"/>
          <w:b/>
          <w:bCs/>
          <w:lang w:eastAsia="es-AR"/>
        </w:rPr>
        <w:t>Superficies:</w:t>
      </w:r>
      <w:r w:rsidRPr="004F4345">
        <w:rPr>
          <w:rFonts w:ascii="Arial" w:eastAsia="Times New Roman" w:hAnsi="Arial" w:cs="Arial"/>
          <w:lang w:eastAsia="es-AR"/>
        </w:rPr>
        <w:t xml:space="preserve"> Limpiar con desinfectantes de alto nivel (como amonio cuaternario o hipoclorito de sodio al 1%) las camillas, consolas, mandos y paneles de control que hayan estado en contacto con el paciente.</w:t>
      </w:r>
    </w:p>
    <w:p w:rsidR="00091192" w:rsidRPr="00091192" w:rsidRDefault="00091192" w:rsidP="004F4345">
      <w:pPr>
        <w:numPr>
          <w:ilvl w:val="0"/>
          <w:numId w:val="4"/>
        </w:numPr>
        <w:spacing w:after="0" w:line="360" w:lineRule="auto"/>
        <w:ind w:left="0"/>
        <w:rPr>
          <w:rFonts w:ascii="Arial" w:eastAsia="Times New Roman" w:hAnsi="Arial" w:cs="Arial"/>
          <w:lang w:eastAsia="es-AR"/>
        </w:rPr>
      </w:pPr>
      <w:r w:rsidRPr="004F4345">
        <w:rPr>
          <w:rFonts w:ascii="Arial" w:eastAsia="Times New Roman" w:hAnsi="Arial" w:cs="Arial"/>
          <w:b/>
          <w:bCs/>
          <w:lang w:eastAsia="es-AR"/>
        </w:rPr>
        <w:t>Transductores y accesorios:</w:t>
      </w:r>
      <w:r w:rsidRPr="004F4345">
        <w:rPr>
          <w:rFonts w:ascii="Arial" w:eastAsia="Times New Roman" w:hAnsi="Arial" w:cs="Arial"/>
          <w:lang w:eastAsia="es-AR"/>
        </w:rPr>
        <w:t xml:space="preserve"> Los equipos como sondas de ecografía o inyectores de contraste deben desinfectarse siguiendo las recomendaciones del fabricante.</w:t>
      </w:r>
    </w:p>
    <w:p w:rsidR="00FD36AC" w:rsidRPr="004F4345" w:rsidRDefault="00091192" w:rsidP="004F4345">
      <w:pPr>
        <w:spacing w:line="360" w:lineRule="auto"/>
        <w:rPr>
          <w:rFonts w:ascii="Arial" w:eastAsia="Times New Roman" w:hAnsi="Arial" w:cs="Arial"/>
          <w:lang w:eastAsia="es-AR"/>
        </w:rPr>
      </w:pPr>
      <w:r w:rsidRPr="00091192">
        <w:rPr>
          <w:rFonts w:ascii="Arial" w:eastAsia="Times New Roman" w:hAnsi="Arial" w:cs="Arial"/>
          <w:lang w:eastAsia="es-AR"/>
        </w:rPr>
        <w:lastRenderedPageBreak/>
        <w:t xml:space="preserve">Puedes consultar directrices institucionales más amplias sobre la atención integral en el documento del </w:t>
      </w:r>
      <w:hyperlink r:id="rId5" w:tgtFrame="_blank" w:history="1">
        <w:r w:rsidRPr="004F4345">
          <w:rPr>
            <w:rFonts w:ascii="Arial" w:eastAsia="Times New Roman" w:hAnsi="Arial" w:cs="Arial"/>
            <w:color w:val="0000FF"/>
            <w:u w:val="single"/>
            <w:lang w:eastAsia="es-AR"/>
          </w:rPr>
          <w:t>Ministerio de Salud de la Nación</w:t>
        </w:r>
      </w:hyperlink>
      <w:r w:rsidRPr="00091192">
        <w:rPr>
          <w:rFonts w:ascii="Arial" w:eastAsia="Times New Roman" w:hAnsi="Arial" w:cs="Arial"/>
          <w:lang w:eastAsia="es-AR"/>
        </w:rPr>
        <w:t xml:space="preserve"> o la </w:t>
      </w:r>
      <w:hyperlink r:id="rId6" w:tgtFrame="_blank" w:history="1">
        <w:r w:rsidRPr="004F4345">
          <w:rPr>
            <w:rFonts w:ascii="Arial" w:eastAsia="Times New Roman" w:hAnsi="Arial" w:cs="Arial"/>
            <w:color w:val="0000FF"/>
            <w:u w:val="single"/>
            <w:lang w:eastAsia="es-AR"/>
          </w:rPr>
          <w:t>Organización Panamericana de la Salud</w:t>
        </w:r>
      </w:hyperlink>
      <w:r w:rsidR="004F4345" w:rsidRPr="004F4345">
        <w:rPr>
          <w:rFonts w:ascii="Arial" w:eastAsia="Times New Roman" w:hAnsi="Arial" w:cs="Arial"/>
          <w:lang w:eastAsia="es-AR"/>
        </w:rPr>
        <w:t>.</w:t>
      </w:r>
    </w:p>
    <w:sectPr w:rsidR="00FD36AC" w:rsidRPr="004F43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69C"/>
    <w:multiLevelType w:val="multilevel"/>
    <w:tmpl w:val="64D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805EF"/>
    <w:multiLevelType w:val="multilevel"/>
    <w:tmpl w:val="832C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D4254"/>
    <w:multiLevelType w:val="hybridMultilevel"/>
    <w:tmpl w:val="FE5A67F0"/>
    <w:lvl w:ilvl="0" w:tplc="A5728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0468A"/>
    <w:multiLevelType w:val="multilevel"/>
    <w:tmpl w:val="CF20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90144"/>
    <w:multiLevelType w:val="hybridMultilevel"/>
    <w:tmpl w:val="92A403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676CF"/>
    <w:multiLevelType w:val="multilevel"/>
    <w:tmpl w:val="540C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E180D"/>
    <w:multiLevelType w:val="multilevel"/>
    <w:tmpl w:val="9AB2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92"/>
    <w:rsid w:val="00073836"/>
    <w:rsid w:val="00091192"/>
    <w:rsid w:val="000D081E"/>
    <w:rsid w:val="004F4345"/>
    <w:rsid w:val="00B21A28"/>
    <w:rsid w:val="00FD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5336"/>
  <w15:chartTrackingRefBased/>
  <w15:docId w15:val="{C1C149ED-0411-4F10-9D8A-AE473901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9119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91192"/>
    <w:rPr>
      <w:color w:val="0000FF"/>
      <w:u w:val="single"/>
    </w:rPr>
  </w:style>
  <w:style w:type="character" w:customStyle="1" w:styleId="t286pc">
    <w:name w:val="t286pc"/>
    <w:basedOn w:val="Fuentedeprrafopredeter"/>
    <w:rsid w:val="00091192"/>
  </w:style>
  <w:style w:type="paragraph" w:styleId="Prrafodelista">
    <w:name w:val="List Paragraph"/>
    <w:basedOn w:val="Normal"/>
    <w:uiPriority w:val="34"/>
    <w:qFormat/>
    <w:rsid w:val="004F4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22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0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295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48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820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627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625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558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ho.org/sites/default/files/manejo-pacientes-adultos-ART-Argentina.pdf" TargetMode="External"/><Relationship Id="rId5" Type="http://schemas.openxmlformats.org/officeDocument/2006/relationships/hyperlink" Target="https://iah.msal.gov.ar/doc/Documento20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Educacion</cp:lastModifiedBy>
  <cp:revision>1</cp:revision>
  <dcterms:created xsi:type="dcterms:W3CDTF">2026-06-28T20:50:00Z</dcterms:created>
  <dcterms:modified xsi:type="dcterms:W3CDTF">2026-06-28T21:59:00Z</dcterms:modified>
</cp:coreProperties>
</file>