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B5" w:rsidRPr="00B45BB5" w:rsidRDefault="00B45BB5" w:rsidP="00B45BB5">
      <w:pPr>
        <w:rPr>
          <w:rFonts w:ascii="Calibri" w:eastAsia="Calibri" w:hAnsi="Calibri" w:cs="Times New Roman"/>
        </w:rPr>
      </w:pPr>
      <w:r w:rsidRPr="00B45BB5">
        <w:rPr>
          <w:rFonts w:ascii="Calibri" w:eastAsia="Calibri" w:hAnsi="Calibri" w:cs="Times New Roman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0601D636" wp14:editId="0F838773">
            <wp:simplePos x="0" y="0"/>
            <wp:positionH relativeFrom="column">
              <wp:posOffset>-1156335</wp:posOffset>
            </wp:positionH>
            <wp:positionV relativeFrom="paragraph">
              <wp:posOffset>-2595245</wp:posOffset>
            </wp:positionV>
            <wp:extent cx="7639050" cy="351472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BB5" w:rsidRPr="00B45BB5" w:rsidRDefault="00B45BB5" w:rsidP="00B45BB5">
      <w:pPr>
        <w:rPr>
          <w:rFonts w:ascii="Calibri" w:eastAsia="Calibri" w:hAnsi="Calibri" w:cs="Times New Roman"/>
        </w:rPr>
      </w:pPr>
    </w:p>
    <w:p w:rsidR="00B45BB5" w:rsidRPr="00B45BB5" w:rsidRDefault="00B45BB5" w:rsidP="00B45BB5">
      <w:pPr>
        <w:rPr>
          <w:rFonts w:ascii="Calibri" w:eastAsia="Calibri" w:hAnsi="Calibri" w:cs="Times New Roman"/>
        </w:rPr>
      </w:pPr>
    </w:p>
    <w:p w:rsidR="00B45BB5" w:rsidRPr="00B45BB5" w:rsidRDefault="00B45BB5" w:rsidP="00B45BB5">
      <w:pPr>
        <w:jc w:val="center"/>
        <w:rPr>
          <w:rFonts w:ascii="MS PGothic" w:eastAsia="MS PGothic" w:hAnsi="MS PGothic" w:cs="Times New Roman"/>
          <w:b/>
          <w:i/>
          <w:sz w:val="40"/>
          <w:szCs w:val="40"/>
        </w:rPr>
      </w:pPr>
      <w:r w:rsidRPr="00B45BB5">
        <w:rPr>
          <w:rFonts w:ascii="MS PGothic" w:eastAsia="MS PGothic" w:hAnsi="MS PGothic" w:cs="Times New Roman"/>
          <w:b/>
          <w:i/>
          <w:sz w:val="40"/>
          <w:szCs w:val="40"/>
        </w:rPr>
        <w:t xml:space="preserve">FISIOLOGIA </w:t>
      </w:r>
    </w:p>
    <w:p w:rsidR="00B45BB5" w:rsidRPr="00B45BB5" w:rsidRDefault="00B45BB5" w:rsidP="00B45BB5">
      <w:pPr>
        <w:jc w:val="center"/>
        <w:rPr>
          <w:rFonts w:ascii="MS PGothic" w:eastAsia="MS PGothic" w:hAnsi="MS PGothic" w:cs="Times New Roman"/>
          <w:b/>
          <w:i/>
          <w:sz w:val="40"/>
          <w:szCs w:val="40"/>
        </w:rPr>
      </w:pPr>
      <w:r w:rsidRPr="00B45BB5">
        <w:rPr>
          <w:rFonts w:ascii="MS PGothic" w:eastAsia="MS PGothic" w:hAnsi="MS PGothic" w:cs="Times New Roman"/>
          <w:b/>
          <w:i/>
          <w:sz w:val="40"/>
          <w:szCs w:val="40"/>
        </w:rPr>
        <w:t>APUNTES</w:t>
      </w:r>
    </w:p>
    <w:p w:rsidR="00B45BB5" w:rsidRPr="00B45BB5" w:rsidRDefault="00B45BB5" w:rsidP="00B45BB5">
      <w:pPr>
        <w:rPr>
          <w:rFonts w:ascii="Arial" w:eastAsia="Calibri" w:hAnsi="Arial" w:cs="Arial"/>
          <w:b/>
          <w:sz w:val="28"/>
          <w:szCs w:val="28"/>
        </w:rPr>
      </w:pPr>
      <w:r w:rsidRPr="00B45BB5">
        <w:rPr>
          <w:rFonts w:ascii="MS PGothic" w:eastAsia="MS PGothic" w:hAnsi="MS PGothic" w:cs="Arial" w:hint="eastAsia"/>
          <w:b/>
          <w:i/>
          <w:sz w:val="28"/>
          <w:szCs w:val="28"/>
        </w:rPr>
        <w:t>Profesor:</w:t>
      </w:r>
      <w:r w:rsidRPr="00B45BB5">
        <w:rPr>
          <w:rFonts w:ascii="Arial" w:eastAsia="Calibri" w:hAnsi="Arial" w:cs="Arial"/>
          <w:b/>
          <w:sz w:val="28"/>
          <w:szCs w:val="28"/>
        </w:rPr>
        <w:t xml:space="preserve"> Lic. Gustavo Jesús Ramírez.</w:t>
      </w:r>
    </w:p>
    <w:p w:rsidR="00B45BB5" w:rsidRPr="00B45BB5" w:rsidRDefault="00B45BB5" w:rsidP="00B45BB5">
      <w:pPr>
        <w:rPr>
          <w:rFonts w:ascii="Arial" w:eastAsia="Calibri" w:hAnsi="Arial" w:cs="Arial"/>
          <w:b/>
          <w:sz w:val="28"/>
          <w:szCs w:val="28"/>
        </w:rPr>
      </w:pPr>
      <w:r w:rsidRPr="00B45BB5">
        <w:rPr>
          <w:rFonts w:ascii="MS PGothic" w:eastAsia="MS PGothic" w:hAnsi="MS PGothic" w:cs="Arial" w:hint="eastAsia"/>
          <w:b/>
          <w:i/>
          <w:sz w:val="28"/>
          <w:szCs w:val="28"/>
        </w:rPr>
        <w:t>Año:</w:t>
      </w:r>
      <w:r w:rsidRPr="00B45BB5">
        <w:rPr>
          <w:rFonts w:ascii="Arial" w:eastAsia="Calibri" w:hAnsi="Arial" w:cs="Arial"/>
          <w:b/>
          <w:sz w:val="28"/>
          <w:szCs w:val="28"/>
        </w:rPr>
        <w:t xml:space="preserve"> 2026.</w:t>
      </w:r>
    </w:p>
    <w:p w:rsidR="00B45BB5" w:rsidRPr="00B45BB5" w:rsidRDefault="00B45BB5" w:rsidP="00B45BB5">
      <w:pPr>
        <w:jc w:val="center"/>
        <w:rPr>
          <w:rFonts w:ascii="Arial" w:eastAsia="Calibri" w:hAnsi="Arial" w:cs="Arial"/>
          <w:b/>
          <w:sz w:val="40"/>
          <w:szCs w:val="40"/>
        </w:rPr>
      </w:pPr>
      <w:r w:rsidRPr="00B45BB5">
        <w:rPr>
          <w:rFonts w:ascii="Arial" w:eastAsia="Calibri" w:hAnsi="Arial" w:cs="Arial"/>
          <w:b/>
          <w:sz w:val="40"/>
          <w:szCs w:val="40"/>
        </w:rPr>
        <w:t>::::::::::::::::::::::::::::::::::::::::::::::::::::::::::</w:t>
      </w:r>
      <w:bookmarkStart w:id="0" w:name="_GoBack"/>
      <w:bookmarkEnd w:id="0"/>
    </w:p>
    <w:p w:rsidR="00824755" w:rsidRPr="007100EA" w:rsidRDefault="00C6775A" w:rsidP="00C6775A">
      <w:pPr>
        <w:jc w:val="center"/>
        <w:rPr>
          <w:rFonts w:ascii="Viner Hand ITC" w:hAnsi="Viner Hand ITC"/>
          <w:b/>
          <w:color w:val="9BBB59" w:themeColor="accent3"/>
          <w:sz w:val="28"/>
          <w:szCs w:val="28"/>
          <w:lang w:val="es-MX"/>
        </w:rPr>
      </w:pPr>
      <w:r w:rsidRPr="005B6B2C">
        <w:rPr>
          <w:rFonts w:ascii="Viner Hand ITC" w:hAnsi="Viner Hand ITC"/>
          <w:b/>
          <w:color w:val="000000" w:themeColor="text1"/>
          <w:sz w:val="72"/>
          <w:szCs w:val="72"/>
          <w:lang w:val="es-MX"/>
        </w:rPr>
        <w:t>A</w:t>
      </w:r>
      <w:r w:rsidRPr="007100EA">
        <w:rPr>
          <w:rFonts w:ascii="Viner Hand ITC" w:hAnsi="Viner Hand ITC"/>
          <w:b/>
          <w:color w:val="00B050"/>
          <w:sz w:val="36"/>
          <w:szCs w:val="36"/>
          <w:lang w:val="es-MX"/>
        </w:rPr>
        <w:t>PARATO</w:t>
      </w:r>
      <w:r w:rsidRPr="007100EA">
        <w:rPr>
          <w:rFonts w:ascii="Viner Hand ITC" w:hAnsi="Viner Hand ITC"/>
          <w:b/>
          <w:color w:val="9BBB59" w:themeColor="accent3"/>
          <w:sz w:val="28"/>
          <w:szCs w:val="28"/>
          <w:lang w:val="es-MX"/>
        </w:rPr>
        <w:t xml:space="preserve"> </w:t>
      </w:r>
      <w:r w:rsidRPr="005B6B2C">
        <w:rPr>
          <w:rFonts w:ascii="Viner Hand ITC" w:hAnsi="Viner Hand ITC"/>
          <w:b/>
          <w:color w:val="000000" w:themeColor="text1"/>
          <w:sz w:val="72"/>
          <w:szCs w:val="72"/>
          <w:lang w:val="es-MX"/>
        </w:rPr>
        <w:t>R</w:t>
      </w:r>
      <w:r w:rsidRPr="007100EA">
        <w:rPr>
          <w:rFonts w:ascii="Viner Hand ITC" w:hAnsi="Viner Hand ITC"/>
          <w:b/>
          <w:color w:val="00B050"/>
          <w:sz w:val="36"/>
          <w:szCs w:val="36"/>
          <w:lang w:val="es-MX"/>
        </w:rPr>
        <w:t>ESPIRATORIO</w:t>
      </w:r>
    </w:p>
    <w:p w:rsidR="004E77C4" w:rsidRPr="00CF54AC" w:rsidRDefault="004E77C4" w:rsidP="004E77C4">
      <w:pPr>
        <w:jc w:val="both"/>
        <w:rPr>
          <w:rFonts w:ascii="Arial Black" w:hAnsi="Arial Black"/>
          <w:b/>
          <w:sz w:val="24"/>
          <w:szCs w:val="24"/>
        </w:rPr>
      </w:pPr>
      <w:r w:rsidRPr="00CF54AC">
        <w:rPr>
          <w:rFonts w:ascii="Arial Black" w:hAnsi="Arial Black"/>
          <w:b/>
          <w:sz w:val="24"/>
          <w:szCs w:val="24"/>
        </w:rPr>
        <w:t>Es un conjunto de estructuras anatómicas organizadas para conducir y acondicionar el aire desde el exterior hacia el alveolo.</w:t>
      </w:r>
    </w:p>
    <w:p w:rsidR="00CF54AC" w:rsidRDefault="00CF54AC" w:rsidP="00CF54AC">
      <w:pPr>
        <w:jc w:val="both"/>
        <w:rPr>
          <w:rFonts w:ascii="Arial Black" w:hAnsi="Arial Black" w:cs="Arial"/>
          <w:b/>
          <w:sz w:val="24"/>
          <w:szCs w:val="24"/>
        </w:rPr>
      </w:pPr>
      <w:r w:rsidRPr="00CF54AC">
        <w:rPr>
          <w:rFonts w:ascii="Arial Black" w:hAnsi="Arial Black" w:cs="Arial"/>
          <w:b/>
          <w:sz w:val="24"/>
          <w:szCs w:val="24"/>
        </w:rPr>
        <w:t xml:space="preserve">Está formado por las estructuras que realizan el intercambio de gases entre la atmósfera y la sangre. </w:t>
      </w:r>
    </w:p>
    <w:p w:rsidR="00CF54AC" w:rsidRPr="00CF54AC" w:rsidRDefault="00CF54AC" w:rsidP="00CF54AC">
      <w:pPr>
        <w:jc w:val="both"/>
        <w:rPr>
          <w:rFonts w:ascii="Arial Black" w:hAnsi="Arial Black" w:cs="Arial"/>
          <w:b/>
          <w:sz w:val="24"/>
          <w:szCs w:val="24"/>
        </w:rPr>
      </w:pPr>
      <w:r w:rsidRPr="00CF54AC">
        <w:rPr>
          <w:rFonts w:ascii="Arial Black" w:hAnsi="Arial Black" w:cs="Arial"/>
          <w:b/>
          <w:sz w:val="24"/>
          <w:szCs w:val="24"/>
        </w:rPr>
        <w:t>El oxígeno (</w:t>
      </w:r>
      <w:r w:rsidRPr="00CF54AC">
        <w:rPr>
          <w:rFonts w:ascii="Arial Black" w:hAnsi="Arial Black" w:cs="Arial"/>
          <w:b/>
          <w:color w:val="FF0000"/>
          <w:sz w:val="24"/>
          <w:szCs w:val="24"/>
        </w:rPr>
        <w:t>O2</w:t>
      </w:r>
      <w:r w:rsidRPr="00CF54AC">
        <w:rPr>
          <w:rFonts w:ascii="Arial Black" w:hAnsi="Arial Black" w:cs="Arial"/>
          <w:b/>
          <w:sz w:val="24"/>
          <w:szCs w:val="24"/>
        </w:rPr>
        <w:t>) es introducido dentro del cuerpo para su posterior distribución a los tejidos y el dióxido de carbono (</w:t>
      </w:r>
      <w:r w:rsidRPr="00CF54AC">
        <w:rPr>
          <w:rFonts w:ascii="Arial Black" w:hAnsi="Arial Black" w:cs="Arial"/>
          <w:b/>
          <w:color w:val="00B0F0"/>
          <w:sz w:val="24"/>
          <w:szCs w:val="24"/>
        </w:rPr>
        <w:t>CO2</w:t>
      </w:r>
      <w:r w:rsidRPr="00CF54AC">
        <w:rPr>
          <w:rFonts w:ascii="Arial Black" w:hAnsi="Arial Black" w:cs="Arial"/>
          <w:b/>
          <w:sz w:val="24"/>
          <w:szCs w:val="24"/>
        </w:rPr>
        <w:t>) producido por el metabolismo celular, es eliminado al exterior.</w:t>
      </w:r>
    </w:p>
    <w:p w:rsidR="00CF54AC" w:rsidRPr="00CF54AC" w:rsidRDefault="00CF54AC" w:rsidP="00CF54AC">
      <w:pPr>
        <w:jc w:val="both"/>
        <w:rPr>
          <w:rFonts w:ascii="Arial Black" w:hAnsi="Arial Black" w:cs="Arial"/>
          <w:b/>
          <w:sz w:val="24"/>
          <w:szCs w:val="24"/>
        </w:rPr>
      </w:pPr>
      <w:r w:rsidRPr="00CF54AC">
        <w:rPr>
          <w:rFonts w:ascii="Arial Black" w:hAnsi="Arial Black" w:cs="Arial"/>
          <w:b/>
          <w:sz w:val="24"/>
          <w:szCs w:val="24"/>
        </w:rPr>
        <w:t xml:space="preserve">Además interviene en la regulación del </w:t>
      </w:r>
      <w:r w:rsidRPr="00CF54AC">
        <w:rPr>
          <w:rFonts w:ascii="Arial Black" w:hAnsi="Arial Black" w:cs="Arial"/>
          <w:b/>
          <w:color w:val="8064A2" w:themeColor="accent4"/>
          <w:sz w:val="24"/>
          <w:szCs w:val="24"/>
        </w:rPr>
        <w:t>pH</w:t>
      </w:r>
      <w:r w:rsidRPr="00CF54AC">
        <w:rPr>
          <w:rFonts w:ascii="Arial Black" w:hAnsi="Arial Black" w:cs="Arial"/>
          <w:b/>
          <w:sz w:val="24"/>
          <w:szCs w:val="24"/>
        </w:rPr>
        <w:t xml:space="preserve"> corporal y en la </w:t>
      </w:r>
      <w:r w:rsidRPr="00737DBF">
        <w:rPr>
          <w:rFonts w:ascii="Arial Black" w:hAnsi="Arial Black" w:cs="Arial"/>
          <w:b/>
          <w:color w:val="7030A0"/>
          <w:sz w:val="24"/>
          <w:szCs w:val="24"/>
        </w:rPr>
        <w:t>fonación</w:t>
      </w:r>
      <w:r w:rsidRPr="00CF54AC">
        <w:rPr>
          <w:rFonts w:ascii="Arial Black" w:hAnsi="Arial Black" w:cs="Arial"/>
          <w:b/>
          <w:sz w:val="24"/>
          <w:szCs w:val="24"/>
        </w:rPr>
        <w:t xml:space="preserve">. </w:t>
      </w:r>
    </w:p>
    <w:p w:rsidR="00CF54AC" w:rsidRPr="00CF54AC" w:rsidRDefault="00CF54AC" w:rsidP="00CF54AC">
      <w:pPr>
        <w:jc w:val="both"/>
        <w:rPr>
          <w:rFonts w:ascii="Arial Black" w:hAnsi="Arial Black" w:cs="Arial"/>
          <w:b/>
          <w:sz w:val="24"/>
          <w:szCs w:val="24"/>
        </w:rPr>
      </w:pPr>
      <w:r w:rsidRPr="00CF54AC">
        <w:rPr>
          <w:rFonts w:ascii="Arial Black" w:hAnsi="Arial Black" w:cs="Arial"/>
          <w:b/>
          <w:sz w:val="24"/>
          <w:szCs w:val="24"/>
        </w:rPr>
        <w:t xml:space="preserve">El intercambio de </w:t>
      </w:r>
      <w:r w:rsidRPr="00CF54AC">
        <w:rPr>
          <w:rFonts w:ascii="Arial Black" w:hAnsi="Arial Black" w:cs="Arial"/>
          <w:b/>
          <w:color w:val="FF0000"/>
          <w:sz w:val="24"/>
          <w:szCs w:val="24"/>
        </w:rPr>
        <w:t xml:space="preserve">O2 </w:t>
      </w:r>
      <w:r w:rsidRPr="00CF54AC">
        <w:rPr>
          <w:rFonts w:ascii="Arial Black" w:hAnsi="Arial Black" w:cs="Arial"/>
          <w:b/>
          <w:sz w:val="24"/>
          <w:szCs w:val="24"/>
        </w:rPr>
        <w:t xml:space="preserve">y </w:t>
      </w:r>
      <w:r w:rsidRPr="00CF54AC">
        <w:rPr>
          <w:rFonts w:ascii="Arial Black" w:hAnsi="Arial Black" w:cs="Arial"/>
          <w:b/>
          <w:color w:val="00B0F0"/>
          <w:sz w:val="24"/>
          <w:szCs w:val="24"/>
        </w:rPr>
        <w:t>CO2</w:t>
      </w:r>
      <w:r w:rsidRPr="00CF54AC">
        <w:rPr>
          <w:rFonts w:ascii="Arial Black" w:hAnsi="Arial Black" w:cs="Arial"/>
          <w:b/>
          <w:sz w:val="24"/>
          <w:szCs w:val="24"/>
        </w:rPr>
        <w:t xml:space="preserve"> entre la sangre y la atmósfera, recibe el nombre de </w:t>
      </w:r>
      <w:r w:rsidRPr="00A92938">
        <w:rPr>
          <w:rFonts w:ascii="Arial Black" w:hAnsi="Arial Black" w:cs="Arial"/>
          <w:b/>
          <w:sz w:val="24"/>
          <w:szCs w:val="24"/>
          <w:highlight w:val="green"/>
        </w:rPr>
        <w:t>respiración externa</w:t>
      </w:r>
      <w:r w:rsidRPr="00CF54AC">
        <w:rPr>
          <w:rFonts w:ascii="Arial Black" w:hAnsi="Arial Black" w:cs="Arial"/>
          <w:b/>
          <w:sz w:val="24"/>
          <w:szCs w:val="24"/>
        </w:rPr>
        <w:t>.</w:t>
      </w:r>
    </w:p>
    <w:p w:rsidR="00CF54AC" w:rsidRPr="00597B64" w:rsidRDefault="00CF54AC" w:rsidP="00CF54AC">
      <w:pPr>
        <w:jc w:val="both"/>
        <w:rPr>
          <w:rFonts w:ascii="Arial Black" w:hAnsi="Arial Black"/>
          <w:sz w:val="24"/>
          <w:szCs w:val="24"/>
          <w:u w:val="single"/>
        </w:rPr>
      </w:pPr>
      <w:r w:rsidRPr="00CF54AC">
        <w:rPr>
          <w:rFonts w:ascii="Arial Black" w:hAnsi="Arial Black" w:cs="Arial"/>
          <w:b/>
          <w:sz w:val="24"/>
          <w:szCs w:val="24"/>
        </w:rPr>
        <w:t xml:space="preserve">El intercambio de gases entre la sangre de los capilares y las células de los tejidos en donde se localizan esos capilares se llama </w:t>
      </w:r>
      <w:r w:rsidRPr="00A92938">
        <w:rPr>
          <w:rFonts w:ascii="Arial Black" w:hAnsi="Arial Black" w:cs="Arial"/>
          <w:b/>
          <w:sz w:val="24"/>
          <w:szCs w:val="24"/>
          <w:highlight w:val="green"/>
        </w:rPr>
        <w:t>respiración interna</w:t>
      </w:r>
      <w:r w:rsidRPr="00CF54AC">
        <w:rPr>
          <w:rFonts w:ascii="Arial Black" w:hAnsi="Arial Black" w:cs="Arial"/>
          <w:b/>
          <w:sz w:val="24"/>
          <w:szCs w:val="24"/>
        </w:rPr>
        <w:t>.</w:t>
      </w:r>
      <w:r w:rsidRPr="005669D9">
        <w:rPr>
          <w:rFonts w:ascii="Arial" w:hAnsi="Arial" w:cs="Arial"/>
          <w:b/>
          <w:i/>
          <w:sz w:val="28"/>
          <w:szCs w:val="28"/>
        </w:rPr>
        <w:t xml:space="preserve"> </w:t>
      </w:r>
      <w:r w:rsidRPr="005669D9">
        <w:rPr>
          <w:rFonts w:ascii="Arial" w:hAnsi="Arial" w:cs="Arial"/>
          <w:b/>
          <w:i/>
          <w:sz w:val="28"/>
          <w:szCs w:val="28"/>
        </w:rPr>
        <w:cr/>
      </w:r>
    </w:p>
    <w:p w:rsidR="004E77C4" w:rsidRPr="00A92938" w:rsidRDefault="004E77C4" w:rsidP="004E77C4">
      <w:pPr>
        <w:pStyle w:val="Prrafodelista"/>
        <w:numPr>
          <w:ilvl w:val="0"/>
          <w:numId w:val="1"/>
        </w:numPr>
        <w:jc w:val="both"/>
        <w:rPr>
          <w:rFonts w:ascii="Viner Hand ITC" w:hAnsi="Viner Hand ITC"/>
          <w:b/>
          <w:sz w:val="56"/>
          <w:szCs w:val="56"/>
        </w:rPr>
      </w:pPr>
      <w:r w:rsidRPr="00A92938">
        <w:rPr>
          <w:rFonts w:ascii="Viner Hand ITC" w:hAnsi="Viner Hand ITC"/>
          <w:b/>
          <w:sz w:val="56"/>
          <w:szCs w:val="56"/>
        </w:rPr>
        <w:lastRenderedPageBreak/>
        <w:t>Vías respiratorias:</w:t>
      </w:r>
    </w:p>
    <w:p w:rsidR="004E77C4" w:rsidRPr="00597B64" w:rsidRDefault="004E77C4" w:rsidP="00737DBF">
      <w:pPr>
        <w:jc w:val="center"/>
        <w:rPr>
          <w:rFonts w:ascii="Arial Black" w:hAnsi="Arial Black"/>
          <w:sz w:val="24"/>
          <w:szCs w:val="24"/>
        </w:rPr>
      </w:pPr>
      <w:r w:rsidRPr="00737DBF">
        <w:rPr>
          <w:rFonts w:ascii="Arial Black" w:hAnsi="Arial Black"/>
          <w:sz w:val="24"/>
          <w:szCs w:val="24"/>
          <w:highlight w:val="green"/>
        </w:rPr>
        <w:t>Son conductos o cavidades por las que circula el aire.</w:t>
      </w:r>
    </w:p>
    <w:p w:rsidR="00B76FF5" w:rsidRPr="00737DBF" w:rsidRDefault="00B76FF5" w:rsidP="004E77C4">
      <w:pPr>
        <w:jc w:val="both"/>
        <w:rPr>
          <w:rFonts w:ascii="Viner Hand ITC" w:hAnsi="Viner Hand ITC"/>
          <w:b/>
          <w:sz w:val="32"/>
          <w:szCs w:val="32"/>
          <w:highlight w:val="green"/>
          <w:u w:val="single"/>
        </w:rPr>
      </w:pPr>
    </w:p>
    <w:p w:rsidR="004E77C4" w:rsidRPr="00A92938" w:rsidRDefault="004E77C4" w:rsidP="00A92938">
      <w:pPr>
        <w:pStyle w:val="Prrafodelista"/>
        <w:numPr>
          <w:ilvl w:val="0"/>
          <w:numId w:val="1"/>
        </w:numPr>
        <w:jc w:val="both"/>
        <w:rPr>
          <w:rFonts w:ascii="Arial Black" w:hAnsi="Arial Black"/>
          <w:sz w:val="24"/>
          <w:szCs w:val="24"/>
        </w:rPr>
      </w:pPr>
      <w:r w:rsidRPr="00A92938">
        <w:rPr>
          <w:rFonts w:ascii="Viner Hand ITC" w:hAnsi="Viner Hand ITC"/>
          <w:b/>
          <w:sz w:val="36"/>
          <w:szCs w:val="36"/>
          <w:highlight w:val="green"/>
          <w:u w:val="single"/>
        </w:rPr>
        <w:t>Fosas nasales:</w:t>
      </w:r>
      <w:r w:rsidRPr="00A92938">
        <w:rPr>
          <w:rFonts w:ascii="Arial Black" w:hAnsi="Arial Black"/>
          <w:sz w:val="24"/>
          <w:szCs w:val="24"/>
        </w:rPr>
        <w:t xml:space="preserve"> Son dos cavidades que se comunican por delante con el exterior mediante dos orificios denominados</w:t>
      </w:r>
      <w:r w:rsidR="00B76FF5" w:rsidRPr="00A92938">
        <w:rPr>
          <w:rFonts w:ascii="Arial Black" w:hAnsi="Arial Black"/>
          <w:sz w:val="24"/>
          <w:szCs w:val="24"/>
        </w:rPr>
        <w:t xml:space="preserve"> </w:t>
      </w:r>
      <w:r w:rsidRPr="00A92938">
        <w:rPr>
          <w:rFonts w:ascii="Arial Black" w:hAnsi="Arial Black"/>
          <w:sz w:val="24"/>
          <w:szCs w:val="24"/>
          <w:highlight w:val="green"/>
        </w:rPr>
        <w:t>ventanas nasales</w:t>
      </w:r>
      <w:r w:rsidRPr="00A92938">
        <w:rPr>
          <w:rFonts w:ascii="Arial Black" w:hAnsi="Arial Black"/>
          <w:sz w:val="24"/>
          <w:szCs w:val="24"/>
        </w:rPr>
        <w:t xml:space="preserve"> y por detrás con la faringe a través de dos orificios denominados </w:t>
      </w:r>
      <w:r w:rsidRPr="00A92938">
        <w:rPr>
          <w:rFonts w:ascii="Arial Black" w:hAnsi="Arial Black"/>
          <w:sz w:val="24"/>
          <w:szCs w:val="24"/>
          <w:highlight w:val="green"/>
        </w:rPr>
        <w:t>COANAS</w:t>
      </w:r>
      <w:r w:rsidRPr="00A92938">
        <w:rPr>
          <w:rFonts w:ascii="Arial Black" w:hAnsi="Arial Black"/>
          <w:sz w:val="24"/>
          <w:szCs w:val="24"/>
        </w:rPr>
        <w:t>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El suelo de las fosas nasales está formado por el paladar duro,</w:t>
      </w:r>
      <w:r>
        <w:rPr>
          <w:rFonts w:ascii="Arial Black" w:hAnsi="Arial Black"/>
          <w:sz w:val="24"/>
          <w:szCs w:val="24"/>
        </w:rPr>
        <w:t xml:space="preserve"> </w:t>
      </w:r>
      <w:r w:rsidRPr="00597B64">
        <w:rPr>
          <w:rFonts w:ascii="Arial Black" w:hAnsi="Arial Black"/>
          <w:sz w:val="24"/>
          <w:szCs w:val="24"/>
        </w:rPr>
        <w:t>mientras que el techo lo forman los huesos nasales, y parte de los huesos frontal, etmoides y esfenoides.</w:t>
      </w:r>
    </w:p>
    <w:p w:rsidR="00737DBF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Las dos fosas nasales están separadas entre sí por el tabique nasal (etmoides + vómer +cartílago nasal).</w:t>
      </w:r>
      <w:r w:rsidR="00737DBF">
        <w:rPr>
          <w:rFonts w:ascii="Arial Black" w:hAnsi="Arial Black"/>
          <w:sz w:val="24"/>
          <w:szCs w:val="24"/>
        </w:rPr>
        <w:t xml:space="preserve"> 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De las paredes laterales salen tres repliegues laminares denominados </w:t>
      </w:r>
      <w:r w:rsidRPr="00737DBF">
        <w:rPr>
          <w:rFonts w:ascii="Arial Black" w:hAnsi="Arial Black"/>
          <w:sz w:val="24"/>
          <w:szCs w:val="24"/>
          <w:highlight w:val="green"/>
        </w:rPr>
        <w:t>CORNETES</w:t>
      </w:r>
      <w:r w:rsidRPr="00597B64">
        <w:rPr>
          <w:rFonts w:ascii="Arial Black" w:hAnsi="Arial Black"/>
          <w:sz w:val="24"/>
          <w:szCs w:val="24"/>
        </w:rPr>
        <w:t xml:space="preserve">. Los espacios que quedan entre los cornetes se llaman  </w:t>
      </w:r>
      <w:r w:rsidRPr="00737DBF">
        <w:rPr>
          <w:rFonts w:ascii="Arial Black" w:hAnsi="Arial Black"/>
          <w:sz w:val="24"/>
          <w:szCs w:val="24"/>
          <w:highlight w:val="green"/>
        </w:rPr>
        <w:t>MEATOS</w:t>
      </w:r>
      <w:r w:rsidRPr="00597B64">
        <w:rPr>
          <w:rFonts w:ascii="Arial Black" w:hAnsi="Arial Black"/>
          <w:sz w:val="24"/>
          <w:szCs w:val="24"/>
        </w:rPr>
        <w:t>.</w:t>
      </w:r>
    </w:p>
    <w:p w:rsidR="00B76FF5" w:rsidRDefault="00B76FF5" w:rsidP="004E77C4">
      <w:pPr>
        <w:jc w:val="both"/>
        <w:rPr>
          <w:rFonts w:ascii="Arial Black" w:hAnsi="Arial Black"/>
          <w:sz w:val="24"/>
          <w:szCs w:val="24"/>
          <w:highlight w:val="green"/>
          <w:u w:val="single"/>
        </w:rPr>
      </w:pPr>
    </w:p>
    <w:p w:rsidR="004E77C4" w:rsidRPr="00A92938" w:rsidRDefault="004E77C4" w:rsidP="00A92938">
      <w:pPr>
        <w:pStyle w:val="Prrafodelista"/>
        <w:numPr>
          <w:ilvl w:val="0"/>
          <w:numId w:val="1"/>
        </w:numPr>
        <w:jc w:val="both"/>
        <w:rPr>
          <w:rFonts w:ascii="Arial Black" w:hAnsi="Arial Black"/>
          <w:sz w:val="24"/>
          <w:szCs w:val="24"/>
        </w:rPr>
      </w:pPr>
      <w:r w:rsidRPr="00A92938">
        <w:rPr>
          <w:rFonts w:ascii="Viner Hand ITC" w:hAnsi="Viner Hand ITC"/>
          <w:b/>
          <w:sz w:val="36"/>
          <w:szCs w:val="36"/>
          <w:highlight w:val="green"/>
          <w:u w:val="single"/>
        </w:rPr>
        <w:t>Faringe:</w:t>
      </w:r>
      <w:r w:rsidRPr="00A92938">
        <w:rPr>
          <w:rFonts w:ascii="Arial Black" w:hAnsi="Arial Black"/>
          <w:sz w:val="24"/>
          <w:szCs w:val="24"/>
        </w:rPr>
        <w:t xml:space="preserve"> Es un conducto de 14 cm.</w:t>
      </w:r>
      <w:r w:rsidR="00B76FF5" w:rsidRPr="00A92938">
        <w:rPr>
          <w:rFonts w:ascii="Arial Black" w:hAnsi="Arial Black"/>
          <w:sz w:val="24"/>
          <w:szCs w:val="24"/>
        </w:rPr>
        <w:t xml:space="preserve"> </w:t>
      </w:r>
      <w:r w:rsidRPr="00A92938">
        <w:rPr>
          <w:rFonts w:ascii="Arial Black" w:hAnsi="Arial Black"/>
          <w:sz w:val="24"/>
          <w:szCs w:val="24"/>
        </w:rPr>
        <w:t>común a los aparatos respiratorio y digestivo.</w:t>
      </w:r>
    </w:p>
    <w:p w:rsidR="004E77C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Permite el paso del aire filtrado, calentado y humedecido procedente de las fosas nasales a la laringe y viceversa.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En la parte superior y posterior de la faringe, se encuentra la amígdala faríngea o adenoides (nódulos linfáticos, con función defensiva).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A92938">
        <w:rPr>
          <w:rFonts w:ascii="Arial Black" w:hAnsi="Arial Black"/>
          <w:sz w:val="24"/>
          <w:szCs w:val="24"/>
          <w:highlight w:val="green"/>
        </w:rPr>
        <w:t>Se comunica con: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• </w:t>
      </w:r>
      <w:r w:rsidRPr="00737DBF">
        <w:rPr>
          <w:rFonts w:ascii="Arial Black" w:hAnsi="Arial Black"/>
          <w:color w:val="00B050"/>
          <w:sz w:val="24"/>
          <w:szCs w:val="24"/>
        </w:rPr>
        <w:t>Las fosas nasales</w:t>
      </w:r>
      <w:r w:rsidRPr="00597B64">
        <w:rPr>
          <w:rFonts w:ascii="Arial Black" w:hAnsi="Arial Black"/>
          <w:sz w:val="24"/>
          <w:szCs w:val="24"/>
        </w:rPr>
        <w:t xml:space="preserve"> a través de las coanas.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• </w:t>
      </w:r>
      <w:r w:rsidRPr="00737DBF">
        <w:rPr>
          <w:rFonts w:ascii="Arial Black" w:hAnsi="Arial Black"/>
          <w:b/>
          <w:color w:val="00B050"/>
          <w:sz w:val="24"/>
          <w:szCs w:val="24"/>
        </w:rPr>
        <w:t>La cavidad bucal</w:t>
      </w:r>
      <w:r w:rsidRPr="00597B64">
        <w:rPr>
          <w:rFonts w:ascii="Arial Black" w:hAnsi="Arial Black"/>
          <w:sz w:val="24"/>
          <w:szCs w:val="24"/>
        </w:rPr>
        <w:t xml:space="preserve"> a través del istmo de las fauces</w:t>
      </w:r>
    </w:p>
    <w:p w:rsidR="004E77C4" w:rsidRPr="00927FC7" w:rsidRDefault="004E77C4" w:rsidP="004E77C4">
      <w:pPr>
        <w:jc w:val="both"/>
        <w:rPr>
          <w:rFonts w:ascii="Arial Black" w:hAnsi="Arial Black"/>
          <w:b/>
          <w:color w:val="92D050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lastRenderedPageBreak/>
        <w:t xml:space="preserve">• </w:t>
      </w:r>
      <w:r w:rsidRPr="00737DBF">
        <w:rPr>
          <w:rFonts w:ascii="Arial Black" w:hAnsi="Arial Black"/>
          <w:b/>
          <w:color w:val="00B050"/>
          <w:sz w:val="24"/>
          <w:szCs w:val="24"/>
        </w:rPr>
        <w:t>La laringe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• </w:t>
      </w:r>
      <w:r w:rsidRPr="00737DBF">
        <w:rPr>
          <w:rFonts w:ascii="Arial Black" w:hAnsi="Arial Black"/>
          <w:b/>
          <w:color w:val="00B050"/>
          <w:sz w:val="24"/>
          <w:szCs w:val="24"/>
        </w:rPr>
        <w:t>El oído medio</w:t>
      </w:r>
      <w:r w:rsidR="00737DBF">
        <w:rPr>
          <w:rFonts w:ascii="Arial Black" w:hAnsi="Arial Black"/>
          <w:b/>
          <w:color w:val="00B050"/>
          <w:sz w:val="24"/>
          <w:szCs w:val="24"/>
        </w:rPr>
        <w:t xml:space="preserve"> </w:t>
      </w:r>
      <w:r w:rsidRPr="00597B64">
        <w:rPr>
          <w:rFonts w:ascii="Arial Black" w:hAnsi="Arial Black"/>
          <w:sz w:val="24"/>
          <w:szCs w:val="24"/>
        </w:rPr>
        <w:t>a través de las trompas de Eustaquio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(Comunican la faringe con el oído medio y equilibran la</w:t>
      </w:r>
      <w:r w:rsidR="00B76FF5">
        <w:rPr>
          <w:rFonts w:ascii="Arial Black" w:hAnsi="Arial Black"/>
          <w:sz w:val="24"/>
          <w:szCs w:val="24"/>
        </w:rPr>
        <w:t xml:space="preserve"> </w:t>
      </w:r>
      <w:r w:rsidRPr="00597B64">
        <w:rPr>
          <w:rFonts w:ascii="Arial Black" w:hAnsi="Arial Black"/>
          <w:sz w:val="24"/>
          <w:szCs w:val="24"/>
        </w:rPr>
        <w:t>presión del aire a ambos lados del tímpano)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• </w:t>
      </w:r>
      <w:r w:rsidRPr="00737DBF">
        <w:rPr>
          <w:rFonts w:ascii="Arial Black" w:hAnsi="Arial Black"/>
          <w:color w:val="00B050"/>
          <w:sz w:val="24"/>
          <w:szCs w:val="24"/>
        </w:rPr>
        <w:t>El esófago</w:t>
      </w:r>
      <w:r w:rsidRPr="00597B64">
        <w:rPr>
          <w:rFonts w:ascii="Arial Black" w:hAnsi="Arial Black"/>
          <w:sz w:val="24"/>
          <w:szCs w:val="24"/>
        </w:rPr>
        <w:t>.</w:t>
      </w:r>
    </w:p>
    <w:p w:rsidR="004E77C4" w:rsidRPr="00737DBF" w:rsidRDefault="004E77C4" w:rsidP="004E77C4">
      <w:pPr>
        <w:jc w:val="both"/>
        <w:rPr>
          <w:rFonts w:ascii="Viner Hand ITC" w:hAnsi="Viner Hand ITC"/>
          <w:b/>
          <w:sz w:val="36"/>
          <w:szCs w:val="36"/>
        </w:rPr>
      </w:pPr>
    </w:p>
    <w:p w:rsidR="004E77C4" w:rsidRPr="00A92938" w:rsidRDefault="004E77C4" w:rsidP="00A92938">
      <w:pPr>
        <w:pStyle w:val="Prrafodelista"/>
        <w:numPr>
          <w:ilvl w:val="0"/>
          <w:numId w:val="1"/>
        </w:numPr>
        <w:jc w:val="both"/>
        <w:rPr>
          <w:rFonts w:ascii="Arial Black" w:hAnsi="Arial Black"/>
          <w:sz w:val="24"/>
          <w:szCs w:val="24"/>
        </w:rPr>
      </w:pPr>
      <w:r w:rsidRPr="00A92938">
        <w:rPr>
          <w:rFonts w:ascii="Viner Hand ITC" w:hAnsi="Viner Hand ITC"/>
          <w:b/>
          <w:sz w:val="36"/>
          <w:szCs w:val="36"/>
          <w:highlight w:val="green"/>
          <w:u w:val="single"/>
        </w:rPr>
        <w:t>Laringe:</w:t>
      </w:r>
      <w:r w:rsidRPr="00A92938">
        <w:rPr>
          <w:rFonts w:ascii="Arial Black" w:hAnsi="Arial Black"/>
          <w:sz w:val="24"/>
          <w:szCs w:val="24"/>
        </w:rPr>
        <w:t xml:space="preserve"> Es un Tubo de unos 5 cm músculo-cartilaginoso que comunica la </w:t>
      </w:r>
      <w:r w:rsidRPr="00A92938">
        <w:rPr>
          <w:rFonts w:ascii="Arial Black" w:hAnsi="Arial Black"/>
          <w:sz w:val="24"/>
          <w:szCs w:val="24"/>
          <w:highlight w:val="green"/>
        </w:rPr>
        <w:t>faringe</w:t>
      </w:r>
      <w:r w:rsidRPr="00A92938">
        <w:rPr>
          <w:rFonts w:ascii="Arial Black" w:hAnsi="Arial Black"/>
          <w:sz w:val="24"/>
          <w:szCs w:val="24"/>
        </w:rPr>
        <w:t xml:space="preserve"> con la </w:t>
      </w:r>
      <w:r w:rsidRPr="00A92938">
        <w:rPr>
          <w:rFonts w:ascii="Arial Black" w:hAnsi="Arial Black"/>
          <w:sz w:val="24"/>
          <w:szCs w:val="24"/>
          <w:highlight w:val="green"/>
        </w:rPr>
        <w:t>tráquea</w:t>
      </w:r>
      <w:r w:rsidRPr="00A92938">
        <w:rPr>
          <w:rFonts w:ascii="Arial Black" w:hAnsi="Arial Black"/>
          <w:sz w:val="24"/>
          <w:szCs w:val="24"/>
        </w:rPr>
        <w:t>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Está delante del esófago y es el principal órgano de la fonación.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Formado por el hueso hioides y nueve piezas cartilaginosas unidas entre </w:t>
      </w:r>
      <w:r w:rsidR="00737DBF" w:rsidRPr="00597B64">
        <w:rPr>
          <w:rFonts w:ascii="Arial Black" w:hAnsi="Arial Black"/>
          <w:sz w:val="24"/>
          <w:szCs w:val="24"/>
        </w:rPr>
        <w:t>sí</w:t>
      </w:r>
      <w:r w:rsidRPr="00597B64">
        <w:rPr>
          <w:rFonts w:ascii="Arial Black" w:hAnsi="Arial Black"/>
          <w:sz w:val="24"/>
          <w:szCs w:val="24"/>
        </w:rPr>
        <w:t>, que son los cartílagos  tiroides,  cricoides y la epiglotis.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El cartílago tiroides forma una prominencia en el cuello, más prominente en el hombre, llamada </w:t>
      </w:r>
      <w:r w:rsidRPr="00737DBF">
        <w:rPr>
          <w:rFonts w:ascii="Arial Black" w:hAnsi="Arial Black"/>
          <w:sz w:val="24"/>
          <w:szCs w:val="24"/>
          <w:highlight w:val="green"/>
        </w:rPr>
        <w:t>NUEZ DE ADAN</w:t>
      </w:r>
      <w:r w:rsidRPr="00597B64">
        <w:rPr>
          <w:rFonts w:ascii="Arial Black" w:hAnsi="Arial Black"/>
          <w:sz w:val="24"/>
          <w:szCs w:val="24"/>
        </w:rPr>
        <w:t>.</w:t>
      </w:r>
      <w:r w:rsidRPr="00597B64">
        <w:rPr>
          <w:rFonts w:ascii="Arial Black" w:hAnsi="Arial Black"/>
          <w:sz w:val="24"/>
          <w:szCs w:val="24"/>
        </w:rPr>
        <w:cr/>
      </w:r>
    </w:p>
    <w:p w:rsidR="004E77C4" w:rsidRPr="00A92938" w:rsidRDefault="004E77C4" w:rsidP="00A92938">
      <w:pPr>
        <w:pStyle w:val="Prrafodelista"/>
        <w:numPr>
          <w:ilvl w:val="0"/>
          <w:numId w:val="1"/>
        </w:numPr>
        <w:jc w:val="both"/>
        <w:rPr>
          <w:rFonts w:ascii="Arial Black" w:hAnsi="Arial Black"/>
          <w:sz w:val="24"/>
          <w:szCs w:val="24"/>
        </w:rPr>
      </w:pPr>
      <w:r w:rsidRPr="00A92938">
        <w:rPr>
          <w:rFonts w:ascii="Viner Hand ITC" w:hAnsi="Viner Hand ITC"/>
          <w:b/>
          <w:sz w:val="36"/>
          <w:szCs w:val="36"/>
          <w:highlight w:val="green"/>
          <w:u w:val="single"/>
        </w:rPr>
        <w:t>Tráquea:</w:t>
      </w:r>
      <w:r w:rsidRPr="00A92938">
        <w:rPr>
          <w:rFonts w:ascii="Arial Black" w:hAnsi="Arial Black"/>
          <w:sz w:val="24"/>
          <w:szCs w:val="24"/>
        </w:rPr>
        <w:t xml:space="preserve"> Es un tubo de 13 cm longitud y 2 cm de diámetro.</w:t>
      </w:r>
    </w:p>
    <w:p w:rsidR="004E77C4" w:rsidRPr="00597B64" w:rsidRDefault="004E77C4" w:rsidP="004E77C4">
      <w:pPr>
        <w:pStyle w:val="Prrafodelista"/>
        <w:ind w:left="644"/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Se halla a la altura de la vértebra T4.</w:t>
      </w:r>
    </w:p>
    <w:p w:rsidR="004E77C4" w:rsidRPr="00597B64" w:rsidRDefault="004E77C4" w:rsidP="004E77C4">
      <w:pPr>
        <w:pStyle w:val="Prrafodelista"/>
        <w:ind w:left="644"/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Se encuentra delante del esófago.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A338EB">
        <w:rPr>
          <w:rFonts w:ascii="Arial Black" w:hAnsi="Arial Black"/>
          <w:sz w:val="24"/>
          <w:szCs w:val="24"/>
          <w:highlight w:val="green"/>
        </w:rPr>
        <w:t>Se dividen en dos bronquios a la altura de la primera costilla.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Está formada por anillos cartilaginosos en forma de C con la parte abierta hacia atrás donde aparecen fibras musculares lisas. La pared traqueal está recubierta por mucosa con abundantes células caliciformes (moco) y células epiteliales ciliadas.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Finalmente en la parte más distal se bifurca dando lugar a los </w:t>
      </w:r>
      <w:r w:rsidRPr="00A338EB">
        <w:rPr>
          <w:rFonts w:ascii="Arial Black" w:hAnsi="Arial Black"/>
          <w:sz w:val="24"/>
          <w:szCs w:val="24"/>
          <w:highlight w:val="green"/>
        </w:rPr>
        <w:t>BRONQUIOS  DERECHO</w:t>
      </w:r>
      <w:r w:rsidRPr="00597B64">
        <w:rPr>
          <w:rFonts w:ascii="Arial Black" w:hAnsi="Arial Black"/>
          <w:sz w:val="24"/>
          <w:szCs w:val="24"/>
        </w:rPr>
        <w:t xml:space="preserve"> e </w:t>
      </w:r>
      <w:r w:rsidRPr="00A338EB">
        <w:rPr>
          <w:rFonts w:ascii="Arial Black" w:hAnsi="Arial Black"/>
          <w:sz w:val="24"/>
          <w:szCs w:val="24"/>
          <w:highlight w:val="green"/>
        </w:rPr>
        <w:t>IZQUIERDO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</w:p>
    <w:p w:rsidR="004E77C4" w:rsidRPr="00C4382A" w:rsidRDefault="004E77C4" w:rsidP="00C4382A">
      <w:pPr>
        <w:jc w:val="both"/>
        <w:rPr>
          <w:rFonts w:ascii="Arial Black" w:hAnsi="Arial Black"/>
          <w:sz w:val="24"/>
          <w:szCs w:val="24"/>
        </w:rPr>
      </w:pPr>
      <w:r w:rsidRPr="00A338EB">
        <w:rPr>
          <w:rFonts w:ascii="Viner Hand ITC" w:hAnsi="Viner Hand ITC"/>
          <w:b/>
          <w:sz w:val="36"/>
          <w:szCs w:val="36"/>
          <w:highlight w:val="green"/>
        </w:rPr>
        <w:t>Bronquios:</w:t>
      </w:r>
      <w:r w:rsidRPr="00C4382A">
        <w:rPr>
          <w:rFonts w:ascii="Arial Black" w:hAnsi="Arial Black"/>
          <w:sz w:val="24"/>
          <w:szCs w:val="24"/>
        </w:rPr>
        <w:t xml:space="preserve"> Cada bronquiolo penetra en su respectivo pulmón por a cara medial.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Los bronquios penetran en los pulmones junto con las arterias y las venas pulmonares y los nervios en una zona denominada </w:t>
      </w:r>
      <w:r w:rsidRPr="00A338EB">
        <w:rPr>
          <w:rFonts w:ascii="Arial Black" w:hAnsi="Arial Black"/>
          <w:sz w:val="24"/>
          <w:szCs w:val="24"/>
          <w:highlight w:val="green"/>
        </w:rPr>
        <w:t>HILIO PULMONAR</w:t>
      </w:r>
      <w:r w:rsidRPr="00597B64">
        <w:rPr>
          <w:rFonts w:ascii="Arial Black" w:hAnsi="Arial Black"/>
          <w:sz w:val="24"/>
          <w:szCs w:val="24"/>
        </w:rPr>
        <w:t>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Los bronquios y los bronquiolos forman una estructura que recuerda a un árbol invertido y se le denomina </w:t>
      </w:r>
      <w:r w:rsidRPr="00A338EB">
        <w:rPr>
          <w:rFonts w:ascii="Arial Black" w:hAnsi="Arial Black"/>
          <w:sz w:val="24"/>
          <w:szCs w:val="24"/>
          <w:highlight w:val="green"/>
        </w:rPr>
        <w:t>ÁRBOL BRONQUIAL</w:t>
      </w:r>
      <w:r w:rsidRPr="00597B64">
        <w:rPr>
          <w:rFonts w:ascii="Arial Black" w:hAnsi="Arial Black"/>
          <w:sz w:val="24"/>
          <w:szCs w:val="24"/>
        </w:rPr>
        <w:t>.</w:t>
      </w:r>
    </w:p>
    <w:p w:rsidR="00927FC7" w:rsidRPr="007100EA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>El bronquio derecho se divide en tres ramas y el izquierdo en dos. Los bronquios se ramifican, generando bronquios cada vez de menor calibre hasta dar lugar a unos tubos muy finos denominados bronquiolos.</w:t>
      </w:r>
    </w:p>
    <w:p w:rsidR="004E77C4" w:rsidRDefault="004E77C4" w:rsidP="00DF09A7">
      <w:pPr>
        <w:jc w:val="both"/>
        <w:rPr>
          <w:rFonts w:ascii="Arial Black" w:hAnsi="Arial Black"/>
          <w:sz w:val="24"/>
          <w:szCs w:val="24"/>
        </w:rPr>
      </w:pPr>
      <w:r w:rsidRPr="007100EA">
        <w:rPr>
          <w:rFonts w:ascii="Viner Hand ITC" w:hAnsi="Viner Hand ITC"/>
          <w:b/>
          <w:sz w:val="36"/>
          <w:szCs w:val="36"/>
          <w:highlight w:val="green"/>
          <w:u w:val="single"/>
        </w:rPr>
        <w:t>Bronquiolos:</w:t>
      </w:r>
      <w:r w:rsidRPr="00DF09A7">
        <w:rPr>
          <w:rFonts w:ascii="Arial Black" w:hAnsi="Arial Black"/>
          <w:sz w:val="24"/>
          <w:szCs w:val="24"/>
        </w:rPr>
        <w:t xml:space="preserve"> Se vuelven a ramificar en varios conductos alveolares que terminan en un racimo de pequeñas vesículas denominadas ALVÉOLOS PULMONARES.</w:t>
      </w:r>
    </w:p>
    <w:p w:rsidR="00927FC7" w:rsidRPr="00DF09A7" w:rsidRDefault="00927FC7" w:rsidP="00DF09A7">
      <w:pPr>
        <w:jc w:val="both"/>
        <w:rPr>
          <w:rFonts w:ascii="Arial Black" w:hAnsi="Arial Black"/>
          <w:sz w:val="24"/>
          <w:szCs w:val="24"/>
        </w:rPr>
      </w:pPr>
    </w:p>
    <w:p w:rsidR="007100EA" w:rsidRDefault="004E77C4" w:rsidP="00E0178E">
      <w:pPr>
        <w:jc w:val="both"/>
        <w:rPr>
          <w:rFonts w:ascii="Arial Black" w:hAnsi="Arial Black"/>
          <w:sz w:val="24"/>
          <w:szCs w:val="24"/>
        </w:rPr>
      </w:pPr>
      <w:r w:rsidRPr="007100EA">
        <w:rPr>
          <w:rFonts w:ascii="Viner Hand ITC" w:hAnsi="Viner Hand ITC"/>
          <w:b/>
          <w:sz w:val="36"/>
          <w:szCs w:val="36"/>
          <w:highlight w:val="green"/>
          <w:u w:val="single"/>
        </w:rPr>
        <w:t>Alvéolos pulmonares</w:t>
      </w:r>
      <w:r w:rsidR="00B76FF5" w:rsidRPr="007100EA">
        <w:rPr>
          <w:rFonts w:ascii="Viner Hand ITC" w:hAnsi="Viner Hand ITC"/>
          <w:b/>
          <w:sz w:val="36"/>
          <w:szCs w:val="36"/>
          <w:highlight w:val="green"/>
          <w:u w:val="single"/>
        </w:rPr>
        <w:t>:</w:t>
      </w:r>
      <w:r w:rsidR="00B76FF5" w:rsidRPr="00927FC7">
        <w:rPr>
          <w:rFonts w:ascii="Arial Black" w:hAnsi="Arial Black"/>
          <w:sz w:val="24"/>
          <w:szCs w:val="24"/>
        </w:rPr>
        <w:t xml:space="preserve"> </w:t>
      </w:r>
      <w:r w:rsidR="00927FC7" w:rsidRPr="00927FC7">
        <w:rPr>
          <w:rFonts w:ascii="Arial Black" w:hAnsi="Arial Black"/>
          <w:sz w:val="24"/>
          <w:szCs w:val="24"/>
        </w:rPr>
        <w:t xml:space="preserve">   </w:t>
      </w:r>
      <w:r w:rsidRPr="00597B64">
        <w:rPr>
          <w:rFonts w:ascii="Arial Black" w:hAnsi="Arial Black"/>
          <w:sz w:val="24"/>
          <w:szCs w:val="24"/>
        </w:rPr>
        <w:t xml:space="preserve">Cada pulmón presenta 150 millones de alvéolos que son los encargados del intercambio gaseoso. </w:t>
      </w:r>
    </w:p>
    <w:p w:rsidR="004E77C4" w:rsidRPr="00B76FF5" w:rsidRDefault="004E77C4" w:rsidP="00E0178E">
      <w:pPr>
        <w:jc w:val="both"/>
        <w:rPr>
          <w:rFonts w:ascii="Arial Black" w:hAnsi="Arial Black"/>
          <w:sz w:val="24"/>
          <w:szCs w:val="24"/>
          <w:u w:val="single"/>
        </w:rPr>
      </w:pPr>
      <w:r w:rsidRPr="00597B64">
        <w:rPr>
          <w:rFonts w:ascii="Arial Black" w:hAnsi="Arial Black"/>
          <w:sz w:val="24"/>
          <w:szCs w:val="24"/>
        </w:rPr>
        <w:t>Es una pared formada por epitelio plano simple que se encuentran rodeados por una red muy tupida de capilares.</w:t>
      </w:r>
      <w:r w:rsidR="00E0178E">
        <w:rPr>
          <w:rFonts w:ascii="Arial Black" w:hAnsi="Arial Black"/>
          <w:sz w:val="24"/>
          <w:szCs w:val="24"/>
        </w:rPr>
        <w:t xml:space="preserve"> </w:t>
      </w:r>
      <w:r w:rsidRPr="00597B64">
        <w:rPr>
          <w:rFonts w:ascii="Arial Black" w:hAnsi="Arial Black"/>
          <w:sz w:val="24"/>
          <w:szCs w:val="24"/>
        </w:rPr>
        <w:t>Los gases circulan con facilidad entre los alvéolos y los capilares.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  <w:u w:val="single"/>
        </w:rPr>
      </w:pPr>
    </w:p>
    <w:p w:rsidR="004E77C4" w:rsidRPr="00E418C7" w:rsidRDefault="004E77C4" w:rsidP="004E77C4">
      <w:pPr>
        <w:jc w:val="center"/>
        <w:rPr>
          <w:rFonts w:ascii="Viner Hand ITC" w:hAnsi="Viner Hand ITC"/>
          <w:sz w:val="40"/>
          <w:szCs w:val="40"/>
          <w:u w:val="single"/>
        </w:rPr>
      </w:pPr>
      <w:r w:rsidRPr="00E418C7">
        <w:rPr>
          <w:rFonts w:ascii="Viner Hand ITC" w:hAnsi="Viner Hand ITC"/>
          <w:sz w:val="40"/>
          <w:szCs w:val="40"/>
          <w:highlight w:val="green"/>
          <w:u w:val="single"/>
        </w:rPr>
        <w:t>PULMONES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Es un órgano par situado en la cavidad torácica, se halla recubierto por una doble membrana llamada </w:t>
      </w:r>
      <w:r w:rsidRPr="00A04695">
        <w:rPr>
          <w:rFonts w:ascii="Arial Black" w:hAnsi="Arial Black"/>
          <w:sz w:val="24"/>
          <w:szCs w:val="24"/>
          <w:highlight w:val="green"/>
        </w:rPr>
        <w:t>PLEURA</w:t>
      </w:r>
      <w:r w:rsidRPr="00597B64">
        <w:rPr>
          <w:rFonts w:ascii="Arial Black" w:hAnsi="Arial Black"/>
          <w:sz w:val="24"/>
          <w:szCs w:val="24"/>
        </w:rPr>
        <w:t xml:space="preserve"> que tiene </w:t>
      </w:r>
      <w:r w:rsidRPr="00597B64">
        <w:rPr>
          <w:rFonts w:ascii="Arial Black" w:hAnsi="Arial Black"/>
          <w:sz w:val="24"/>
          <w:szCs w:val="24"/>
        </w:rPr>
        <w:lastRenderedPageBreak/>
        <w:t xml:space="preserve">una </w:t>
      </w:r>
      <w:r w:rsidRPr="00A04695">
        <w:rPr>
          <w:rFonts w:ascii="Arial Black" w:hAnsi="Arial Black"/>
          <w:sz w:val="24"/>
          <w:szCs w:val="24"/>
          <w:highlight w:val="green"/>
        </w:rPr>
        <w:t xml:space="preserve">cara </w:t>
      </w:r>
      <w:r w:rsidR="00B76FF5" w:rsidRPr="00A04695">
        <w:rPr>
          <w:rFonts w:ascii="Arial Black" w:hAnsi="Arial Black"/>
          <w:sz w:val="24"/>
          <w:szCs w:val="24"/>
          <w:highlight w:val="green"/>
        </w:rPr>
        <w:t>visceral</w:t>
      </w:r>
      <w:r w:rsidRPr="00597B64">
        <w:rPr>
          <w:rFonts w:ascii="Arial Black" w:hAnsi="Arial Black"/>
          <w:sz w:val="24"/>
          <w:szCs w:val="24"/>
        </w:rPr>
        <w:t xml:space="preserve"> y una </w:t>
      </w:r>
      <w:r w:rsidRPr="00A04695">
        <w:rPr>
          <w:rFonts w:ascii="Arial Black" w:hAnsi="Arial Black"/>
          <w:sz w:val="24"/>
          <w:szCs w:val="24"/>
          <w:highlight w:val="green"/>
        </w:rPr>
        <w:t>cara parietal</w:t>
      </w:r>
      <w:r w:rsidR="00B76FF5">
        <w:rPr>
          <w:rFonts w:ascii="Arial Black" w:hAnsi="Arial Black"/>
          <w:sz w:val="24"/>
          <w:szCs w:val="24"/>
        </w:rPr>
        <w:t xml:space="preserve"> y el </w:t>
      </w:r>
      <w:r w:rsidRPr="00597B64">
        <w:rPr>
          <w:rFonts w:ascii="Arial Black" w:hAnsi="Arial Black"/>
          <w:sz w:val="24"/>
          <w:szCs w:val="24"/>
        </w:rPr>
        <w:t>espacio entre las pleuras se denomina cavidad pleural y contiene al líquido pleural (lubricante) que favorece el movimiento de los pulmones durante la respiración.</w:t>
      </w:r>
    </w:p>
    <w:p w:rsidR="004E77C4" w:rsidRPr="00597B64" w:rsidRDefault="004E77C4" w:rsidP="004E77C4">
      <w:pPr>
        <w:jc w:val="both"/>
        <w:rPr>
          <w:rFonts w:ascii="Arial Black" w:hAnsi="Arial Black"/>
          <w:sz w:val="24"/>
          <w:szCs w:val="24"/>
        </w:rPr>
      </w:pPr>
    </w:p>
    <w:p w:rsidR="004E77C4" w:rsidRPr="00A04695" w:rsidRDefault="004E77C4" w:rsidP="00A04695">
      <w:pPr>
        <w:rPr>
          <w:rFonts w:ascii="Viner Hand ITC" w:hAnsi="Viner Hand ITC"/>
          <w:b/>
          <w:sz w:val="36"/>
          <w:szCs w:val="36"/>
          <w:u w:val="single"/>
        </w:rPr>
      </w:pPr>
      <w:r w:rsidRPr="00A04695">
        <w:rPr>
          <w:rFonts w:ascii="Viner Hand ITC" w:hAnsi="Viner Hand ITC"/>
          <w:b/>
          <w:sz w:val="36"/>
          <w:szCs w:val="36"/>
          <w:highlight w:val="green"/>
          <w:u w:val="single"/>
        </w:rPr>
        <w:t>CISURAS Y LOBULOS</w:t>
      </w:r>
    </w:p>
    <w:p w:rsidR="004E77C4" w:rsidRPr="00597B64" w:rsidRDefault="004E77C4" w:rsidP="004E77C4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El </w:t>
      </w:r>
      <w:r w:rsidRPr="00A92938">
        <w:rPr>
          <w:rFonts w:ascii="Arial Black" w:hAnsi="Arial Black"/>
          <w:sz w:val="24"/>
          <w:szCs w:val="24"/>
          <w:highlight w:val="green"/>
        </w:rPr>
        <w:t>pulmón derecho</w:t>
      </w:r>
      <w:r w:rsidRPr="00597B64">
        <w:rPr>
          <w:rFonts w:ascii="Arial Black" w:hAnsi="Arial Black"/>
          <w:sz w:val="24"/>
          <w:szCs w:val="24"/>
        </w:rPr>
        <w:t xml:space="preserve"> tiene dos cisuras llamadas </w:t>
      </w:r>
      <w:r w:rsidRPr="00A92938">
        <w:rPr>
          <w:rFonts w:ascii="Arial Black" w:hAnsi="Arial Black"/>
          <w:color w:val="00B050"/>
          <w:sz w:val="24"/>
          <w:szCs w:val="24"/>
        </w:rPr>
        <w:t>CISURA HORIZONTAL</w:t>
      </w:r>
      <w:r w:rsidRPr="00597B64">
        <w:rPr>
          <w:rFonts w:ascii="Arial Black" w:hAnsi="Arial Black"/>
          <w:sz w:val="24"/>
          <w:szCs w:val="24"/>
        </w:rPr>
        <w:t xml:space="preserve">  y otra llamada </w:t>
      </w:r>
      <w:r w:rsidRPr="00A92938">
        <w:rPr>
          <w:rFonts w:ascii="Arial Black" w:hAnsi="Arial Black"/>
          <w:color w:val="00B050"/>
          <w:sz w:val="24"/>
          <w:szCs w:val="24"/>
        </w:rPr>
        <w:t>CISURA OBLICUA</w:t>
      </w:r>
      <w:r w:rsidRPr="00597B64">
        <w:rPr>
          <w:rFonts w:ascii="Arial Black" w:hAnsi="Arial Black"/>
          <w:sz w:val="24"/>
          <w:szCs w:val="24"/>
        </w:rPr>
        <w:t>.</w:t>
      </w:r>
    </w:p>
    <w:p w:rsidR="004E77C4" w:rsidRPr="00597B64" w:rsidRDefault="004E77C4" w:rsidP="004E77C4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El </w:t>
      </w:r>
      <w:r w:rsidRPr="00A92938">
        <w:rPr>
          <w:rFonts w:ascii="Arial Black" w:hAnsi="Arial Black"/>
          <w:sz w:val="24"/>
          <w:szCs w:val="24"/>
          <w:highlight w:val="green"/>
        </w:rPr>
        <w:t>pulmón derecho</w:t>
      </w:r>
      <w:r w:rsidRPr="00597B64">
        <w:rPr>
          <w:rFonts w:ascii="Arial Black" w:hAnsi="Arial Black"/>
          <w:sz w:val="24"/>
          <w:szCs w:val="24"/>
        </w:rPr>
        <w:t xml:space="preserve"> tiene tres lóbulos llamados </w:t>
      </w:r>
      <w:r w:rsidRPr="00A92938">
        <w:rPr>
          <w:rFonts w:ascii="Arial Black" w:hAnsi="Arial Black"/>
          <w:color w:val="00B050"/>
          <w:sz w:val="24"/>
          <w:szCs w:val="24"/>
        </w:rPr>
        <w:t>SUPERIOR</w:t>
      </w:r>
      <w:r w:rsidRPr="00597B64">
        <w:rPr>
          <w:rFonts w:ascii="Arial Black" w:hAnsi="Arial Black"/>
          <w:sz w:val="24"/>
          <w:szCs w:val="24"/>
        </w:rPr>
        <w:t xml:space="preserve">, </w:t>
      </w:r>
      <w:r w:rsidRPr="00A92938">
        <w:rPr>
          <w:rFonts w:ascii="Arial Black" w:hAnsi="Arial Black"/>
          <w:color w:val="00B050"/>
          <w:sz w:val="24"/>
          <w:szCs w:val="24"/>
        </w:rPr>
        <w:t>MEDIO</w:t>
      </w:r>
      <w:r w:rsidRPr="00597B64">
        <w:rPr>
          <w:rFonts w:ascii="Arial Black" w:hAnsi="Arial Black"/>
          <w:sz w:val="24"/>
          <w:szCs w:val="24"/>
        </w:rPr>
        <w:t xml:space="preserve"> e </w:t>
      </w:r>
      <w:r w:rsidRPr="00A92938">
        <w:rPr>
          <w:rFonts w:ascii="Arial Black" w:hAnsi="Arial Black"/>
          <w:color w:val="00B050"/>
          <w:sz w:val="24"/>
          <w:szCs w:val="24"/>
        </w:rPr>
        <w:t>INFERIOR</w:t>
      </w:r>
      <w:r w:rsidRPr="00597B64">
        <w:rPr>
          <w:rFonts w:ascii="Arial Black" w:hAnsi="Arial Black"/>
          <w:sz w:val="24"/>
          <w:szCs w:val="24"/>
        </w:rPr>
        <w:t xml:space="preserve"> y es </w:t>
      </w:r>
      <w:r w:rsidRPr="00A92938">
        <w:rPr>
          <w:rFonts w:ascii="Arial Black" w:hAnsi="Arial Black"/>
          <w:sz w:val="24"/>
          <w:szCs w:val="24"/>
          <w:highlight w:val="green"/>
        </w:rPr>
        <w:t>más grande que el izquierdo</w:t>
      </w:r>
      <w:r w:rsidRPr="00597B64">
        <w:rPr>
          <w:rFonts w:ascii="Arial Black" w:hAnsi="Arial Black"/>
          <w:sz w:val="24"/>
          <w:szCs w:val="24"/>
        </w:rPr>
        <w:t>.</w:t>
      </w:r>
    </w:p>
    <w:p w:rsidR="004E77C4" w:rsidRPr="00597B64" w:rsidRDefault="004E77C4" w:rsidP="004E77C4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El </w:t>
      </w:r>
      <w:r w:rsidRPr="00A92938">
        <w:rPr>
          <w:rFonts w:ascii="Arial Black" w:hAnsi="Arial Black"/>
          <w:sz w:val="24"/>
          <w:szCs w:val="24"/>
          <w:highlight w:val="green"/>
        </w:rPr>
        <w:t>pulmón izquierdo</w:t>
      </w:r>
      <w:r w:rsidRPr="00597B64">
        <w:rPr>
          <w:rFonts w:ascii="Arial Black" w:hAnsi="Arial Black"/>
          <w:sz w:val="24"/>
          <w:szCs w:val="24"/>
        </w:rPr>
        <w:t xml:space="preserve"> tiene una sola cisura llamada </w:t>
      </w:r>
      <w:r w:rsidRPr="00A92938">
        <w:rPr>
          <w:rFonts w:ascii="Arial Black" w:hAnsi="Arial Black"/>
          <w:color w:val="00B050"/>
          <w:sz w:val="24"/>
          <w:szCs w:val="24"/>
        </w:rPr>
        <w:t>CISURA OBLICUA</w:t>
      </w:r>
      <w:r w:rsidRPr="00597B64">
        <w:rPr>
          <w:rFonts w:ascii="Arial Black" w:hAnsi="Arial Black"/>
          <w:sz w:val="24"/>
          <w:szCs w:val="24"/>
        </w:rPr>
        <w:t>.</w:t>
      </w:r>
    </w:p>
    <w:p w:rsidR="004E77C4" w:rsidRPr="00597B64" w:rsidRDefault="004E77C4" w:rsidP="004E77C4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sz w:val="24"/>
          <w:szCs w:val="24"/>
        </w:rPr>
      </w:pPr>
      <w:r w:rsidRPr="00597B64">
        <w:rPr>
          <w:rFonts w:ascii="Arial Black" w:hAnsi="Arial Black"/>
          <w:sz w:val="24"/>
          <w:szCs w:val="24"/>
        </w:rPr>
        <w:t xml:space="preserve">El </w:t>
      </w:r>
      <w:r w:rsidRPr="00A92938">
        <w:rPr>
          <w:rFonts w:ascii="Arial Black" w:hAnsi="Arial Black"/>
          <w:sz w:val="24"/>
          <w:szCs w:val="24"/>
          <w:highlight w:val="green"/>
        </w:rPr>
        <w:t>pulmón izquierdo</w:t>
      </w:r>
      <w:r w:rsidRPr="00597B64">
        <w:rPr>
          <w:rFonts w:ascii="Arial Black" w:hAnsi="Arial Black"/>
          <w:sz w:val="24"/>
          <w:szCs w:val="24"/>
        </w:rPr>
        <w:t xml:space="preserve"> tiene dos lóbulos llamados </w:t>
      </w:r>
      <w:r w:rsidRPr="00A92938">
        <w:rPr>
          <w:rFonts w:ascii="Arial Black" w:hAnsi="Arial Black"/>
          <w:color w:val="00B050"/>
          <w:sz w:val="24"/>
          <w:szCs w:val="24"/>
        </w:rPr>
        <w:t>SUPERIOR</w:t>
      </w:r>
      <w:r w:rsidRPr="00597B64">
        <w:rPr>
          <w:rFonts w:ascii="Arial Black" w:hAnsi="Arial Black"/>
          <w:sz w:val="24"/>
          <w:szCs w:val="24"/>
        </w:rPr>
        <w:t xml:space="preserve"> e </w:t>
      </w:r>
      <w:r w:rsidRPr="00A92938">
        <w:rPr>
          <w:rFonts w:ascii="Arial Black" w:hAnsi="Arial Black"/>
          <w:color w:val="00B050"/>
          <w:sz w:val="24"/>
          <w:szCs w:val="24"/>
        </w:rPr>
        <w:t>INFERIOR</w:t>
      </w:r>
      <w:r w:rsidRPr="00597B64">
        <w:rPr>
          <w:rFonts w:ascii="Arial Black" w:hAnsi="Arial Black"/>
          <w:sz w:val="24"/>
          <w:szCs w:val="24"/>
        </w:rPr>
        <w:t xml:space="preserve"> y es más chico que el derecho.</w:t>
      </w:r>
    </w:p>
    <w:p w:rsidR="004E77C4" w:rsidRPr="00597B64" w:rsidRDefault="004E77C4" w:rsidP="004E77C4">
      <w:pPr>
        <w:pStyle w:val="Prrafodelista"/>
        <w:ind w:left="644"/>
        <w:jc w:val="both"/>
        <w:rPr>
          <w:rFonts w:ascii="Arial Black" w:hAnsi="Arial Black"/>
          <w:sz w:val="24"/>
          <w:szCs w:val="24"/>
        </w:rPr>
      </w:pPr>
    </w:p>
    <w:p w:rsidR="004E77C4" w:rsidRPr="00597B64" w:rsidRDefault="004E77C4" w:rsidP="004E77C4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sz w:val="24"/>
          <w:szCs w:val="24"/>
        </w:rPr>
      </w:pPr>
      <w:r w:rsidRPr="00A92938">
        <w:rPr>
          <w:rFonts w:ascii="Arial Black" w:hAnsi="Arial Black"/>
          <w:sz w:val="24"/>
          <w:szCs w:val="24"/>
          <w:highlight w:val="green"/>
        </w:rPr>
        <w:t>BASE:</w:t>
      </w:r>
      <w:r w:rsidRPr="00597B64">
        <w:rPr>
          <w:rFonts w:ascii="Arial Black" w:hAnsi="Arial Black"/>
          <w:sz w:val="24"/>
          <w:szCs w:val="24"/>
        </w:rPr>
        <w:t xml:space="preserve"> La base del pulmón descansa sobre el</w:t>
      </w:r>
      <w:r w:rsidRPr="00A92938">
        <w:rPr>
          <w:rFonts w:ascii="Arial Black" w:hAnsi="Arial Black"/>
          <w:color w:val="00B050"/>
          <w:sz w:val="24"/>
          <w:szCs w:val="24"/>
        </w:rPr>
        <w:t xml:space="preserve"> musculo diafragma</w:t>
      </w:r>
      <w:r w:rsidRPr="00597B64">
        <w:rPr>
          <w:rFonts w:ascii="Arial Black" w:hAnsi="Arial Black"/>
          <w:sz w:val="24"/>
          <w:szCs w:val="24"/>
        </w:rPr>
        <w:t>.</w:t>
      </w:r>
    </w:p>
    <w:p w:rsidR="004E77C4" w:rsidRDefault="004E77C4" w:rsidP="004E77C4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sz w:val="24"/>
          <w:szCs w:val="24"/>
        </w:rPr>
      </w:pPr>
      <w:r w:rsidRPr="00A92938">
        <w:rPr>
          <w:rFonts w:ascii="Arial Black" w:hAnsi="Arial Black"/>
          <w:sz w:val="24"/>
          <w:szCs w:val="24"/>
          <w:highlight w:val="green"/>
        </w:rPr>
        <w:t>VERTICE:</w:t>
      </w:r>
      <w:r w:rsidRPr="00597B64">
        <w:rPr>
          <w:rFonts w:ascii="Arial Black" w:hAnsi="Arial Black"/>
          <w:sz w:val="24"/>
          <w:szCs w:val="24"/>
        </w:rPr>
        <w:t xml:space="preserve"> El vértice limita con la </w:t>
      </w:r>
      <w:r w:rsidRPr="00A92938">
        <w:rPr>
          <w:rFonts w:ascii="Arial Black" w:hAnsi="Arial Black"/>
          <w:color w:val="00B050"/>
          <w:sz w:val="24"/>
          <w:szCs w:val="24"/>
        </w:rPr>
        <w:t>base del cuello</w:t>
      </w:r>
      <w:r w:rsidRPr="00597B64">
        <w:rPr>
          <w:rFonts w:ascii="Arial Black" w:hAnsi="Arial Black"/>
          <w:sz w:val="24"/>
          <w:szCs w:val="24"/>
        </w:rPr>
        <w:t>.</w:t>
      </w:r>
    </w:p>
    <w:p w:rsidR="00A06F80" w:rsidRDefault="00A06F80" w:rsidP="00A06F80">
      <w:pPr>
        <w:pStyle w:val="Prrafodelista"/>
        <w:ind w:left="644"/>
        <w:jc w:val="both"/>
        <w:rPr>
          <w:rFonts w:ascii="Arial Black" w:hAnsi="Arial Black"/>
          <w:sz w:val="24"/>
          <w:szCs w:val="24"/>
        </w:rPr>
      </w:pPr>
    </w:p>
    <w:p w:rsidR="00A06F80" w:rsidRDefault="00A06F80" w:rsidP="00A06F80">
      <w:pPr>
        <w:pStyle w:val="Prrafodelista"/>
        <w:ind w:left="644"/>
        <w:jc w:val="both"/>
        <w:rPr>
          <w:rFonts w:ascii="Arial Black" w:hAnsi="Arial Black"/>
          <w:sz w:val="24"/>
          <w:szCs w:val="24"/>
        </w:rPr>
      </w:pPr>
    </w:p>
    <w:p w:rsidR="004E77C4" w:rsidRPr="006053ED" w:rsidRDefault="004E77C4" w:rsidP="004E77C4">
      <w:pPr>
        <w:pStyle w:val="Prrafodelista"/>
        <w:ind w:left="644"/>
        <w:jc w:val="both"/>
        <w:rPr>
          <w:rFonts w:ascii="Arial Black" w:hAnsi="Arial Black"/>
          <w:sz w:val="24"/>
          <w:szCs w:val="24"/>
        </w:rPr>
      </w:pPr>
    </w:p>
    <w:p w:rsidR="004E77C4" w:rsidRDefault="004E77C4" w:rsidP="004E77C4">
      <w:pPr>
        <w:pStyle w:val="Prrafodelista"/>
        <w:ind w:left="644"/>
        <w:jc w:val="center"/>
        <w:rPr>
          <w:rFonts w:ascii="Britannic Bold" w:hAnsi="Britannic Bold"/>
          <w:b/>
          <w:sz w:val="36"/>
          <w:szCs w:val="36"/>
        </w:rPr>
      </w:pPr>
      <w:r>
        <w:rPr>
          <w:rFonts w:ascii="Britannic Bold" w:hAnsi="Britannic Bold"/>
          <w:b/>
          <w:sz w:val="36"/>
          <w:szCs w:val="36"/>
        </w:rPr>
        <w:t>(((</w:t>
      </w:r>
      <w:r w:rsidRPr="00A04695">
        <w:rPr>
          <w:rFonts w:ascii="Britannic Bold" w:hAnsi="Britannic Bold"/>
          <w:b/>
          <w:color w:val="00B050"/>
          <w:sz w:val="36"/>
          <w:szCs w:val="36"/>
        </w:rPr>
        <w:t>………………….</w:t>
      </w:r>
      <w:r>
        <w:rPr>
          <w:rFonts w:ascii="Britannic Bold" w:hAnsi="Britannic Bold"/>
          <w:b/>
          <w:sz w:val="36"/>
          <w:szCs w:val="36"/>
        </w:rPr>
        <w:t>)))</w:t>
      </w:r>
    </w:p>
    <w:p w:rsidR="00420B8E" w:rsidRPr="00C6775A" w:rsidRDefault="00420B8E" w:rsidP="00420B8E">
      <w:pPr>
        <w:jc w:val="both"/>
        <w:rPr>
          <w:rFonts w:ascii="Arial Black" w:hAnsi="Arial Black"/>
          <w:b/>
          <w:color w:val="9BBB59" w:themeColor="accent3"/>
          <w:sz w:val="28"/>
          <w:szCs w:val="28"/>
          <w:lang w:val="es-MX"/>
        </w:rPr>
      </w:pPr>
    </w:p>
    <w:sectPr w:rsidR="00420B8E" w:rsidRPr="00C6775A" w:rsidSect="00824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altName w:val="Malgun Gothic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83C31"/>
    <w:multiLevelType w:val="hybridMultilevel"/>
    <w:tmpl w:val="76D8A3DE"/>
    <w:lvl w:ilvl="0" w:tplc="F29AC3C4">
      <w:numFmt w:val="bullet"/>
      <w:lvlText w:val=""/>
      <w:lvlJc w:val="left"/>
      <w:pPr>
        <w:ind w:left="644" w:hanging="360"/>
      </w:pPr>
      <w:rPr>
        <w:rFonts w:ascii="Symbol" w:eastAsiaTheme="minorHAnsi" w:hAnsi="Symbol" w:cstheme="minorBidi" w:hint="default"/>
        <w:b/>
        <w:color w:val="00B050"/>
        <w:sz w:val="36"/>
        <w:szCs w:val="36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E9C7265"/>
    <w:multiLevelType w:val="hybridMultilevel"/>
    <w:tmpl w:val="6FEE8622"/>
    <w:lvl w:ilvl="0" w:tplc="5DAE2F8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b/>
        <w:color w:val="00B050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775A"/>
    <w:rsid w:val="003313CC"/>
    <w:rsid w:val="00420B8E"/>
    <w:rsid w:val="004716BA"/>
    <w:rsid w:val="0049439E"/>
    <w:rsid w:val="004E77C4"/>
    <w:rsid w:val="004F7B77"/>
    <w:rsid w:val="005B6B2C"/>
    <w:rsid w:val="00670FEF"/>
    <w:rsid w:val="007100EA"/>
    <w:rsid w:val="00737DBF"/>
    <w:rsid w:val="00796EA2"/>
    <w:rsid w:val="007D6F3F"/>
    <w:rsid w:val="00824755"/>
    <w:rsid w:val="00927FC7"/>
    <w:rsid w:val="00A04695"/>
    <w:rsid w:val="00A06F80"/>
    <w:rsid w:val="00A338EB"/>
    <w:rsid w:val="00A92938"/>
    <w:rsid w:val="00AC16CC"/>
    <w:rsid w:val="00B14938"/>
    <w:rsid w:val="00B45BB5"/>
    <w:rsid w:val="00B76FF5"/>
    <w:rsid w:val="00C30A88"/>
    <w:rsid w:val="00C4382A"/>
    <w:rsid w:val="00C6775A"/>
    <w:rsid w:val="00CF54AC"/>
    <w:rsid w:val="00D62CB6"/>
    <w:rsid w:val="00D941A8"/>
    <w:rsid w:val="00DF09A7"/>
    <w:rsid w:val="00E0178E"/>
    <w:rsid w:val="00E418C7"/>
    <w:rsid w:val="00F3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8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77C4"/>
    <w:pPr>
      <w:spacing w:after="160" w:line="259" w:lineRule="auto"/>
      <w:ind w:left="720" w:right="284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dcterms:created xsi:type="dcterms:W3CDTF">2024-06-10T22:40:00Z</dcterms:created>
  <dcterms:modified xsi:type="dcterms:W3CDTF">2026-06-09T18:06:00Z</dcterms:modified>
</cp:coreProperties>
</file>