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6B6" w:rsidRDefault="008356B6" w:rsidP="00F24EBE">
      <w:pPr>
        <w:rPr>
          <w:rFonts w:ascii="Arial" w:hAnsi="Arial" w:cs="Arial"/>
          <w:b/>
          <w:sz w:val="24"/>
          <w:szCs w:val="24"/>
        </w:rPr>
      </w:pPr>
      <w:r>
        <w:rPr>
          <w:rFonts w:ascii="Arial" w:hAnsi="Arial" w:cs="Arial"/>
          <w:b/>
          <w:sz w:val="24"/>
          <w:szCs w:val="24"/>
        </w:rPr>
        <w:t>FARMACOLOGIA, 2 Año</w:t>
      </w:r>
    </w:p>
    <w:p w:rsidR="00F24EBE" w:rsidRPr="008356B6" w:rsidRDefault="00F24EBE" w:rsidP="00F24EBE">
      <w:pPr>
        <w:rPr>
          <w:rFonts w:ascii="Arial" w:hAnsi="Arial" w:cs="Arial"/>
          <w:b/>
          <w:sz w:val="24"/>
          <w:szCs w:val="24"/>
        </w:rPr>
      </w:pPr>
      <w:r w:rsidRPr="008356B6">
        <w:rPr>
          <w:rFonts w:ascii="Arial" w:hAnsi="Arial" w:cs="Arial"/>
          <w:b/>
          <w:sz w:val="24"/>
          <w:szCs w:val="24"/>
        </w:rPr>
        <w:t>¿Qué son los radiofármacos?</w:t>
      </w:r>
    </w:p>
    <w:p w:rsidR="00F24EBE" w:rsidRPr="006B0052" w:rsidRDefault="00F24EBE" w:rsidP="00F24EBE">
      <w:pPr>
        <w:rPr>
          <w:rFonts w:ascii="Arial" w:hAnsi="Arial" w:cs="Arial"/>
          <w:sz w:val="24"/>
          <w:szCs w:val="24"/>
        </w:rPr>
      </w:pPr>
      <w:r w:rsidRPr="006B0052">
        <w:rPr>
          <w:rFonts w:ascii="Arial" w:hAnsi="Arial" w:cs="Arial"/>
          <w:sz w:val="24"/>
          <w:szCs w:val="24"/>
        </w:rPr>
        <w:t>Los radiofármacos son medicamentos que contienen, entre otros ingredientes, formas radiactivas de elementos químicos denominadas radioisótopos.</w:t>
      </w:r>
    </w:p>
    <w:p w:rsidR="00F24EBE" w:rsidRPr="00F24EBE" w:rsidRDefault="00F24EBE" w:rsidP="00F24EBE">
      <w:r>
        <w:rPr>
          <w:noProof/>
          <w:lang w:eastAsia="es-ES"/>
        </w:rPr>
        <w:drawing>
          <wp:inline distT="0" distB="0" distL="0" distR="0" wp14:anchorId="3977B88E">
            <wp:extent cx="5286375" cy="34290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3429000"/>
                    </a:xfrm>
                    <a:prstGeom prst="rect">
                      <a:avLst/>
                    </a:prstGeom>
                    <a:noFill/>
                  </pic:spPr>
                </pic:pic>
              </a:graphicData>
            </a:graphic>
          </wp:inline>
        </w:drawing>
      </w:r>
    </w:p>
    <w:p w:rsidR="00F24EBE" w:rsidRPr="006B0052" w:rsidRDefault="00F24EBE" w:rsidP="00F24EBE">
      <w:pPr>
        <w:rPr>
          <w:rFonts w:ascii="Arial" w:hAnsi="Arial" w:cs="Arial"/>
          <w:sz w:val="24"/>
          <w:szCs w:val="24"/>
        </w:rPr>
      </w:pPr>
      <w:r w:rsidRPr="006B0052">
        <w:rPr>
          <w:rFonts w:ascii="Arial" w:hAnsi="Arial" w:cs="Arial"/>
          <w:sz w:val="24"/>
          <w:szCs w:val="24"/>
        </w:rPr>
        <w:t>Los radiofármacos se utilizan en medicina nuclear a escala</w:t>
      </w:r>
      <w:r w:rsidR="006B0052">
        <w:rPr>
          <w:rFonts w:ascii="Arial" w:hAnsi="Arial" w:cs="Arial"/>
          <w:sz w:val="24"/>
          <w:szCs w:val="24"/>
        </w:rPr>
        <w:t xml:space="preserve"> mundial.</w:t>
      </w:r>
    </w:p>
    <w:p w:rsidR="00F24EBE" w:rsidRPr="006B0052" w:rsidRDefault="00F24EBE" w:rsidP="00F24EBE">
      <w:pPr>
        <w:rPr>
          <w:rFonts w:ascii="Arial" w:hAnsi="Arial" w:cs="Arial"/>
          <w:sz w:val="24"/>
          <w:szCs w:val="24"/>
        </w:rPr>
      </w:pPr>
      <w:r w:rsidRPr="006B0052">
        <w:rPr>
          <w:rFonts w:ascii="Arial" w:hAnsi="Arial" w:cs="Arial"/>
          <w:sz w:val="24"/>
          <w:szCs w:val="24"/>
        </w:rPr>
        <w:t>Los radiofármacos son medicamentos que contienen, entre otros ingredientes, formas radiactivas de elementos químicos denominadas </w:t>
      </w:r>
      <w:hyperlink r:id="rId7" w:history="1">
        <w:r w:rsidRPr="006B0052">
          <w:rPr>
            <w:rStyle w:val="Hipervnculo"/>
            <w:rFonts w:ascii="Arial" w:hAnsi="Arial" w:cs="Arial"/>
            <w:sz w:val="24"/>
            <w:szCs w:val="24"/>
          </w:rPr>
          <w:t>radioisótopos</w:t>
        </w:r>
      </w:hyperlink>
      <w:r w:rsidRPr="006B0052">
        <w:rPr>
          <w:rFonts w:ascii="Arial" w:hAnsi="Arial" w:cs="Arial"/>
          <w:sz w:val="24"/>
          <w:szCs w:val="24"/>
        </w:rPr>
        <w:t>. Según el tipo de </w:t>
      </w:r>
      <w:hyperlink r:id="rId8" w:history="1">
        <w:r w:rsidRPr="006B0052">
          <w:rPr>
            <w:rStyle w:val="Hipervnculo"/>
            <w:rFonts w:ascii="Arial" w:hAnsi="Arial" w:cs="Arial"/>
            <w:sz w:val="24"/>
            <w:szCs w:val="24"/>
          </w:rPr>
          <w:t>radiación</w:t>
        </w:r>
      </w:hyperlink>
      <w:r w:rsidRPr="006B0052">
        <w:rPr>
          <w:rFonts w:ascii="Arial" w:hAnsi="Arial" w:cs="Arial"/>
          <w:sz w:val="24"/>
          <w:szCs w:val="24"/>
        </w:rPr>
        <w:t> que produzcan esos radioisótopos, podrán utilizarse para diagnosticar o tratar varios problemas de salud. Sus aplicaciones van desde la obtención de imágenes de muchos órganos distintos, como el cerebro, el corazón, los riñones y los huesos, hasta el tratamiento del cáncer y el hipertiroidismo.</w:t>
      </w:r>
    </w:p>
    <w:p w:rsidR="00F24EBE" w:rsidRPr="006B0052" w:rsidRDefault="00F24EBE" w:rsidP="00F24EBE">
      <w:pPr>
        <w:rPr>
          <w:rFonts w:ascii="Arial" w:hAnsi="Arial" w:cs="Arial"/>
          <w:sz w:val="24"/>
          <w:szCs w:val="24"/>
        </w:rPr>
      </w:pPr>
      <w:r w:rsidRPr="006B0052">
        <w:rPr>
          <w:rFonts w:ascii="Arial" w:hAnsi="Arial" w:cs="Arial"/>
          <w:sz w:val="24"/>
          <w:szCs w:val="24"/>
        </w:rPr>
        <w:t>El tecnecio 99m es el radioisótopo más utilizado en medicina nuclear con fines de diagnóstico. Se emplea en más de 10 000 hospitales de todo el mundo para detectar cáncer, afecciones cardiovasculares y otras enfermedades crónicas y, a partir de ahí, iniciar un tratamiento.</w:t>
      </w:r>
    </w:p>
    <w:p w:rsidR="00F24EBE" w:rsidRPr="006B0052" w:rsidRDefault="00F24EBE" w:rsidP="00F24EBE">
      <w:pPr>
        <w:rPr>
          <w:rFonts w:ascii="Arial" w:hAnsi="Arial" w:cs="Arial"/>
          <w:sz w:val="24"/>
          <w:szCs w:val="24"/>
        </w:rPr>
      </w:pPr>
      <w:r w:rsidRPr="006B0052">
        <w:rPr>
          <w:rFonts w:ascii="Arial" w:hAnsi="Arial" w:cs="Arial"/>
          <w:sz w:val="24"/>
          <w:szCs w:val="24"/>
        </w:rPr>
        <w:t>Los radiofármacos se administran a los pacientes por inyección o vía oral, y pueden someterse a seguimiento y análisis mediante pruebas y dispositivos médicos externos. En la mayoría de los países hay protocolos de seguridad especializados para proteger a los </w:t>
      </w:r>
      <w:hyperlink r:id="rId9" w:history="1">
        <w:r w:rsidRPr="006B0052">
          <w:rPr>
            <w:rStyle w:val="Hipervnculo"/>
            <w:rFonts w:ascii="Arial" w:hAnsi="Arial" w:cs="Arial"/>
            <w:sz w:val="24"/>
            <w:szCs w:val="24"/>
          </w:rPr>
          <w:t>pacientes</w:t>
        </w:r>
      </w:hyperlink>
      <w:r w:rsidRPr="006B0052">
        <w:rPr>
          <w:rFonts w:ascii="Arial" w:hAnsi="Arial" w:cs="Arial"/>
          <w:sz w:val="24"/>
          <w:szCs w:val="24"/>
        </w:rPr>
        <w:t> y </w:t>
      </w:r>
      <w:hyperlink r:id="rId10" w:history="1">
        <w:r w:rsidRPr="006B0052">
          <w:rPr>
            <w:rStyle w:val="Hipervnculo"/>
            <w:rFonts w:ascii="Arial" w:hAnsi="Arial" w:cs="Arial"/>
            <w:sz w:val="24"/>
            <w:szCs w:val="24"/>
          </w:rPr>
          <w:t>profesionales de la salud</w:t>
        </w:r>
      </w:hyperlink>
      <w:r w:rsidRPr="006B0052">
        <w:rPr>
          <w:rFonts w:ascii="Arial" w:hAnsi="Arial" w:cs="Arial"/>
          <w:sz w:val="24"/>
          <w:szCs w:val="24"/>
        </w:rPr>
        <w:t> frente a cualquier efecto adverso de estos fármacos.</w:t>
      </w:r>
    </w:p>
    <w:p w:rsidR="00F24EBE" w:rsidRPr="006B0052" w:rsidRDefault="00F24EBE" w:rsidP="00F24EBE">
      <w:pPr>
        <w:rPr>
          <w:rFonts w:ascii="Arial" w:hAnsi="Arial" w:cs="Arial"/>
          <w:sz w:val="24"/>
          <w:szCs w:val="24"/>
        </w:rPr>
      </w:pPr>
      <w:r w:rsidRPr="006B0052">
        <w:rPr>
          <w:rFonts w:ascii="Arial" w:hAnsi="Arial" w:cs="Arial"/>
          <w:sz w:val="24"/>
          <w:szCs w:val="24"/>
        </w:rPr>
        <w:lastRenderedPageBreak/>
        <w:t>Además de contener átomos radiactivos, los radiofármacos contienen moléculas diseñadas para viajar por el interior del cuerpo del paciente hasta alcanzar el órgano o tejido blanco. Por ejemplo, algunos radiofármacos son similares al azúcar: sus átomos radiactivos son parte de una sustancia muy parecida al azúcar, un análogo de la glucosa. Dado que los tumores consumen más glucosa que otras partes del cuerpo, ese fármaco similar al azúcar viaja por el interior del cuerpo del paciente y es absorbido en gran medida por las células tumorales, que “se comerán el azúcar” y, de ese modo, harán visible el tumor.</w:t>
      </w:r>
    </w:p>
    <w:p w:rsidR="00F24EBE" w:rsidRPr="00F24EBE" w:rsidRDefault="00F24EBE" w:rsidP="00F24EBE">
      <w:pPr>
        <w:rPr>
          <w:b/>
          <w:bCs/>
          <w:noProof/>
          <w:lang w:eastAsia="es-ES"/>
        </w:rPr>
      </w:pPr>
      <w:r>
        <w:rPr>
          <w:noProof/>
          <w:lang w:eastAsia="es-ES"/>
        </w:rPr>
        <mc:AlternateContent>
          <mc:Choice Requires="wps">
            <w:drawing>
              <wp:inline distT="0" distB="0" distL="0" distR="0" wp14:anchorId="5AAF82E6" wp14:editId="1A3D9955">
                <wp:extent cx="304800" cy="304800"/>
                <wp:effectExtent l="0" t="0" r="0" b="0"/>
                <wp:docPr id="10" name="AutoShape 2" descr="radiopharmaceuticals-sp_3-diagnosis1-mi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radiopharmaceuticals-sp_3-diagnosis1-mi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iRPetcCAADt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F24EBE" w:rsidRDefault="00F24EBE" w:rsidP="00F24EBE">
      <w:r>
        <w:rPr>
          <w:noProof/>
          <w:lang w:eastAsia="es-ES"/>
        </w:rPr>
        <w:drawing>
          <wp:inline distT="0" distB="0" distL="0" distR="0" wp14:anchorId="259CC798" wp14:editId="0AA1CD31">
            <wp:extent cx="5429250" cy="2847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26" t="7737" r="3737" b="6590"/>
                    <a:stretch/>
                  </pic:blipFill>
                  <pic:spPr bwMode="auto">
                    <a:xfrm>
                      <a:off x="0" y="0"/>
                      <a:ext cx="5431775" cy="2849299"/>
                    </a:xfrm>
                    <a:prstGeom prst="rect">
                      <a:avLst/>
                    </a:prstGeom>
                    <a:noFill/>
                    <a:ln>
                      <a:noFill/>
                    </a:ln>
                    <a:extLst>
                      <a:ext uri="{53640926-AAD7-44D8-BBD7-CCE9431645EC}">
                        <a14:shadowObscured xmlns:a14="http://schemas.microsoft.com/office/drawing/2010/main"/>
                      </a:ext>
                    </a:extLst>
                  </pic:spPr>
                </pic:pic>
              </a:graphicData>
            </a:graphic>
          </wp:inline>
        </w:drawing>
      </w:r>
    </w:p>
    <w:p w:rsidR="00F24EBE" w:rsidRDefault="00F24EBE" w:rsidP="00F24EBE"/>
    <w:p w:rsidR="00F24EBE" w:rsidRPr="006B0052" w:rsidRDefault="00F24EBE" w:rsidP="00F24EBE">
      <w:pPr>
        <w:rPr>
          <w:rFonts w:ascii="Arial" w:hAnsi="Arial" w:cs="Arial"/>
          <w:sz w:val="24"/>
          <w:szCs w:val="24"/>
        </w:rPr>
      </w:pPr>
      <w:r w:rsidRPr="006B0052">
        <w:rPr>
          <w:rFonts w:ascii="Arial" w:hAnsi="Arial" w:cs="Arial"/>
          <w:sz w:val="24"/>
          <w:szCs w:val="24"/>
        </w:rPr>
        <w:t>Los fármacos radiactivos, o radiofármacos, pueden elaborarse combinando un compuesto radiactivo que emite radiación, una molécula portadora adaptada que varía para dirigirse a órganos o tejidos específicos, y un conector que garantiza un enlace estable. Esa radiación puede ser de fotones gamma, para fines de diagnóstico, o de partículas alfa o beta, para fines de tratami</w:t>
      </w:r>
      <w:r w:rsidR="006B0052">
        <w:rPr>
          <w:rFonts w:ascii="Arial" w:hAnsi="Arial" w:cs="Arial"/>
          <w:sz w:val="24"/>
          <w:szCs w:val="24"/>
        </w:rPr>
        <w:t xml:space="preserve">ento. </w:t>
      </w:r>
    </w:p>
    <w:p w:rsidR="00F24EBE" w:rsidRPr="006B0052" w:rsidRDefault="00F24EBE" w:rsidP="00F24EBE">
      <w:pPr>
        <w:rPr>
          <w:rFonts w:ascii="Arial" w:hAnsi="Arial" w:cs="Arial"/>
          <w:b/>
          <w:bCs/>
          <w:sz w:val="24"/>
          <w:szCs w:val="24"/>
        </w:rPr>
      </w:pPr>
      <w:r w:rsidRPr="006B0052">
        <w:rPr>
          <w:rFonts w:ascii="Arial" w:hAnsi="Arial" w:cs="Arial"/>
          <w:b/>
          <w:bCs/>
          <w:sz w:val="24"/>
          <w:szCs w:val="24"/>
        </w:rPr>
        <w:t>¿Cómo se utilizan los fármacos radiactivos y los dispositivos de imagenología para diagnosticar enfermedades?</w:t>
      </w:r>
    </w:p>
    <w:p w:rsidR="00F24EBE" w:rsidRPr="006B0052" w:rsidRDefault="00F24EBE" w:rsidP="00F24EBE">
      <w:pPr>
        <w:rPr>
          <w:rFonts w:ascii="Arial" w:hAnsi="Arial" w:cs="Arial"/>
          <w:sz w:val="24"/>
          <w:szCs w:val="24"/>
        </w:rPr>
      </w:pPr>
    </w:p>
    <w:p w:rsidR="00F24EBE" w:rsidRDefault="00F24EBE" w:rsidP="00F24EBE">
      <w:r>
        <w:rPr>
          <w:noProof/>
          <w:lang w:eastAsia="es-ES"/>
        </w:rPr>
        <w:lastRenderedPageBreak/>
        <w:drawing>
          <wp:inline distT="0" distB="0" distL="0" distR="0" wp14:anchorId="7E8EF80D">
            <wp:extent cx="5638800" cy="5200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197" cy="5207472"/>
                    </a:xfrm>
                    <a:prstGeom prst="rect">
                      <a:avLst/>
                    </a:prstGeom>
                    <a:noFill/>
                  </pic:spPr>
                </pic:pic>
              </a:graphicData>
            </a:graphic>
          </wp:inline>
        </w:drawing>
      </w:r>
    </w:p>
    <w:p w:rsidR="00F24EBE" w:rsidRDefault="00F24EBE" w:rsidP="00F24EBE"/>
    <w:p w:rsidR="00F24EBE" w:rsidRPr="006B0052" w:rsidRDefault="00F24EBE" w:rsidP="00F24EBE">
      <w:pPr>
        <w:rPr>
          <w:rFonts w:ascii="Arial" w:hAnsi="Arial" w:cs="Arial"/>
          <w:sz w:val="24"/>
          <w:szCs w:val="24"/>
        </w:rPr>
      </w:pPr>
      <w:r w:rsidRPr="006B0052">
        <w:rPr>
          <w:rFonts w:ascii="Arial" w:hAnsi="Arial" w:cs="Arial"/>
          <w:sz w:val="24"/>
          <w:szCs w:val="24"/>
        </w:rPr>
        <w:t>Los radiofármacos con fines de diagnóstico emiten una radiación de fotones (gamma) que puede penetrar el organismo y ser detectada por una cámara externa para producir i</w:t>
      </w:r>
      <w:r w:rsidR="006B0052">
        <w:rPr>
          <w:rFonts w:ascii="Arial" w:hAnsi="Arial" w:cs="Arial"/>
          <w:sz w:val="24"/>
          <w:szCs w:val="24"/>
        </w:rPr>
        <w:t>mágenes.</w:t>
      </w:r>
    </w:p>
    <w:p w:rsidR="00F24EBE" w:rsidRPr="006B0052" w:rsidRDefault="00F24EBE" w:rsidP="00F24EBE">
      <w:pPr>
        <w:rPr>
          <w:rFonts w:ascii="Arial" w:hAnsi="Arial" w:cs="Arial"/>
          <w:sz w:val="24"/>
          <w:szCs w:val="24"/>
        </w:rPr>
      </w:pPr>
      <w:r w:rsidRPr="006B0052">
        <w:rPr>
          <w:rFonts w:ascii="Arial" w:hAnsi="Arial" w:cs="Arial"/>
          <w:sz w:val="24"/>
          <w:szCs w:val="24"/>
        </w:rPr>
        <w:t>A diferencia de los estudios radiológicos, que pueden realizarse, por así decirlo, en cualquier momento, los exámenes con radiofármacos suelen requerir un período de espera desde que se administra el fármaco hasta que este llega al tejido blanco. Un radiofármaco con fines de diagnóstico emite una radiación de fotones (gamma). Al igual que los rayos X, esta forma especial de luz puede penetrar el cuerpo y ser detectada por una cámara externa que producirá una imagen que puede servir, por ejemplo, para ver un tumor o evaluar el funcionamiento pulmonar.</w:t>
      </w:r>
    </w:p>
    <w:p w:rsidR="00F24EBE" w:rsidRPr="006B0052" w:rsidRDefault="00F24EBE" w:rsidP="00F24EBE">
      <w:pPr>
        <w:rPr>
          <w:rFonts w:ascii="Arial" w:hAnsi="Arial" w:cs="Arial"/>
          <w:sz w:val="24"/>
          <w:szCs w:val="24"/>
        </w:rPr>
      </w:pPr>
      <w:r w:rsidRPr="006B0052">
        <w:rPr>
          <w:rFonts w:ascii="Arial" w:hAnsi="Arial" w:cs="Arial"/>
          <w:sz w:val="24"/>
          <w:szCs w:val="24"/>
        </w:rPr>
        <w:t xml:space="preserve">Los radiofármacos son un componente clave de la medicina nuclear y resultan cruciales para combatir el cáncer y otros problemas de salud. Ahora bien, para poder usarlos el personal deberá estar ampliamente capacitado en cuestiones </w:t>
      </w:r>
      <w:r w:rsidRPr="006B0052">
        <w:rPr>
          <w:rFonts w:ascii="Arial" w:hAnsi="Arial" w:cs="Arial"/>
          <w:sz w:val="24"/>
          <w:szCs w:val="24"/>
        </w:rPr>
        <w:lastRenderedPageBreak/>
        <w:t>de seguridad del paciente y manejo de equipos. El OIEA ha apoyado la creación de un nuevo centro de PET en Skopie, mediante asesoramiento técnico, capacitación para profesionales en plantilla y donación de equipos.</w:t>
      </w:r>
    </w:p>
    <w:p w:rsidR="00F24EBE" w:rsidRPr="006B0052" w:rsidRDefault="00F24EBE" w:rsidP="00F24EBE">
      <w:pPr>
        <w:rPr>
          <w:rFonts w:ascii="Arial" w:hAnsi="Arial" w:cs="Arial"/>
          <w:sz w:val="24"/>
          <w:szCs w:val="24"/>
        </w:rPr>
      </w:pPr>
      <w:r w:rsidRPr="006B0052">
        <w:rPr>
          <w:rFonts w:ascii="Arial" w:hAnsi="Arial" w:cs="Arial"/>
          <w:sz w:val="24"/>
          <w:szCs w:val="24"/>
        </w:rPr>
        <w:t>Una vez administrado un radiofármaco a un paciente, los profesionales de la salud suelen servirse de uno de los siguientes dispositivos o técnicas con fines de imagenología médica:</w:t>
      </w:r>
    </w:p>
    <w:p w:rsidR="00F24EBE" w:rsidRPr="006B0052" w:rsidRDefault="00F24EBE" w:rsidP="00F24EBE">
      <w:pPr>
        <w:numPr>
          <w:ilvl w:val="0"/>
          <w:numId w:val="3"/>
        </w:numPr>
        <w:rPr>
          <w:rFonts w:ascii="Arial" w:hAnsi="Arial" w:cs="Arial"/>
          <w:sz w:val="24"/>
          <w:szCs w:val="24"/>
        </w:rPr>
      </w:pPr>
      <w:r w:rsidRPr="006B0052">
        <w:rPr>
          <w:rFonts w:ascii="Arial" w:hAnsi="Arial" w:cs="Arial"/>
          <w:b/>
          <w:bCs/>
          <w:sz w:val="24"/>
          <w:szCs w:val="24"/>
        </w:rPr>
        <w:t>Cámaras gamma</w:t>
      </w:r>
      <w:r w:rsidRPr="006B0052">
        <w:rPr>
          <w:rFonts w:ascii="Arial" w:hAnsi="Arial" w:cs="Arial"/>
          <w:sz w:val="24"/>
          <w:szCs w:val="24"/>
        </w:rPr>
        <w:t>: detectan fotones </w:t>
      </w:r>
      <w:hyperlink r:id="rId13" w:history="1">
        <w:r w:rsidRPr="006B0052">
          <w:rPr>
            <w:rStyle w:val="Hipervnculo"/>
            <w:rFonts w:ascii="Arial" w:hAnsi="Arial" w:cs="Arial"/>
            <w:sz w:val="24"/>
            <w:szCs w:val="24"/>
          </w:rPr>
          <w:t>gamma</w:t>
        </w:r>
      </w:hyperlink>
      <w:r w:rsidRPr="006B0052">
        <w:rPr>
          <w:rFonts w:ascii="Arial" w:hAnsi="Arial" w:cs="Arial"/>
          <w:sz w:val="24"/>
          <w:szCs w:val="24"/>
        </w:rPr>
        <w:t> para producir imágenes del órgano o tejido blanco.</w:t>
      </w:r>
    </w:p>
    <w:p w:rsidR="00F24EBE" w:rsidRPr="006B0052" w:rsidRDefault="00F24EBE" w:rsidP="00F24EBE">
      <w:pPr>
        <w:numPr>
          <w:ilvl w:val="0"/>
          <w:numId w:val="3"/>
        </w:numPr>
        <w:rPr>
          <w:rFonts w:ascii="Arial" w:hAnsi="Arial" w:cs="Arial"/>
          <w:sz w:val="24"/>
          <w:szCs w:val="24"/>
        </w:rPr>
      </w:pPr>
      <w:r w:rsidRPr="006B0052">
        <w:rPr>
          <w:rFonts w:ascii="Arial" w:hAnsi="Arial" w:cs="Arial"/>
          <w:b/>
          <w:bCs/>
          <w:sz w:val="24"/>
          <w:szCs w:val="24"/>
        </w:rPr>
        <w:t>Tomografías computarizadas por emisión de fotón único (SPECT):</w:t>
      </w:r>
      <w:r w:rsidRPr="006B0052">
        <w:rPr>
          <w:rFonts w:ascii="Arial" w:hAnsi="Arial" w:cs="Arial"/>
          <w:sz w:val="24"/>
          <w:szCs w:val="24"/>
        </w:rPr>
        <w:t> pueden utilizarse para generar imágenes en 3D, pues algunas de las piezas del dispositivo se mueven por el cuerpo del paciente para tomar imágenes de fotones gamma desde todas las direcciones. Esas “imágenes” se combinan para reconstruir la estructura tridimensional del órgano o tejido blanco.</w:t>
      </w:r>
    </w:p>
    <w:p w:rsidR="00F24EBE" w:rsidRPr="006B0052" w:rsidRDefault="00F24EBE" w:rsidP="00F24EBE">
      <w:pPr>
        <w:numPr>
          <w:ilvl w:val="0"/>
          <w:numId w:val="3"/>
        </w:numPr>
        <w:rPr>
          <w:rFonts w:ascii="Arial" w:hAnsi="Arial" w:cs="Arial"/>
          <w:sz w:val="24"/>
          <w:szCs w:val="24"/>
        </w:rPr>
      </w:pPr>
      <w:r w:rsidRPr="006B0052">
        <w:rPr>
          <w:rFonts w:ascii="Arial" w:hAnsi="Arial" w:cs="Arial"/>
          <w:b/>
          <w:bCs/>
          <w:sz w:val="24"/>
          <w:szCs w:val="24"/>
        </w:rPr>
        <w:t>Tomografías por emisión de positrones (PET):</w:t>
      </w:r>
      <w:r w:rsidRPr="006B0052">
        <w:rPr>
          <w:rFonts w:ascii="Arial" w:hAnsi="Arial" w:cs="Arial"/>
          <w:sz w:val="24"/>
          <w:szCs w:val="24"/>
        </w:rPr>
        <w:t> registran los pares de fotones que se crean cada vez que un positrón emitido reacciona a un electrón. Gracias a ello se pueden generar imágenes tridimensionales de alta calidad sin necesidad de rotar las piezas.</w:t>
      </w:r>
    </w:p>
    <w:p w:rsidR="00F24EBE" w:rsidRPr="006B0052" w:rsidRDefault="00F24EBE" w:rsidP="00F24EBE">
      <w:pPr>
        <w:rPr>
          <w:rFonts w:ascii="Arial" w:hAnsi="Arial" w:cs="Arial"/>
          <w:b/>
          <w:bCs/>
          <w:sz w:val="24"/>
          <w:szCs w:val="24"/>
        </w:rPr>
      </w:pPr>
      <w:r w:rsidRPr="006B0052">
        <w:rPr>
          <w:rFonts w:ascii="Arial" w:hAnsi="Arial" w:cs="Arial"/>
          <w:b/>
          <w:bCs/>
          <w:sz w:val="24"/>
          <w:szCs w:val="24"/>
        </w:rPr>
        <w:t>¿Cómo se utilizan los radiofármacos para tratar enfermedades?</w:t>
      </w:r>
    </w:p>
    <w:p w:rsidR="00F24EBE" w:rsidRDefault="00F24EBE" w:rsidP="00F24EBE">
      <w:pPr>
        <w:rPr>
          <w:b/>
          <w:bCs/>
        </w:rPr>
      </w:pPr>
    </w:p>
    <w:p w:rsidR="00F24EBE" w:rsidRPr="006B0052" w:rsidRDefault="00F24EBE" w:rsidP="00F24EBE">
      <w:pPr>
        <w:rPr>
          <w:b/>
          <w:bCs/>
        </w:rPr>
      </w:pPr>
      <w:r>
        <w:rPr>
          <w:b/>
          <w:bCs/>
          <w:noProof/>
          <w:lang w:eastAsia="es-ES"/>
        </w:rPr>
        <w:drawing>
          <wp:inline distT="0" distB="0" distL="0" distR="0" wp14:anchorId="5EC5ADA4">
            <wp:extent cx="5162550" cy="3886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7708" cy="3890083"/>
                    </a:xfrm>
                    <a:prstGeom prst="rect">
                      <a:avLst/>
                    </a:prstGeom>
                    <a:noFill/>
                  </pic:spPr>
                </pic:pic>
              </a:graphicData>
            </a:graphic>
          </wp:inline>
        </w:drawing>
      </w:r>
    </w:p>
    <w:p w:rsidR="008A7158" w:rsidRPr="006B0052" w:rsidRDefault="008A7158" w:rsidP="008A7158">
      <w:pPr>
        <w:rPr>
          <w:rFonts w:ascii="Arial" w:hAnsi="Arial" w:cs="Arial"/>
          <w:sz w:val="24"/>
          <w:szCs w:val="24"/>
        </w:rPr>
      </w:pPr>
      <w:r w:rsidRPr="006B0052">
        <w:rPr>
          <w:rFonts w:ascii="Arial" w:hAnsi="Arial" w:cs="Arial"/>
          <w:sz w:val="24"/>
          <w:szCs w:val="24"/>
        </w:rPr>
        <w:lastRenderedPageBreak/>
        <w:t xml:space="preserve">El yodo 131 se utiliza mucho para tratar problemas de salud, como el </w:t>
      </w:r>
      <w:r w:rsidR="006B0052">
        <w:rPr>
          <w:rFonts w:ascii="Arial" w:hAnsi="Arial" w:cs="Arial"/>
          <w:sz w:val="24"/>
          <w:szCs w:val="24"/>
        </w:rPr>
        <w:t>hipertiroidismo.</w:t>
      </w:r>
    </w:p>
    <w:p w:rsidR="008A7158" w:rsidRPr="006B0052" w:rsidRDefault="008A7158" w:rsidP="008A7158">
      <w:pPr>
        <w:rPr>
          <w:rFonts w:ascii="Arial" w:hAnsi="Arial" w:cs="Arial"/>
          <w:sz w:val="24"/>
          <w:szCs w:val="24"/>
        </w:rPr>
      </w:pPr>
      <w:r w:rsidRPr="006B0052">
        <w:rPr>
          <w:rFonts w:ascii="Arial" w:hAnsi="Arial" w:cs="Arial"/>
          <w:sz w:val="24"/>
          <w:szCs w:val="24"/>
        </w:rPr>
        <w:t>Los radiofármacos de uso terapéutico contienen, entre otros ingredientes, átomos radiactivos que liberan tipos de radiación de alta energía —como </w:t>
      </w:r>
      <w:hyperlink r:id="rId15" w:history="1">
        <w:r w:rsidRPr="006B0052">
          <w:rPr>
            <w:rStyle w:val="Hipervnculo"/>
            <w:rFonts w:ascii="Arial" w:hAnsi="Arial" w:cs="Arial"/>
            <w:sz w:val="24"/>
            <w:szCs w:val="24"/>
          </w:rPr>
          <w:t>partículas alfa o beta</w:t>
        </w:r>
      </w:hyperlink>
      <w:r w:rsidRPr="006B0052">
        <w:rPr>
          <w:rFonts w:ascii="Arial" w:hAnsi="Arial" w:cs="Arial"/>
          <w:sz w:val="24"/>
          <w:szCs w:val="24"/>
        </w:rPr>
        <w:t> con corto recorrido en los tejidos— que destruyen o debilitan células o tejidos no deseados, como tumores o células tiroideas hiperactivas.</w:t>
      </w:r>
      <w:r w:rsidRPr="006B0052">
        <w:rPr>
          <w:rFonts w:ascii="Arial" w:hAnsi="Arial" w:cs="Arial"/>
          <w:sz w:val="24"/>
          <w:szCs w:val="24"/>
        </w:rPr>
        <w:br/>
      </w:r>
      <w:r w:rsidRPr="006B0052">
        <w:rPr>
          <w:rFonts w:ascii="Arial" w:hAnsi="Arial" w:cs="Arial"/>
          <w:sz w:val="24"/>
          <w:szCs w:val="24"/>
        </w:rPr>
        <w:br/>
        <w:t>Entre los procesos de diagnóstico y tratamiento hay semejanzas, pero el tratamiento con radiofármacos se centra en administrar radiación dirigida a células específicas, omitiendo la obtención de imágenes, que es un paso fundamental a efectos de diagnóstico.</w:t>
      </w:r>
    </w:p>
    <w:p w:rsidR="008A7158" w:rsidRPr="006B0052" w:rsidRDefault="008A7158" w:rsidP="008A7158">
      <w:pPr>
        <w:rPr>
          <w:rFonts w:ascii="Arial" w:hAnsi="Arial" w:cs="Arial"/>
          <w:sz w:val="24"/>
          <w:szCs w:val="24"/>
        </w:rPr>
      </w:pPr>
      <w:r w:rsidRPr="006B0052">
        <w:rPr>
          <w:rFonts w:ascii="Arial" w:hAnsi="Arial" w:cs="Arial"/>
          <w:sz w:val="24"/>
          <w:szCs w:val="24"/>
        </w:rPr>
        <w:t>Si bien el radiofármaco está diseñado para viajar por el interior del organismo sin dañar los tejidos sanos, tal vez haya que someter al paciente a otras pruebas para vigilar los posibles efectos secundarios de este tipo de tratamiento, que por lo general se considera que es seguro y se tolera bien.</w:t>
      </w:r>
    </w:p>
    <w:p w:rsidR="008356B6" w:rsidRPr="008356B6" w:rsidRDefault="008356B6" w:rsidP="00F24EBE">
      <w:pPr>
        <w:rPr>
          <w:rFonts w:ascii="Arial" w:hAnsi="Arial" w:cs="Arial"/>
          <w:bCs/>
          <w:sz w:val="24"/>
          <w:szCs w:val="24"/>
        </w:rPr>
      </w:pPr>
    </w:p>
    <w:p w:rsidR="008356B6" w:rsidRPr="008356B6" w:rsidRDefault="008356B6" w:rsidP="00F24EBE">
      <w:pPr>
        <w:rPr>
          <w:rFonts w:ascii="Arial" w:hAnsi="Arial" w:cs="Arial"/>
          <w:b/>
          <w:bCs/>
          <w:sz w:val="24"/>
          <w:szCs w:val="24"/>
          <w:u w:val="single"/>
        </w:rPr>
      </w:pPr>
      <w:r w:rsidRPr="008356B6">
        <w:rPr>
          <w:rFonts w:ascii="Arial" w:hAnsi="Arial" w:cs="Arial"/>
          <w:b/>
          <w:bCs/>
          <w:sz w:val="24"/>
          <w:szCs w:val="24"/>
          <w:u w:val="single"/>
        </w:rPr>
        <w:t>ACTIVIDAD Nª 1.</w:t>
      </w:r>
    </w:p>
    <w:p w:rsidR="008356B6" w:rsidRPr="008356B6" w:rsidRDefault="008356B6" w:rsidP="00F24EBE">
      <w:pPr>
        <w:rPr>
          <w:rFonts w:ascii="Arial" w:hAnsi="Arial" w:cs="Arial"/>
          <w:bCs/>
          <w:sz w:val="24"/>
          <w:szCs w:val="24"/>
        </w:rPr>
      </w:pPr>
      <w:r w:rsidRPr="008356B6">
        <w:rPr>
          <w:rFonts w:ascii="Arial" w:hAnsi="Arial" w:cs="Arial"/>
          <w:bCs/>
          <w:sz w:val="24"/>
          <w:szCs w:val="24"/>
        </w:rPr>
        <w:t>Leer el material brindado, analizar y responder a las preguntas solicitadas.</w:t>
      </w:r>
    </w:p>
    <w:p w:rsidR="008356B6" w:rsidRPr="008356B6" w:rsidRDefault="008356B6" w:rsidP="008356B6">
      <w:pPr>
        <w:rPr>
          <w:rFonts w:ascii="Arial" w:hAnsi="Arial" w:cs="Arial"/>
          <w:bCs/>
          <w:sz w:val="24"/>
          <w:szCs w:val="24"/>
        </w:rPr>
      </w:pPr>
      <w:r w:rsidRPr="008356B6">
        <w:rPr>
          <w:rFonts w:ascii="Arial" w:hAnsi="Arial" w:cs="Arial"/>
          <w:bCs/>
          <w:sz w:val="24"/>
          <w:szCs w:val="24"/>
        </w:rPr>
        <w:t>Esta guía de estudio está diseñada para integrar los conceptos fundamentales de la farmacología a</w:t>
      </w:r>
      <w:r w:rsidR="00516802">
        <w:rPr>
          <w:rFonts w:ascii="Arial" w:hAnsi="Arial" w:cs="Arial"/>
          <w:bCs/>
          <w:sz w:val="24"/>
          <w:szCs w:val="24"/>
        </w:rPr>
        <w:t>plicados tanto al ámbito de la Enfermería como al de la R</w:t>
      </w:r>
      <w:r w:rsidRPr="008356B6">
        <w:rPr>
          <w:rFonts w:ascii="Arial" w:hAnsi="Arial" w:cs="Arial"/>
          <w:bCs/>
          <w:sz w:val="24"/>
          <w:szCs w:val="24"/>
        </w:rPr>
        <w:t>adiología, destacando sus puntos de conexión y responsabilidades específicas.</w:t>
      </w:r>
    </w:p>
    <w:p w:rsidR="008356B6" w:rsidRPr="00A70B05" w:rsidRDefault="008356B6" w:rsidP="008356B6">
      <w:pPr>
        <w:rPr>
          <w:rFonts w:ascii="Arial" w:hAnsi="Arial" w:cs="Arial"/>
          <w:b/>
          <w:bCs/>
          <w:sz w:val="24"/>
          <w:szCs w:val="24"/>
          <w:u w:val="single"/>
        </w:rPr>
      </w:pPr>
      <w:r w:rsidRPr="00A70B05">
        <w:rPr>
          <w:rFonts w:ascii="Arial" w:hAnsi="Arial" w:cs="Arial"/>
          <w:b/>
          <w:bCs/>
          <w:sz w:val="24"/>
          <w:szCs w:val="24"/>
          <w:u w:val="single"/>
        </w:rPr>
        <w:t>Fundamentos e Historia</w:t>
      </w:r>
    </w:p>
    <w:p w:rsidR="008356B6" w:rsidRPr="008356B6" w:rsidRDefault="00A70B05" w:rsidP="008356B6">
      <w:pPr>
        <w:rPr>
          <w:rFonts w:ascii="Arial" w:hAnsi="Arial" w:cs="Arial"/>
          <w:bCs/>
          <w:sz w:val="24"/>
          <w:szCs w:val="24"/>
        </w:rPr>
      </w:pPr>
      <w:r>
        <w:rPr>
          <w:rFonts w:ascii="Arial" w:hAnsi="Arial" w:cs="Arial"/>
          <w:b/>
          <w:bCs/>
          <w:sz w:val="24"/>
          <w:szCs w:val="24"/>
        </w:rPr>
        <w:t>1-</w:t>
      </w:r>
      <w:r w:rsidR="008356B6" w:rsidRPr="008356B6">
        <w:rPr>
          <w:rFonts w:ascii="Arial" w:hAnsi="Arial" w:cs="Arial"/>
          <w:bCs/>
          <w:sz w:val="24"/>
          <w:szCs w:val="24"/>
        </w:rPr>
        <w:t>¿Cómo ha cambiado la percepción de los fármacos desde el uso de herboristería antigua hasta la síntesis química moderna?</w:t>
      </w:r>
    </w:p>
    <w:p w:rsidR="008356B6" w:rsidRPr="008356B6" w:rsidRDefault="00A70B05" w:rsidP="008356B6">
      <w:pPr>
        <w:rPr>
          <w:rFonts w:ascii="Arial" w:hAnsi="Arial" w:cs="Arial"/>
          <w:bCs/>
          <w:sz w:val="24"/>
          <w:szCs w:val="24"/>
        </w:rPr>
      </w:pPr>
      <w:r>
        <w:rPr>
          <w:rFonts w:ascii="Arial" w:hAnsi="Arial" w:cs="Arial"/>
          <w:b/>
          <w:bCs/>
          <w:sz w:val="24"/>
          <w:szCs w:val="24"/>
        </w:rPr>
        <w:t>2-</w:t>
      </w:r>
      <w:r w:rsidR="008356B6" w:rsidRPr="008356B6">
        <w:rPr>
          <w:rFonts w:ascii="Arial" w:hAnsi="Arial" w:cs="Arial"/>
          <w:bCs/>
          <w:sz w:val="24"/>
          <w:szCs w:val="24"/>
        </w:rPr>
        <w:t>¿Qué diferencia existe entre un fármaco, un medicamento y una droga según la farmacología actual?</w:t>
      </w:r>
    </w:p>
    <w:p w:rsidR="008356B6" w:rsidRPr="00A70B05" w:rsidRDefault="00A70B05" w:rsidP="008356B6">
      <w:pPr>
        <w:rPr>
          <w:rFonts w:ascii="Arial" w:hAnsi="Arial" w:cs="Arial"/>
          <w:b/>
          <w:bCs/>
          <w:sz w:val="24"/>
          <w:szCs w:val="24"/>
        </w:rPr>
      </w:pPr>
      <w:r w:rsidRPr="00A70B05">
        <w:rPr>
          <w:rFonts w:ascii="Arial" w:hAnsi="Arial" w:cs="Arial"/>
          <w:b/>
          <w:bCs/>
          <w:sz w:val="24"/>
          <w:szCs w:val="24"/>
        </w:rPr>
        <w:t>3-</w:t>
      </w:r>
      <w:r w:rsidR="008356B6" w:rsidRPr="008356B6">
        <w:rPr>
          <w:rFonts w:ascii="Arial" w:hAnsi="Arial" w:cs="Arial"/>
          <w:bCs/>
          <w:sz w:val="24"/>
          <w:szCs w:val="24"/>
        </w:rPr>
        <w:t>Defina y diferencie la farmacognosia, Farmacotecnia, Farmacometria y toxicología.</w:t>
      </w:r>
    </w:p>
    <w:p w:rsidR="008356B6" w:rsidRPr="008356B6" w:rsidRDefault="00A70B05" w:rsidP="008356B6">
      <w:pPr>
        <w:rPr>
          <w:rFonts w:ascii="Arial" w:hAnsi="Arial" w:cs="Arial"/>
          <w:bCs/>
          <w:sz w:val="24"/>
          <w:szCs w:val="24"/>
        </w:rPr>
      </w:pPr>
      <w:r>
        <w:rPr>
          <w:rFonts w:ascii="Arial" w:hAnsi="Arial" w:cs="Arial"/>
          <w:b/>
          <w:bCs/>
          <w:sz w:val="24"/>
          <w:szCs w:val="24"/>
        </w:rPr>
        <w:t>4-</w:t>
      </w:r>
      <w:r w:rsidR="008356B6" w:rsidRPr="008356B6">
        <w:rPr>
          <w:rFonts w:ascii="Arial" w:hAnsi="Arial" w:cs="Arial"/>
          <w:bCs/>
          <w:sz w:val="24"/>
          <w:szCs w:val="24"/>
        </w:rPr>
        <w:t>¿Por qué es vital que un profesional de salud comprenda la disciplina antes de manipular cualquier sustancia química en un paciente?</w:t>
      </w:r>
    </w:p>
    <w:p w:rsidR="008356B6" w:rsidRPr="008356B6" w:rsidRDefault="00A70B05" w:rsidP="008356B6">
      <w:pPr>
        <w:rPr>
          <w:rFonts w:ascii="Arial" w:hAnsi="Arial" w:cs="Arial"/>
          <w:bCs/>
          <w:sz w:val="24"/>
          <w:szCs w:val="24"/>
        </w:rPr>
      </w:pPr>
      <w:r>
        <w:rPr>
          <w:rFonts w:ascii="Arial" w:hAnsi="Arial" w:cs="Arial"/>
          <w:b/>
          <w:bCs/>
          <w:sz w:val="24"/>
          <w:szCs w:val="24"/>
        </w:rPr>
        <w:t>5-</w:t>
      </w:r>
      <w:r w:rsidR="008356B6" w:rsidRPr="008356B6">
        <w:rPr>
          <w:rFonts w:ascii="Arial" w:hAnsi="Arial" w:cs="Arial"/>
          <w:bCs/>
          <w:sz w:val="24"/>
          <w:szCs w:val="24"/>
        </w:rPr>
        <w:t>¿De qué manera el conocimiento farmacológico reduce la incidencia de eventos adversos y errores de medicación?</w:t>
      </w:r>
    </w:p>
    <w:p w:rsidR="008356B6" w:rsidRPr="008356B6" w:rsidRDefault="008356B6" w:rsidP="008356B6">
      <w:pPr>
        <w:rPr>
          <w:rFonts w:ascii="Arial" w:hAnsi="Arial" w:cs="Arial"/>
          <w:bCs/>
          <w:sz w:val="24"/>
          <w:szCs w:val="24"/>
        </w:rPr>
      </w:pPr>
      <w:r w:rsidRPr="008356B6">
        <w:rPr>
          <w:rFonts w:ascii="Arial" w:hAnsi="Arial" w:cs="Arial"/>
          <w:bCs/>
          <w:sz w:val="24"/>
          <w:szCs w:val="24"/>
        </w:rPr>
        <w:t xml:space="preserve"> </w:t>
      </w:r>
      <w:r w:rsidRPr="00516802">
        <w:rPr>
          <w:rFonts w:ascii="Arial" w:hAnsi="Arial" w:cs="Arial"/>
          <w:b/>
          <w:bCs/>
          <w:sz w:val="24"/>
          <w:szCs w:val="24"/>
        </w:rPr>
        <w:t>Relación entre Enfermería y Radiología</w:t>
      </w:r>
      <w:r w:rsidRPr="008356B6">
        <w:rPr>
          <w:rFonts w:ascii="Arial" w:hAnsi="Arial" w:cs="Arial"/>
          <w:bCs/>
          <w:sz w:val="24"/>
          <w:szCs w:val="24"/>
        </w:rPr>
        <w:t>: Ambas ciencias convergen en el cuidado del paciente, pero desde ángulos distintos</w:t>
      </w:r>
    </w:p>
    <w:p w:rsidR="00516802" w:rsidRDefault="00A70B05" w:rsidP="008356B6">
      <w:pPr>
        <w:rPr>
          <w:rFonts w:ascii="Arial" w:hAnsi="Arial" w:cs="Arial"/>
          <w:bCs/>
          <w:sz w:val="24"/>
          <w:szCs w:val="24"/>
        </w:rPr>
      </w:pPr>
      <w:r>
        <w:rPr>
          <w:rFonts w:ascii="Arial" w:hAnsi="Arial" w:cs="Arial"/>
          <w:b/>
          <w:bCs/>
          <w:sz w:val="24"/>
          <w:szCs w:val="24"/>
        </w:rPr>
        <w:lastRenderedPageBreak/>
        <w:t>6-</w:t>
      </w:r>
      <w:proofErr w:type="gramStart"/>
      <w:r w:rsidR="008356B6" w:rsidRPr="008356B6">
        <w:rPr>
          <w:rFonts w:ascii="Arial" w:hAnsi="Arial" w:cs="Arial"/>
          <w:bCs/>
          <w:sz w:val="24"/>
          <w:szCs w:val="24"/>
        </w:rPr>
        <w:t>¿</w:t>
      </w:r>
      <w:proofErr w:type="gramEnd"/>
      <w:r w:rsidR="00516802">
        <w:rPr>
          <w:rFonts w:ascii="Arial" w:hAnsi="Arial" w:cs="Arial"/>
          <w:bCs/>
          <w:sz w:val="24"/>
          <w:szCs w:val="24"/>
        </w:rPr>
        <w:t>En qué situaciones clínicas el Enfermero y el Técnico R</w:t>
      </w:r>
      <w:r w:rsidR="008356B6" w:rsidRPr="008356B6">
        <w:rPr>
          <w:rFonts w:ascii="Arial" w:hAnsi="Arial" w:cs="Arial"/>
          <w:bCs/>
          <w:sz w:val="24"/>
          <w:szCs w:val="24"/>
        </w:rPr>
        <w:t xml:space="preserve">adiólogo deben coordinar la administración de una sustancia </w:t>
      </w:r>
      <w:r w:rsidR="00516802" w:rsidRPr="00516802">
        <w:rPr>
          <w:rFonts w:ascii="Arial" w:hAnsi="Arial" w:cs="Arial"/>
          <w:bCs/>
          <w:sz w:val="24"/>
          <w:szCs w:val="24"/>
        </w:rPr>
        <w:t>(por ejemplo, e</w:t>
      </w:r>
      <w:r w:rsidR="00516802">
        <w:rPr>
          <w:rFonts w:ascii="Arial" w:hAnsi="Arial" w:cs="Arial"/>
          <w:bCs/>
          <w:sz w:val="24"/>
          <w:szCs w:val="24"/>
        </w:rPr>
        <w:t>n una tomografía con contraste)</w:t>
      </w:r>
    </w:p>
    <w:p w:rsidR="00A70B05" w:rsidRDefault="00A70B05" w:rsidP="008356B6">
      <w:pPr>
        <w:rPr>
          <w:rFonts w:ascii="Arial" w:hAnsi="Arial" w:cs="Arial"/>
          <w:bCs/>
          <w:sz w:val="24"/>
          <w:szCs w:val="24"/>
        </w:rPr>
      </w:pPr>
      <w:r>
        <w:rPr>
          <w:rFonts w:ascii="Arial" w:hAnsi="Arial" w:cs="Arial"/>
          <w:b/>
          <w:bCs/>
          <w:sz w:val="24"/>
          <w:szCs w:val="24"/>
        </w:rPr>
        <w:t>7-</w:t>
      </w:r>
      <w:r w:rsidR="008356B6" w:rsidRPr="008356B6">
        <w:rPr>
          <w:rFonts w:ascii="Arial" w:hAnsi="Arial" w:cs="Arial"/>
          <w:bCs/>
          <w:sz w:val="24"/>
          <w:szCs w:val="24"/>
        </w:rPr>
        <w:t xml:space="preserve"> ¿Cómo influye el historial farmacológico del paciente (medicación previa) en la calidad y seg</w:t>
      </w:r>
      <w:r>
        <w:rPr>
          <w:rFonts w:ascii="Arial" w:hAnsi="Arial" w:cs="Arial"/>
          <w:bCs/>
          <w:sz w:val="24"/>
          <w:szCs w:val="24"/>
        </w:rPr>
        <w:t>uridad de un estudio de imagen?</w:t>
      </w:r>
    </w:p>
    <w:p w:rsidR="008356B6" w:rsidRPr="00A70B05" w:rsidRDefault="00A70B05" w:rsidP="008356B6">
      <w:pPr>
        <w:rPr>
          <w:rFonts w:ascii="Arial" w:hAnsi="Arial" w:cs="Arial"/>
          <w:bCs/>
          <w:sz w:val="24"/>
          <w:szCs w:val="24"/>
        </w:rPr>
      </w:pPr>
      <w:r w:rsidRPr="00A70B05">
        <w:rPr>
          <w:rFonts w:ascii="Arial" w:hAnsi="Arial" w:cs="Arial"/>
          <w:b/>
          <w:bCs/>
          <w:sz w:val="24"/>
          <w:szCs w:val="24"/>
        </w:rPr>
        <w:t xml:space="preserve"> 8-</w:t>
      </w:r>
      <w:r w:rsidR="008356B6" w:rsidRPr="00A70B05">
        <w:rPr>
          <w:rFonts w:ascii="Arial" w:hAnsi="Arial" w:cs="Arial"/>
          <w:b/>
          <w:bCs/>
          <w:sz w:val="24"/>
          <w:szCs w:val="24"/>
        </w:rPr>
        <w:t>¿</w:t>
      </w:r>
      <w:r w:rsidR="008356B6" w:rsidRPr="008356B6">
        <w:rPr>
          <w:rFonts w:ascii="Arial" w:hAnsi="Arial" w:cs="Arial"/>
          <w:bCs/>
          <w:sz w:val="24"/>
          <w:szCs w:val="24"/>
        </w:rPr>
        <w:t>Cuál es el protocolo común ante una reacción anafiláctica post-administ</w:t>
      </w:r>
      <w:r>
        <w:rPr>
          <w:rFonts w:ascii="Arial" w:hAnsi="Arial" w:cs="Arial"/>
          <w:bCs/>
          <w:sz w:val="24"/>
          <w:szCs w:val="24"/>
        </w:rPr>
        <w:t>ración de contraste?</w:t>
      </w:r>
    </w:p>
    <w:p w:rsidR="008356B6" w:rsidRPr="008356B6" w:rsidRDefault="00A70B05" w:rsidP="008356B6">
      <w:pPr>
        <w:rPr>
          <w:rFonts w:ascii="Arial" w:hAnsi="Arial" w:cs="Arial"/>
          <w:bCs/>
          <w:sz w:val="24"/>
          <w:szCs w:val="24"/>
        </w:rPr>
      </w:pPr>
      <w:r w:rsidRPr="00A70B05">
        <w:rPr>
          <w:rFonts w:ascii="Arial" w:hAnsi="Arial" w:cs="Arial"/>
          <w:b/>
          <w:bCs/>
          <w:sz w:val="24"/>
          <w:szCs w:val="24"/>
        </w:rPr>
        <w:t>9</w:t>
      </w:r>
      <w:r>
        <w:rPr>
          <w:rFonts w:ascii="Arial" w:hAnsi="Arial" w:cs="Arial"/>
          <w:bCs/>
          <w:sz w:val="24"/>
          <w:szCs w:val="24"/>
        </w:rPr>
        <w:t>-</w:t>
      </w:r>
      <w:r w:rsidR="008356B6" w:rsidRPr="008356B6">
        <w:rPr>
          <w:rFonts w:ascii="Arial" w:hAnsi="Arial" w:cs="Arial"/>
          <w:bCs/>
          <w:sz w:val="24"/>
          <w:szCs w:val="24"/>
        </w:rPr>
        <w:t>La Regla de los "Correctos": ¿Cuáles son los pasos críticos para asegurar la administración segura de medicamentos?</w:t>
      </w:r>
    </w:p>
    <w:p w:rsidR="008356B6" w:rsidRPr="008356B6" w:rsidRDefault="00A70B05" w:rsidP="008356B6">
      <w:pPr>
        <w:rPr>
          <w:rFonts w:ascii="Arial" w:hAnsi="Arial" w:cs="Arial"/>
          <w:bCs/>
          <w:sz w:val="24"/>
          <w:szCs w:val="24"/>
        </w:rPr>
      </w:pPr>
      <w:r w:rsidRPr="00A70B05">
        <w:rPr>
          <w:rFonts w:ascii="Arial" w:hAnsi="Arial" w:cs="Arial"/>
          <w:b/>
          <w:bCs/>
          <w:sz w:val="24"/>
          <w:szCs w:val="24"/>
        </w:rPr>
        <w:t>10-</w:t>
      </w:r>
      <w:r w:rsidR="008356B6" w:rsidRPr="008356B6">
        <w:rPr>
          <w:rFonts w:ascii="Arial" w:hAnsi="Arial" w:cs="Arial"/>
          <w:bCs/>
          <w:sz w:val="24"/>
          <w:szCs w:val="24"/>
        </w:rPr>
        <w:t>¿</w:t>
      </w:r>
      <w:r w:rsidR="00516802">
        <w:rPr>
          <w:rFonts w:ascii="Arial" w:hAnsi="Arial" w:cs="Arial"/>
          <w:bCs/>
          <w:sz w:val="24"/>
          <w:szCs w:val="24"/>
        </w:rPr>
        <w:t>Cuál es la responsabilidad del E</w:t>
      </w:r>
      <w:r w:rsidR="008356B6" w:rsidRPr="008356B6">
        <w:rPr>
          <w:rFonts w:ascii="Arial" w:hAnsi="Arial" w:cs="Arial"/>
          <w:bCs/>
          <w:sz w:val="24"/>
          <w:szCs w:val="24"/>
        </w:rPr>
        <w:t>nfermero en la observación de los efectos terapéuticos y secundarios tras la dosis?</w:t>
      </w:r>
    </w:p>
    <w:p w:rsidR="008356B6" w:rsidRPr="00A70B05" w:rsidRDefault="00A70B05" w:rsidP="008356B6">
      <w:pPr>
        <w:rPr>
          <w:rFonts w:ascii="Arial" w:hAnsi="Arial" w:cs="Arial"/>
          <w:b/>
          <w:bCs/>
          <w:sz w:val="24"/>
          <w:szCs w:val="24"/>
        </w:rPr>
      </w:pPr>
      <w:r w:rsidRPr="00A70B05">
        <w:rPr>
          <w:rFonts w:ascii="Arial" w:hAnsi="Arial" w:cs="Arial"/>
          <w:b/>
          <w:bCs/>
          <w:sz w:val="24"/>
          <w:szCs w:val="24"/>
        </w:rPr>
        <w:t>11-</w:t>
      </w:r>
      <w:r w:rsidR="008356B6" w:rsidRPr="008356B6">
        <w:rPr>
          <w:rFonts w:ascii="Arial" w:hAnsi="Arial" w:cs="Arial"/>
          <w:bCs/>
          <w:sz w:val="24"/>
          <w:szCs w:val="24"/>
        </w:rPr>
        <w:t xml:space="preserve">¿Cuál es el rol del técnico en la preparación, carga y asistencia durante la inyección de medios de contraste </w:t>
      </w:r>
      <w:r w:rsidR="00516802" w:rsidRPr="008356B6">
        <w:rPr>
          <w:rFonts w:ascii="Arial" w:hAnsi="Arial" w:cs="Arial"/>
          <w:bCs/>
          <w:sz w:val="24"/>
          <w:szCs w:val="24"/>
        </w:rPr>
        <w:t>yodado o paramagnético</w:t>
      </w:r>
      <w:r w:rsidR="008356B6" w:rsidRPr="008356B6">
        <w:rPr>
          <w:rFonts w:ascii="Arial" w:hAnsi="Arial" w:cs="Arial"/>
          <w:bCs/>
          <w:sz w:val="24"/>
          <w:szCs w:val="24"/>
        </w:rPr>
        <w:t>?</w:t>
      </w:r>
    </w:p>
    <w:p w:rsidR="008356B6" w:rsidRDefault="00A70B05" w:rsidP="008356B6">
      <w:pPr>
        <w:rPr>
          <w:rFonts w:ascii="Arial" w:hAnsi="Arial" w:cs="Arial"/>
          <w:bCs/>
          <w:sz w:val="24"/>
          <w:szCs w:val="24"/>
        </w:rPr>
      </w:pPr>
      <w:r w:rsidRPr="00A70B05">
        <w:rPr>
          <w:rFonts w:ascii="Arial" w:hAnsi="Arial" w:cs="Arial"/>
          <w:b/>
          <w:bCs/>
          <w:sz w:val="24"/>
          <w:szCs w:val="24"/>
        </w:rPr>
        <w:t>12-</w:t>
      </w:r>
      <w:r w:rsidR="008356B6" w:rsidRPr="00A70B05">
        <w:rPr>
          <w:rFonts w:ascii="Arial" w:hAnsi="Arial" w:cs="Arial"/>
          <w:b/>
          <w:bCs/>
          <w:sz w:val="24"/>
          <w:szCs w:val="24"/>
        </w:rPr>
        <w:t>¿</w:t>
      </w:r>
      <w:r w:rsidR="008356B6" w:rsidRPr="008356B6">
        <w:rPr>
          <w:rFonts w:ascii="Arial" w:hAnsi="Arial" w:cs="Arial"/>
          <w:bCs/>
          <w:sz w:val="24"/>
          <w:szCs w:val="24"/>
        </w:rPr>
        <w:t>Qué información farmacológica básica debe brindar el técnico al paciente antes de un procedimiento que involucre fármacos radiológicos?</w:t>
      </w:r>
    </w:p>
    <w:p w:rsidR="00A70B05" w:rsidRPr="008356B6" w:rsidRDefault="00A70B05" w:rsidP="008356B6">
      <w:pPr>
        <w:rPr>
          <w:rFonts w:ascii="Arial" w:hAnsi="Arial" w:cs="Arial"/>
          <w:bCs/>
          <w:sz w:val="24"/>
          <w:szCs w:val="24"/>
        </w:rPr>
      </w:pPr>
      <w:r w:rsidRPr="00A70B05">
        <w:rPr>
          <w:rFonts w:ascii="Arial" w:hAnsi="Arial" w:cs="Arial"/>
          <w:b/>
          <w:bCs/>
          <w:sz w:val="24"/>
          <w:szCs w:val="24"/>
        </w:rPr>
        <w:t>13-</w:t>
      </w:r>
      <w:r w:rsidRPr="00A70B05">
        <w:rPr>
          <w:rFonts w:ascii="Arial" w:hAnsi="Arial" w:cs="Arial"/>
          <w:bCs/>
          <w:sz w:val="24"/>
          <w:szCs w:val="24"/>
        </w:rPr>
        <w:t>¿Cómo interactúa un fármaco con un receptor celular (modelo llave-cerradura)?</w:t>
      </w:r>
    </w:p>
    <w:p w:rsidR="00F24EBE" w:rsidRPr="00A70B05" w:rsidRDefault="00A70B05" w:rsidP="00F24EBE">
      <w:pPr>
        <w:rPr>
          <w:rFonts w:ascii="Arial" w:hAnsi="Arial" w:cs="Arial"/>
          <w:sz w:val="24"/>
          <w:szCs w:val="24"/>
        </w:rPr>
      </w:pPr>
      <w:r w:rsidRPr="00A70B05">
        <w:rPr>
          <w:rFonts w:ascii="Arial" w:hAnsi="Arial" w:cs="Arial"/>
          <w:b/>
          <w:bCs/>
          <w:sz w:val="24"/>
          <w:szCs w:val="24"/>
        </w:rPr>
        <w:t>Agonistas vs. Antagonistas:</w:t>
      </w:r>
      <w:r w:rsidRPr="00A70B05">
        <w:rPr>
          <w:rFonts w:ascii="Arial" w:hAnsi="Arial" w:cs="Arial"/>
          <w:sz w:val="24"/>
          <w:szCs w:val="24"/>
        </w:rPr>
        <w:t xml:space="preserve"> Define la diferencia entre una sustancia que activa una respuesta y una que la bloquea.</w:t>
      </w:r>
    </w:p>
    <w:p w:rsidR="00A70B05" w:rsidRPr="00A70B05" w:rsidRDefault="00A70B05" w:rsidP="00F24EBE">
      <w:pPr>
        <w:rPr>
          <w:rFonts w:ascii="Arial" w:hAnsi="Arial" w:cs="Arial"/>
          <w:sz w:val="24"/>
          <w:szCs w:val="24"/>
        </w:rPr>
      </w:pPr>
      <w:r>
        <w:rPr>
          <w:rFonts w:ascii="Arial" w:hAnsi="Arial" w:cs="Arial"/>
          <w:b/>
          <w:bCs/>
          <w:sz w:val="24"/>
          <w:szCs w:val="24"/>
        </w:rPr>
        <w:t>14-</w:t>
      </w:r>
      <w:r w:rsidRPr="00A70B05">
        <w:rPr>
          <w:rFonts w:ascii="Arial" w:hAnsi="Arial" w:cs="Arial"/>
          <w:b/>
          <w:bCs/>
          <w:sz w:val="24"/>
          <w:szCs w:val="24"/>
        </w:rPr>
        <w:t>Efecto Terapéutico vs. Efecto Secundario:</w:t>
      </w:r>
      <w:r w:rsidRPr="00A70B05">
        <w:rPr>
          <w:rFonts w:ascii="Arial" w:hAnsi="Arial" w:cs="Arial"/>
          <w:sz w:val="24"/>
          <w:szCs w:val="24"/>
        </w:rPr>
        <w:t xml:space="preserve"> ¿Por qué un fármaco puede generar una respuesta deseada en un órgano y una no deseada en otro?</w:t>
      </w:r>
    </w:p>
    <w:p w:rsidR="00A70B05" w:rsidRDefault="00A70B05" w:rsidP="00F24EBE">
      <w:pPr>
        <w:rPr>
          <w:rFonts w:ascii="Arial" w:hAnsi="Arial" w:cs="Arial"/>
          <w:bCs/>
          <w:sz w:val="24"/>
          <w:szCs w:val="24"/>
        </w:rPr>
      </w:pPr>
      <w:r>
        <w:rPr>
          <w:rFonts w:ascii="Arial" w:hAnsi="Arial" w:cs="Arial"/>
          <w:bCs/>
          <w:sz w:val="24"/>
          <w:szCs w:val="24"/>
        </w:rPr>
        <w:t>15-</w:t>
      </w:r>
      <w:r w:rsidRPr="00A70B05">
        <w:rPr>
          <w:rFonts w:ascii="Arial" w:hAnsi="Arial" w:cs="Arial"/>
          <w:bCs/>
          <w:sz w:val="24"/>
          <w:szCs w:val="24"/>
        </w:rPr>
        <w:t>¿Que significa LADME y cuál es su importancia</w:t>
      </w:r>
      <w:r>
        <w:rPr>
          <w:rFonts w:ascii="Arial" w:hAnsi="Arial" w:cs="Arial"/>
          <w:bCs/>
          <w:sz w:val="24"/>
          <w:szCs w:val="24"/>
        </w:rPr>
        <w:t>?</w:t>
      </w:r>
    </w:p>
    <w:p w:rsidR="005E3C64" w:rsidRPr="00A70B05" w:rsidRDefault="005E3C64" w:rsidP="00F24EBE">
      <w:pPr>
        <w:rPr>
          <w:rFonts w:ascii="Arial" w:hAnsi="Arial" w:cs="Arial"/>
          <w:sz w:val="24"/>
          <w:szCs w:val="24"/>
        </w:rPr>
      </w:pPr>
      <w:r>
        <w:rPr>
          <w:rFonts w:ascii="Arial" w:hAnsi="Arial" w:cs="Arial"/>
          <w:bCs/>
          <w:sz w:val="24"/>
          <w:szCs w:val="24"/>
        </w:rPr>
        <w:t>16- Explicar que significa PET y cuál</w:t>
      </w:r>
      <w:bookmarkStart w:id="0" w:name="_GoBack"/>
      <w:bookmarkEnd w:id="0"/>
      <w:r>
        <w:rPr>
          <w:rFonts w:ascii="Arial" w:hAnsi="Arial" w:cs="Arial"/>
          <w:bCs/>
          <w:sz w:val="24"/>
          <w:szCs w:val="24"/>
        </w:rPr>
        <w:t xml:space="preserve"> es su importancia</w:t>
      </w:r>
    </w:p>
    <w:p w:rsidR="00F24EBE" w:rsidRPr="00F24EBE" w:rsidRDefault="00F24EBE" w:rsidP="00F24EBE">
      <w:r w:rsidRPr="00F24EBE">
        <w:rPr>
          <w:noProof/>
          <w:lang w:eastAsia="es-ES"/>
        </w:rPr>
        <w:lastRenderedPageBreak/>
        <mc:AlternateContent>
          <mc:Choice Requires="wps">
            <w:drawing>
              <wp:inline distT="0" distB="0" distL="0" distR="0">
                <wp:extent cx="36576000" cy="20574000"/>
                <wp:effectExtent l="0" t="0" r="0" b="0"/>
                <wp:docPr id="1" name="Rectángulo 1" descr="radiopharmaceuticals-sp_4-iodine-13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576000" cy="205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escripción: radiopharmaceuticals-sp_4-iodine-1311.jpg" style="width:40in;height:16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" filled="f" stroked="f">
                <o:lock v:ext="edit" aspectratio="t"/>
                <w10:anchorlock/>
              </v:rect>
            </w:pict>
          </mc:Fallback>
        </mc:AlternateContent>
      </w:r>
    </w:p>
    <w:p w:rsidR="00C13BD4" w:rsidRDefault="00C13BD4"/>
    <w:sectPr w:rsidR="00C13B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54B9"/>
    <w:multiLevelType w:val="multilevel"/>
    <w:tmpl w:val="0A4E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F0D5F"/>
    <w:multiLevelType w:val="multilevel"/>
    <w:tmpl w:val="5B82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10293"/>
    <w:multiLevelType w:val="multilevel"/>
    <w:tmpl w:val="045E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BA6457"/>
    <w:multiLevelType w:val="multilevel"/>
    <w:tmpl w:val="5286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023BB4"/>
    <w:multiLevelType w:val="multilevel"/>
    <w:tmpl w:val="491A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F249DB"/>
    <w:multiLevelType w:val="multilevel"/>
    <w:tmpl w:val="1890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EB7211"/>
    <w:multiLevelType w:val="multilevel"/>
    <w:tmpl w:val="798C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A55054"/>
    <w:multiLevelType w:val="multilevel"/>
    <w:tmpl w:val="FB96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577D33"/>
    <w:multiLevelType w:val="multilevel"/>
    <w:tmpl w:val="E030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0F578D"/>
    <w:multiLevelType w:val="multilevel"/>
    <w:tmpl w:val="EED8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5E4407"/>
    <w:multiLevelType w:val="multilevel"/>
    <w:tmpl w:val="279E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6"/>
  </w:num>
  <w:num w:numId="4">
    <w:abstractNumId w:val="3"/>
  </w:num>
  <w:num w:numId="5">
    <w:abstractNumId w:val="4"/>
  </w:num>
  <w:num w:numId="6">
    <w:abstractNumId w:val="9"/>
  </w:num>
  <w:num w:numId="7">
    <w:abstractNumId w:val="1"/>
  </w:num>
  <w:num w:numId="8">
    <w:abstractNumId w:val="2"/>
  </w:num>
  <w:num w:numId="9">
    <w:abstractNumId w:val="0"/>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EBE"/>
    <w:rsid w:val="00516802"/>
    <w:rsid w:val="005E3C64"/>
    <w:rsid w:val="006B0052"/>
    <w:rsid w:val="008356B6"/>
    <w:rsid w:val="008A7158"/>
    <w:rsid w:val="00A70B05"/>
    <w:rsid w:val="00C13BD4"/>
    <w:rsid w:val="00F24E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24EBE"/>
    <w:rPr>
      <w:color w:val="0000FF" w:themeColor="hyperlink"/>
      <w:u w:val="single"/>
    </w:rPr>
  </w:style>
  <w:style w:type="paragraph" w:styleId="Textodeglobo">
    <w:name w:val="Balloon Text"/>
    <w:basedOn w:val="Normal"/>
    <w:link w:val="TextodegloboCar"/>
    <w:uiPriority w:val="99"/>
    <w:semiHidden/>
    <w:unhideWhenUsed/>
    <w:rsid w:val="00F24E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4EBE"/>
    <w:rPr>
      <w:rFonts w:ascii="Tahoma" w:hAnsi="Tahoma" w:cs="Tahoma"/>
      <w:sz w:val="16"/>
      <w:szCs w:val="16"/>
    </w:rPr>
  </w:style>
  <w:style w:type="paragraph" w:styleId="NormalWeb">
    <w:name w:val="Normal (Web)"/>
    <w:basedOn w:val="Normal"/>
    <w:uiPriority w:val="99"/>
    <w:semiHidden/>
    <w:unhideWhenUsed/>
    <w:rsid w:val="00F24EB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24EBE"/>
    <w:rPr>
      <w:color w:val="0000FF" w:themeColor="hyperlink"/>
      <w:u w:val="single"/>
    </w:rPr>
  </w:style>
  <w:style w:type="paragraph" w:styleId="Textodeglobo">
    <w:name w:val="Balloon Text"/>
    <w:basedOn w:val="Normal"/>
    <w:link w:val="TextodegloboCar"/>
    <w:uiPriority w:val="99"/>
    <w:semiHidden/>
    <w:unhideWhenUsed/>
    <w:rsid w:val="00F24E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4EBE"/>
    <w:rPr>
      <w:rFonts w:ascii="Tahoma" w:hAnsi="Tahoma" w:cs="Tahoma"/>
      <w:sz w:val="16"/>
      <w:szCs w:val="16"/>
    </w:rPr>
  </w:style>
  <w:style w:type="paragraph" w:styleId="NormalWeb">
    <w:name w:val="Normal (Web)"/>
    <w:basedOn w:val="Normal"/>
    <w:uiPriority w:val="99"/>
    <w:semiHidden/>
    <w:unhideWhenUsed/>
    <w:rsid w:val="00F24EB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0488">
      <w:bodyDiv w:val="1"/>
      <w:marLeft w:val="0"/>
      <w:marRight w:val="0"/>
      <w:marTop w:val="0"/>
      <w:marBottom w:val="0"/>
      <w:divBdr>
        <w:top w:val="none" w:sz="0" w:space="0" w:color="auto"/>
        <w:left w:val="none" w:sz="0" w:space="0" w:color="auto"/>
        <w:bottom w:val="none" w:sz="0" w:space="0" w:color="auto"/>
        <w:right w:val="none" w:sz="0" w:space="0" w:color="auto"/>
      </w:divBdr>
      <w:divsChild>
        <w:div w:id="498664132">
          <w:marLeft w:val="0"/>
          <w:marRight w:val="0"/>
          <w:marTop w:val="0"/>
          <w:marBottom w:val="0"/>
          <w:divBdr>
            <w:top w:val="none" w:sz="0" w:space="0" w:color="auto"/>
            <w:left w:val="none" w:sz="0" w:space="0" w:color="auto"/>
            <w:bottom w:val="none" w:sz="0" w:space="0" w:color="auto"/>
            <w:right w:val="none" w:sz="0" w:space="0" w:color="auto"/>
          </w:divBdr>
          <w:divsChild>
            <w:div w:id="252932622">
              <w:marLeft w:val="0"/>
              <w:marRight w:val="0"/>
              <w:marTop w:val="0"/>
              <w:marBottom w:val="0"/>
              <w:divBdr>
                <w:top w:val="none" w:sz="0" w:space="0" w:color="auto"/>
                <w:left w:val="none" w:sz="0" w:space="0" w:color="auto"/>
                <w:bottom w:val="none" w:sz="0" w:space="0" w:color="auto"/>
                <w:right w:val="none" w:sz="0" w:space="0" w:color="auto"/>
              </w:divBdr>
              <w:divsChild>
                <w:div w:id="1812088881">
                  <w:marLeft w:val="1425"/>
                  <w:marRight w:val="0"/>
                  <w:marTop w:val="0"/>
                  <w:marBottom w:val="0"/>
                  <w:divBdr>
                    <w:top w:val="none" w:sz="0" w:space="0" w:color="auto"/>
                    <w:left w:val="none" w:sz="0" w:space="0" w:color="auto"/>
                    <w:bottom w:val="none" w:sz="0" w:space="0" w:color="auto"/>
                    <w:right w:val="none" w:sz="0" w:space="0" w:color="auto"/>
                  </w:divBdr>
                  <w:divsChild>
                    <w:div w:id="458690437">
                      <w:marLeft w:val="0"/>
                      <w:marRight w:val="0"/>
                      <w:marTop w:val="0"/>
                      <w:marBottom w:val="0"/>
                      <w:divBdr>
                        <w:top w:val="none" w:sz="0" w:space="0" w:color="auto"/>
                        <w:left w:val="none" w:sz="0" w:space="0" w:color="auto"/>
                        <w:bottom w:val="none" w:sz="0" w:space="0" w:color="auto"/>
                        <w:right w:val="none" w:sz="0" w:space="0" w:color="auto"/>
                      </w:divBdr>
                      <w:divsChild>
                        <w:div w:id="2140296739">
                          <w:marLeft w:val="0"/>
                          <w:marRight w:val="0"/>
                          <w:marTop w:val="0"/>
                          <w:marBottom w:val="0"/>
                          <w:divBdr>
                            <w:top w:val="none" w:sz="0" w:space="0" w:color="auto"/>
                            <w:left w:val="none" w:sz="0" w:space="0" w:color="auto"/>
                            <w:bottom w:val="none" w:sz="0" w:space="0" w:color="auto"/>
                            <w:right w:val="none" w:sz="0" w:space="0" w:color="auto"/>
                          </w:divBdr>
                          <w:divsChild>
                            <w:div w:id="17769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267192">
          <w:marLeft w:val="0"/>
          <w:marRight w:val="0"/>
          <w:marTop w:val="0"/>
          <w:marBottom w:val="0"/>
          <w:divBdr>
            <w:top w:val="none" w:sz="0" w:space="0" w:color="auto"/>
            <w:left w:val="none" w:sz="0" w:space="0" w:color="auto"/>
            <w:bottom w:val="none" w:sz="0" w:space="0" w:color="auto"/>
            <w:right w:val="none" w:sz="0" w:space="0" w:color="auto"/>
          </w:divBdr>
          <w:divsChild>
            <w:div w:id="224920257">
              <w:marLeft w:val="0"/>
              <w:marRight w:val="0"/>
              <w:marTop w:val="0"/>
              <w:marBottom w:val="0"/>
              <w:divBdr>
                <w:top w:val="none" w:sz="0" w:space="0" w:color="auto"/>
                <w:left w:val="none" w:sz="0" w:space="0" w:color="auto"/>
                <w:bottom w:val="none" w:sz="0" w:space="0" w:color="auto"/>
                <w:right w:val="none" w:sz="0" w:space="0" w:color="auto"/>
              </w:divBdr>
              <w:divsChild>
                <w:div w:id="1416049411">
                  <w:marLeft w:val="1425"/>
                  <w:marRight w:val="0"/>
                  <w:marTop w:val="0"/>
                  <w:marBottom w:val="0"/>
                  <w:divBdr>
                    <w:top w:val="none" w:sz="0" w:space="0" w:color="auto"/>
                    <w:left w:val="none" w:sz="0" w:space="0" w:color="auto"/>
                    <w:bottom w:val="none" w:sz="0" w:space="0" w:color="auto"/>
                    <w:right w:val="none" w:sz="0" w:space="0" w:color="auto"/>
                  </w:divBdr>
                  <w:divsChild>
                    <w:div w:id="1077282805">
                      <w:marLeft w:val="0"/>
                      <w:marRight w:val="0"/>
                      <w:marTop w:val="0"/>
                      <w:marBottom w:val="0"/>
                      <w:divBdr>
                        <w:top w:val="none" w:sz="0" w:space="0" w:color="auto"/>
                        <w:left w:val="none" w:sz="0" w:space="0" w:color="auto"/>
                        <w:bottom w:val="none" w:sz="0" w:space="0" w:color="auto"/>
                        <w:right w:val="none" w:sz="0" w:space="0" w:color="auto"/>
                      </w:divBdr>
                      <w:divsChild>
                        <w:div w:id="1289241309">
                          <w:marLeft w:val="0"/>
                          <w:marRight w:val="0"/>
                          <w:marTop w:val="0"/>
                          <w:marBottom w:val="0"/>
                          <w:divBdr>
                            <w:top w:val="none" w:sz="0" w:space="0" w:color="auto"/>
                            <w:left w:val="none" w:sz="0" w:space="0" w:color="auto"/>
                            <w:bottom w:val="none" w:sz="0" w:space="0" w:color="auto"/>
                            <w:right w:val="none" w:sz="0" w:space="0" w:color="auto"/>
                          </w:divBdr>
                          <w:divsChild>
                            <w:div w:id="6393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77558">
      <w:bodyDiv w:val="1"/>
      <w:marLeft w:val="0"/>
      <w:marRight w:val="0"/>
      <w:marTop w:val="0"/>
      <w:marBottom w:val="0"/>
      <w:divBdr>
        <w:top w:val="none" w:sz="0" w:space="0" w:color="auto"/>
        <w:left w:val="none" w:sz="0" w:space="0" w:color="auto"/>
        <w:bottom w:val="none" w:sz="0" w:space="0" w:color="auto"/>
        <w:right w:val="none" w:sz="0" w:space="0" w:color="auto"/>
      </w:divBdr>
      <w:divsChild>
        <w:div w:id="1032077435">
          <w:marLeft w:val="0"/>
          <w:marRight w:val="0"/>
          <w:marTop w:val="0"/>
          <w:marBottom w:val="0"/>
          <w:divBdr>
            <w:top w:val="none" w:sz="0" w:space="0" w:color="auto"/>
            <w:left w:val="none" w:sz="0" w:space="0" w:color="auto"/>
            <w:bottom w:val="none" w:sz="0" w:space="0" w:color="auto"/>
            <w:right w:val="none" w:sz="0" w:space="0" w:color="auto"/>
          </w:divBdr>
          <w:divsChild>
            <w:div w:id="1882399881">
              <w:marLeft w:val="0"/>
              <w:marRight w:val="0"/>
              <w:marTop w:val="0"/>
              <w:marBottom w:val="0"/>
              <w:divBdr>
                <w:top w:val="none" w:sz="0" w:space="0" w:color="auto"/>
                <w:left w:val="none" w:sz="0" w:space="0" w:color="auto"/>
                <w:bottom w:val="none" w:sz="0" w:space="0" w:color="auto"/>
                <w:right w:val="none" w:sz="0" w:space="0" w:color="auto"/>
              </w:divBdr>
              <w:divsChild>
                <w:div w:id="1098795136">
                  <w:marLeft w:val="1425"/>
                  <w:marRight w:val="0"/>
                  <w:marTop w:val="0"/>
                  <w:marBottom w:val="0"/>
                  <w:divBdr>
                    <w:top w:val="none" w:sz="0" w:space="0" w:color="auto"/>
                    <w:left w:val="none" w:sz="0" w:space="0" w:color="auto"/>
                    <w:bottom w:val="none" w:sz="0" w:space="0" w:color="auto"/>
                    <w:right w:val="none" w:sz="0" w:space="0" w:color="auto"/>
                  </w:divBdr>
                  <w:divsChild>
                    <w:div w:id="149568004">
                      <w:marLeft w:val="0"/>
                      <w:marRight w:val="0"/>
                      <w:marTop w:val="0"/>
                      <w:marBottom w:val="0"/>
                      <w:divBdr>
                        <w:top w:val="none" w:sz="0" w:space="0" w:color="auto"/>
                        <w:left w:val="none" w:sz="0" w:space="0" w:color="auto"/>
                        <w:bottom w:val="none" w:sz="0" w:space="0" w:color="auto"/>
                        <w:right w:val="none" w:sz="0" w:space="0" w:color="auto"/>
                      </w:divBdr>
                      <w:divsChild>
                        <w:div w:id="2019770823">
                          <w:marLeft w:val="0"/>
                          <w:marRight w:val="0"/>
                          <w:marTop w:val="0"/>
                          <w:marBottom w:val="0"/>
                          <w:divBdr>
                            <w:top w:val="none" w:sz="0" w:space="0" w:color="auto"/>
                            <w:left w:val="none" w:sz="0" w:space="0" w:color="auto"/>
                            <w:bottom w:val="none" w:sz="0" w:space="0" w:color="auto"/>
                            <w:right w:val="none" w:sz="0" w:space="0" w:color="auto"/>
                          </w:divBdr>
                          <w:divsChild>
                            <w:div w:id="1282028514">
                              <w:marLeft w:val="0"/>
                              <w:marRight w:val="0"/>
                              <w:marTop w:val="0"/>
                              <w:marBottom w:val="0"/>
                              <w:divBdr>
                                <w:top w:val="none" w:sz="0" w:space="0" w:color="auto"/>
                                <w:left w:val="none" w:sz="0" w:space="0" w:color="auto"/>
                                <w:bottom w:val="none" w:sz="0" w:space="0" w:color="auto"/>
                                <w:right w:val="none" w:sz="0" w:space="0" w:color="auto"/>
                              </w:divBdr>
                              <w:divsChild>
                                <w:div w:id="10559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955137">
          <w:marLeft w:val="0"/>
          <w:marRight w:val="0"/>
          <w:marTop w:val="0"/>
          <w:marBottom w:val="0"/>
          <w:divBdr>
            <w:top w:val="none" w:sz="0" w:space="0" w:color="auto"/>
            <w:left w:val="none" w:sz="0" w:space="0" w:color="auto"/>
            <w:bottom w:val="none" w:sz="0" w:space="0" w:color="auto"/>
            <w:right w:val="none" w:sz="0" w:space="0" w:color="auto"/>
          </w:divBdr>
          <w:divsChild>
            <w:div w:id="1099570926">
              <w:marLeft w:val="0"/>
              <w:marRight w:val="0"/>
              <w:marTop w:val="0"/>
              <w:marBottom w:val="0"/>
              <w:divBdr>
                <w:top w:val="none" w:sz="0" w:space="0" w:color="auto"/>
                <w:left w:val="none" w:sz="0" w:space="0" w:color="auto"/>
                <w:bottom w:val="none" w:sz="0" w:space="0" w:color="auto"/>
                <w:right w:val="none" w:sz="0" w:space="0" w:color="auto"/>
              </w:divBdr>
              <w:divsChild>
                <w:div w:id="655761592">
                  <w:marLeft w:val="1425"/>
                  <w:marRight w:val="0"/>
                  <w:marTop w:val="0"/>
                  <w:marBottom w:val="0"/>
                  <w:divBdr>
                    <w:top w:val="none" w:sz="0" w:space="0" w:color="auto"/>
                    <w:left w:val="none" w:sz="0" w:space="0" w:color="auto"/>
                    <w:bottom w:val="none" w:sz="0" w:space="0" w:color="auto"/>
                    <w:right w:val="none" w:sz="0" w:space="0" w:color="auto"/>
                  </w:divBdr>
                  <w:divsChild>
                    <w:div w:id="1408379287">
                      <w:marLeft w:val="0"/>
                      <w:marRight w:val="0"/>
                      <w:marTop w:val="0"/>
                      <w:marBottom w:val="0"/>
                      <w:divBdr>
                        <w:top w:val="none" w:sz="0" w:space="0" w:color="auto"/>
                        <w:left w:val="none" w:sz="0" w:space="0" w:color="auto"/>
                        <w:bottom w:val="none" w:sz="0" w:space="0" w:color="auto"/>
                        <w:right w:val="none" w:sz="0" w:space="0" w:color="auto"/>
                      </w:divBdr>
                      <w:divsChild>
                        <w:div w:id="1972982428">
                          <w:marLeft w:val="0"/>
                          <w:marRight w:val="0"/>
                          <w:marTop w:val="0"/>
                          <w:marBottom w:val="0"/>
                          <w:divBdr>
                            <w:top w:val="none" w:sz="0" w:space="0" w:color="auto"/>
                            <w:left w:val="none" w:sz="0" w:space="0" w:color="auto"/>
                            <w:bottom w:val="none" w:sz="0" w:space="0" w:color="auto"/>
                            <w:right w:val="none" w:sz="0" w:space="0" w:color="auto"/>
                          </w:divBdr>
                          <w:divsChild>
                            <w:div w:id="4444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490224">
          <w:marLeft w:val="0"/>
          <w:marRight w:val="0"/>
          <w:marTop w:val="0"/>
          <w:marBottom w:val="0"/>
          <w:divBdr>
            <w:top w:val="none" w:sz="0" w:space="0" w:color="auto"/>
            <w:left w:val="none" w:sz="0" w:space="0" w:color="auto"/>
            <w:bottom w:val="none" w:sz="0" w:space="0" w:color="auto"/>
            <w:right w:val="none" w:sz="0" w:space="0" w:color="auto"/>
          </w:divBdr>
          <w:divsChild>
            <w:div w:id="1815222176">
              <w:marLeft w:val="0"/>
              <w:marRight w:val="0"/>
              <w:marTop w:val="0"/>
              <w:marBottom w:val="0"/>
              <w:divBdr>
                <w:top w:val="none" w:sz="0" w:space="0" w:color="auto"/>
                <w:left w:val="none" w:sz="0" w:space="0" w:color="auto"/>
                <w:bottom w:val="none" w:sz="0" w:space="0" w:color="auto"/>
                <w:right w:val="none" w:sz="0" w:space="0" w:color="auto"/>
              </w:divBdr>
              <w:divsChild>
                <w:div w:id="1791119882">
                  <w:marLeft w:val="1425"/>
                  <w:marRight w:val="0"/>
                  <w:marTop w:val="0"/>
                  <w:marBottom w:val="0"/>
                  <w:divBdr>
                    <w:top w:val="none" w:sz="0" w:space="0" w:color="auto"/>
                    <w:left w:val="none" w:sz="0" w:space="0" w:color="auto"/>
                    <w:bottom w:val="none" w:sz="0" w:space="0" w:color="auto"/>
                    <w:right w:val="none" w:sz="0" w:space="0" w:color="auto"/>
                  </w:divBdr>
                  <w:divsChild>
                    <w:div w:id="159129161">
                      <w:marLeft w:val="0"/>
                      <w:marRight w:val="0"/>
                      <w:marTop w:val="0"/>
                      <w:marBottom w:val="0"/>
                      <w:divBdr>
                        <w:top w:val="none" w:sz="0" w:space="0" w:color="auto"/>
                        <w:left w:val="none" w:sz="0" w:space="0" w:color="auto"/>
                        <w:bottom w:val="none" w:sz="0" w:space="0" w:color="auto"/>
                        <w:right w:val="none" w:sz="0" w:space="0" w:color="auto"/>
                      </w:divBdr>
                      <w:divsChild>
                        <w:div w:id="1993754342">
                          <w:marLeft w:val="0"/>
                          <w:marRight w:val="0"/>
                          <w:marTop w:val="0"/>
                          <w:marBottom w:val="0"/>
                          <w:divBdr>
                            <w:top w:val="none" w:sz="0" w:space="0" w:color="auto"/>
                            <w:left w:val="none" w:sz="0" w:space="0" w:color="auto"/>
                            <w:bottom w:val="none" w:sz="0" w:space="0" w:color="auto"/>
                            <w:right w:val="none" w:sz="0" w:space="0" w:color="auto"/>
                          </w:divBdr>
                          <w:divsChild>
                            <w:div w:id="666173828">
                              <w:marLeft w:val="0"/>
                              <w:marRight w:val="0"/>
                              <w:marTop w:val="0"/>
                              <w:marBottom w:val="0"/>
                              <w:divBdr>
                                <w:top w:val="none" w:sz="0" w:space="0" w:color="auto"/>
                                <w:left w:val="none" w:sz="0" w:space="0" w:color="auto"/>
                                <w:bottom w:val="none" w:sz="0" w:space="0" w:color="auto"/>
                                <w:right w:val="none" w:sz="0" w:space="0" w:color="auto"/>
                              </w:divBdr>
                            </w:div>
                            <w:div w:id="1546209231">
                              <w:marLeft w:val="0"/>
                              <w:marRight w:val="0"/>
                              <w:marTop w:val="0"/>
                              <w:marBottom w:val="0"/>
                              <w:divBdr>
                                <w:top w:val="none" w:sz="0" w:space="0" w:color="auto"/>
                                <w:left w:val="none" w:sz="0" w:space="0" w:color="auto"/>
                                <w:bottom w:val="none" w:sz="0" w:space="0" w:color="auto"/>
                                <w:right w:val="none" w:sz="0" w:space="0" w:color="auto"/>
                              </w:divBdr>
                              <w:divsChild>
                                <w:div w:id="47090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306156">
      <w:bodyDiv w:val="1"/>
      <w:marLeft w:val="0"/>
      <w:marRight w:val="0"/>
      <w:marTop w:val="0"/>
      <w:marBottom w:val="0"/>
      <w:divBdr>
        <w:top w:val="none" w:sz="0" w:space="0" w:color="auto"/>
        <w:left w:val="none" w:sz="0" w:space="0" w:color="auto"/>
        <w:bottom w:val="none" w:sz="0" w:space="0" w:color="auto"/>
        <w:right w:val="none" w:sz="0" w:space="0" w:color="auto"/>
      </w:divBdr>
      <w:divsChild>
        <w:div w:id="1597012090">
          <w:marLeft w:val="0"/>
          <w:marRight w:val="0"/>
          <w:marTop w:val="0"/>
          <w:marBottom w:val="0"/>
          <w:divBdr>
            <w:top w:val="none" w:sz="0" w:space="0" w:color="auto"/>
            <w:left w:val="none" w:sz="0" w:space="0" w:color="auto"/>
            <w:bottom w:val="none" w:sz="0" w:space="0" w:color="auto"/>
            <w:right w:val="none" w:sz="0" w:space="0" w:color="auto"/>
          </w:divBdr>
          <w:divsChild>
            <w:div w:id="1898933838">
              <w:marLeft w:val="0"/>
              <w:marRight w:val="0"/>
              <w:marTop w:val="0"/>
              <w:marBottom w:val="0"/>
              <w:divBdr>
                <w:top w:val="none" w:sz="0" w:space="0" w:color="auto"/>
                <w:left w:val="none" w:sz="0" w:space="0" w:color="auto"/>
                <w:bottom w:val="none" w:sz="0" w:space="0" w:color="auto"/>
                <w:right w:val="none" w:sz="0" w:space="0" w:color="auto"/>
              </w:divBdr>
              <w:divsChild>
                <w:div w:id="2120291169">
                  <w:marLeft w:val="1425"/>
                  <w:marRight w:val="0"/>
                  <w:marTop w:val="0"/>
                  <w:marBottom w:val="0"/>
                  <w:divBdr>
                    <w:top w:val="none" w:sz="0" w:space="0" w:color="auto"/>
                    <w:left w:val="none" w:sz="0" w:space="0" w:color="auto"/>
                    <w:bottom w:val="none" w:sz="0" w:space="0" w:color="auto"/>
                    <w:right w:val="none" w:sz="0" w:space="0" w:color="auto"/>
                  </w:divBdr>
                  <w:divsChild>
                    <w:div w:id="1647467733">
                      <w:marLeft w:val="0"/>
                      <w:marRight w:val="0"/>
                      <w:marTop w:val="0"/>
                      <w:marBottom w:val="0"/>
                      <w:divBdr>
                        <w:top w:val="none" w:sz="0" w:space="0" w:color="auto"/>
                        <w:left w:val="none" w:sz="0" w:space="0" w:color="auto"/>
                        <w:bottom w:val="none" w:sz="0" w:space="0" w:color="auto"/>
                        <w:right w:val="none" w:sz="0" w:space="0" w:color="auto"/>
                      </w:divBdr>
                      <w:divsChild>
                        <w:div w:id="403262565">
                          <w:marLeft w:val="0"/>
                          <w:marRight w:val="0"/>
                          <w:marTop w:val="0"/>
                          <w:marBottom w:val="0"/>
                          <w:divBdr>
                            <w:top w:val="none" w:sz="0" w:space="0" w:color="auto"/>
                            <w:left w:val="none" w:sz="0" w:space="0" w:color="auto"/>
                            <w:bottom w:val="none" w:sz="0" w:space="0" w:color="auto"/>
                            <w:right w:val="none" w:sz="0" w:space="0" w:color="auto"/>
                          </w:divBdr>
                          <w:divsChild>
                            <w:div w:id="1924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0144">
          <w:marLeft w:val="0"/>
          <w:marRight w:val="0"/>
          <w:marTop w:val="0"/>
          <w:marBottom w:val="0"/>
          <w:divBdr>
            <w:top w:val="none" w:sz="0" w:space="0" w:color="auto"/>
            <w:left w:val="none" w:sz="0" w:space="0" w:color="auto"/>
            <w:bottom w:val="none" w:sz="0" w:space="0" w:color="auto"/>
            <w:right w:val="none" w:sz="0" w:space="0" w:color="auto"/>
          </w:divBdr>
          <w:divsChild>
            <w:div w:id="1870332188">
              <w:marLeft w:val="0"/>
              <w:marRight w:val="0"/>
              <w:marTop w:val="0"/>
              <w:marBottom w:val="0"/>
              <w:divBdr>
                <w:top w:val="none" w:sz="0" w:space="0" w:color="auto"/>
                <w:left w:val="none" w:sz="0" w:space="0" w:color="auto"/>
                <w:bottom w:val="none" w:sz="0" w:space="0" w:color="auto"/>
                <w:right w:val="none" w:sz="0" w:space="0" w:color="auto"/>
              </w:divBdr>
              <w:divsChild>
                <w:div w:id="1013218809">
                  <w:marLeft w:val="1425"/>
                  <w:marRight w:val="0"/>
                  <w:marTop w:val="0"/>
                  <w:marBottom w:val="0"/>
                  <w:divBdr>
                    <w:top w:val="none" w:sz="0" w:space="0" w:color="auto"/>
                    <w:left w:val="none" w:sz="0" w:space="0" w:color="auto"/>
                    <w:bottom w:val="none" w:sz="0" w:space="0" w:color="auto"/>
                    <w:right w:val="none" w:sz="0" w:space="0" w:color="auto"/>
                  </w:divBdr>
                  <w:divsChild>
                    <w:div w:id="2013221351">
                      <w:marLeft w:val="0"/>
                      <w:marRight w:val="0"/>
                      <w:marTop w:val="0"/>
                      <w:marBottom w:val="0"/>
                      <w:divBdr>
                        <w:top w:val="none" w:sz="0" w:space="0" w:color="auto"/>
                        <w:left w:val="none" w:sz="0" w:space="0" w:color="auto"/>
                        <w:bottom w:val="none" w:sz="0" w:space="0" w:color="auto"/>
                        <w:right w:val="none" w:sz="0" w:space="0" w:color="auto"/>
                      </w:divBdr>
                      <w:divsChild>
                        <w:div w:id="1777939166">
                          <w:marLeft w:val="0"/>
                          <w:marRight w:val="0"/>
                          <w:marTop w:val="0"/>
                          <w:marBottom w:val="0"/>
                          <w:divBdr>
                            <w:top w:val="none" w:sz="0" w:space="0" w:color="auto"/>
                            <w:left w:val="none" w:sz="0" w:space="0" w:color="auto"/>
                            <w:bottom w:val="none" w:sz="0" w:space="0" w:color="auto"/>
                            <w:right w:val="none" w:sz="0" w:space="0" w:color="auto"/>
                          </w:divBdr>
                          <w:divsChild>
                            <w:div w:id="3411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90636">
          <w:marLeft w:val="0"/>
          <w:marRight w:val="0"/>
          <w:marTop w:val="0"/>
          <w:marBottom w:val="0"/>
          <w:divBdr>
            <w:top w:val="none" w:sz="0" w:space="0" w:color="auto"/>
            <w:left w:val="none" w:sz="0" w:space="0" w:color="auto"/>
            <w:bottom w:val="none" w:sz="0" w:space="0" w:color="auto"/>
            <w:right w:val="none" w:sz="0" w:space="0" w:color="auto"/>
          </w:divBdr>
          <w:divsChild>
            <w:div w:id="1228106432">
              <w:marLeft w:val="0"/>
              <w:marRight w:val="0"/>
              <w:marTop w:val="0"/>
              <w:marBottom w:val="0"/>
              <w:divBdr>
                <w:top w:val="none" w:sz="0" w:space="0" w:color="auto"/>
                <w:left w:val="none" w:sz="0" w:space="0" w:color="auto"/>
                <w:bottom w:val="none" w:sz="0" w:space="0" w:color="auto"/>
                <w:right w:val="none" w:sz="0" w:space="0" w:color="auto"/>
              </w:divBdr>
              <w:divsChild>
                <w:div w:id="572737606">
                  <w:marLeft w:val="1425"/>
                  <w:marRight w:val="0"/>
                  <w:marTop w:val="0"/>
                  <w:marBottom w:val="0"/>
                  <w:divBdr>
                    <w:top w:val="none" w:sz="0" w:space="0" w:color="auto"/>
                    <w:left w:val="none" w:sz="0" w:space="0" w:color="auto"/>
                    <w:bottom w:val="none" w:sz="0" w:space="0" w:color="auto"/>
                    <w:right w:val="none" w:sz="0" w:space="0" w:color="auto"/>
                  </w:divBdr>
                  <w:divsChild>
                    <w:div w:id="869538825">
                      <w:marLeft w:val="0"/>
                      <w:marRight w:val="0"/>
                      <w:marTop w:val="0"/>
                      <w:marBottom w:val="0"/>
                      <w:divBdr>
                        <w:top w:val="none" w:sz="0" w:space="0" w:color="auto"/>
                        <w:left w:val="none" w:sz="0" w:space="0" w:color="auto"/>
                        <w:bottom w:val="none" w:sz="0" w:space="0" w:color="auto"/>
                        <w:right w:val="none" w:sz="0" w:space="0" w:color="auto"/>
                      </w:divBdr>
                      <w:divsChild>
                        <w:div w:id="896281497">
                          <w:marLeft w:val="0"/>
                          <w:marRight w:val="0"/>
                          <w:marTop w:val="0"/>
                          <w:marBottom w:val="0"/>
                          <w:divBdr>
                            <w:top w:val="none" w:sz="0" w:space="0" w:color="auto"/>
                            <w:left w:val="none" w:sz="0" w:space="0" w:color="auto"/>
                            <w:bottom w:val="none" w:sz="0" w:space="0" w:color="auto"/>
                            <w:right w:val="none" w:sz="0" w:space="0" w:color="auto"/>
                          </w:divBdr>
                          <w:divsChild>
                            <w:div w:id="2054386417">
                              <w:marLeft w:val="0"/>
                              <w:marRight w:val="0"/>
                              <w:marTop w:val="0"/>
                              <w:marBottom w:val="0"/>
                              <w:divBdr>
                                <w:top w:val="none" w:sz="0" w:space="0" w:color="auto"/>
                                <w:left w:val="none" w:sz="0" w:space="0" w:color="auto"/>
                                <w:bottom w:val="none" w:sz="0" w:space="0" w:color="auto"/>
                                <w:right w:val="none" w:sz="0" w:space="0" w:color="auto"/>
                              </w:divBdr>
                            </w:div>
                            <w:div w:id="15879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455923">
      <w:bodyDiv w:val="1"/>
      <w:marLeft w:val="0"/>
      <w:marRight w:val="0"/>
      <w:marTop w:val="0"/>
      <w:marBottom w:val="0"/>
      <w:divBdr>
        <w:top w:val="none" w:sz="0" w:space="0" w:color="auto"/>
        <w:left w:val="none" w:sz="0" w:space="0" w:color="auto"/>
        <w:bottom w:val="none" w:sz="0" w:space="0" w:color="auto"/>
        <w:right w:val="none" w:sz="0" w:space="0" w:color="auto"/>
      </w:divBdr>
      <w:divsChild>
        <w:div w:id="388966525">
          <w:marLeft w:val="0"/>
          <w:marRight w:val="0"/>
          <w:marTop w:val="0"/>
          <w:marBottom w:val="0"/>
          <w:divBdr>
            <w:top w:val="none" w:sz="0" w:space="0" w:color="auto"/>
            <w:left w:val="none" w:sz="0" w:space="0" w:color="auto"/>
            <w:bottom w:val="none" w:sz="0" w:space="0" w:color="auto"/>
            <w:right w:val="none" w:sz="0" w:space="0" w:color="auto"/>
          </w:divBdr>
          <w:divsChild>
            <w:div w:id="1030763104">
              <w:marLeft w:val="0"/>
              <w:marRight w:val="0"/>
              <w:marTop w:val="0"/>
              <w:marBottom w:val="0"/>
              <w:divBdr>
                <w:top w:val="none" w:sz="0" w:space="0" w:color="auto"/>
                <w:left w:val="none" w:sz="0" w:space="0" w:color="auto"/>
                <w:bottom w:val="none" w:sz="0" w:space="0" w:color="auto"/>
                <w:right w:val="none" w:sz="0" w:space="0" w:color="auto"/>
              </w:divBdr>
              <w:divsChild>
                <w:div w:id="1011030863">
                  <w:marLeft w:val="1425"/>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835925356">
                          <w:marLeft w:val="0"/>
                          <w:marRight w:val="0"/>
                          <w:marTop w:val="0"/>
                          <w:marBottom w:val="0"/>
                          <w:divBdr>
                            <w:top w:val="none" w:sz="0" w:space="0" w:color="auto"/>
                            <w:left w:val="none" w:sz="0" w:space="0" w:color="auto"/>
                            <w:bottom w:val="none" w:sz="0" w:space="0" w:color="auto"/>
                            <w:right w:val="none" w:sz="0" w:space="0" w:color="auto"/>
                          </w:divBdr>
                          <w:divsChild>
                            <w:div w:id="1731462229">
                              <w:marLeft w:val="0"/>
                              <w:marRight w:val="0"/>
                              <w:marTop w:val="0"/>
                              <w:marBottom w:val="0"/>
                              <w:divBdr>
                                <w:top w:val="none" w:sz="0" w:space="0" w:color="auto"/>
                                <w:left w:val="none" w:sz="0" w:space="0" w:color="auto"/>
                                <w:bottom w:val="none" w:sz="0" w:space="0" w:color="auto"/>
                                <w:right w:val="none" w:sz="0" w:space="0" w:color="auto"/>
                              </w:divBdr>
                              <w:divsChild>
                                <w:div w:id="20441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552388">
          <w:marLeft w:val="0"/>
          <w:marRight w:val="0"/>
          <w:marTop w:val="0"/>
          <w:marBottom w:val="0"/>
          <w:divBdr>
            <w:top w:val="none" w:sz="0" w:space="0" w:color="auto"/>
            <w:left w:val="none" w:sz="0" w:space="0" w:color="auto"/>
            <w:bottom w:val="none" w:sz="0" w:space="0" w:color="auto"/>
            <w:right w:val="none" w:sz="0" w:space="0" w:color="auto"/>
          </w:divBdr>
          <w:divsChild>
            <w:div w:id="1122193278">
              <w:marLeft w:val="0"/>
              <w:marRight w:val="0"/>
              <w:marTop w:val="0"/>
              <w:marBottom w:val="0"/>
              <w:divBdr>
                <w:top w:val="none" w:sz="0" w:space="0" w:color="auto"/>
                <w:left w:val="none" w:sz="0" w:space="0" w:color="auto"/>
                <w:bottom w:val="none" w:sz="0" w:space="0" w:color="auto"/>
                <w:right w:val="none" w:sz="0" w:space="0" w:color="auto"/>
              </w:divBdr>
              <w:divsChild>
                <w:div w:id="1799684955">
                  <w:marLeft w:val="1425"/>
                  <w:marRight w:val="0"/>
                  <w:marTop w:val="0"/>
                  <w:marBottom w:val="0"/>
                  <w:divBdr>
                    <w:top w:val="none" w:sz="0" w:space="0" w:color="auto"/>
                    <w:left w:val="none" w:sz="0" w:space="0" w:color="auto"/>
                    <w:bottom w:val="none" w:sz="0" w:space="0" w:color="auto"/>
                    <w:right w:val="none" w:sz="0" w:space="0" w:color="auto"/>
                  </w:divBdr>
                  <w:divsChild>
                    <w:div w:id="1983541919">
                      <w:marLeft w:val="0"/>
                      <w:marRight w:val="0"/>
                      <w:marTop w:val="0"/>
                      <w:marBottom w:val="0"/>
                      <w:divBdr>
                        <w:top w:val="none" w:sz="0" w:space="0" w:color="auto"/>
                        <w:left w:val="none" w:sz="0" w:space="0" w:color="auto"/>
                        <w:bottom w:val="none" w:sz="0" w:space="0" w:color="auto"/>
                        <w:right w:val="none" w:sz="0" w:space="0" w:color="auto"/>
                      </w:divBdr>
                      <w:divsChild>
                        <w:div w:id="929703094">
                          <w:marLeft w:val="0"/>
                          <w:marRight w:val="0"/>
                          <w:marTop w:val="0"/>
                          <w:marBottom w:val="0"/>
                          <w:divBdr>
                            <w:top w:val="none" w:sz="0" w:space="0" w:color="auto"/>
                            <w:left w:val="none" w:sz="0" w:space="0" w:color="auto"/>
                            <w:bottom w:val="none" w:sz="0" w:space="0" w:color="auto"/>
                            <w:right w:val="none" w:sz="0" w:space="0" w:color="auto"/>
                          </w:divBdr>
                          <w:divsChild>
                            <w:div w:id="47464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2998">
          <w:marLeft w:val="0"/>
          <w:marRight w:val="0"/>
          <w:marTop w:val="0"/>
          <w:marBottom w:val="0"/>
          <w:divBdr>
            <w:top w:val="none" w:sz="0" w:space="0" w:color="auto"/>
            <w:left w:val="none" w:sz="0" w:space="0" w:color="auto"/>
            <w:bottom w:val="none" w:sz="0" w:space="0" w:color="auto"/>
            <w:right w:val="none" w:sz="0" w:space="0" w:color="auto"/>
          </w:divBdr>
          <w:divsChild>
            <w:div w:id="100153325">
              <w:marLeft w:val="0"/>
              <w:marRight w:val="0"/>
              <w:marTop w:val="0"/>
              <w:marBottom w:val="0"/>
              <w:divBdr>
                <w:top w:val="none" w:sz="0" w:space="0" w:color="auto"/>
                <w:left w:val="none" w:sz="0" w:space="0" w:color="auto"/>
                <w:bottom w:val="none" w:sz="0" w:space="0" w:color="auto"/>
                <w:right w:val="none" w:sz="0" w:space="0" w:color="auto"/>
              </w:divBdr>
              <w:divsChild>
                <w:div w:id="669335607">
                  <w:marLeft w:val="1425"/>
                  <w:marRight w:val="0"/>
                  <w:marTop w:val="0"/>
                  <w:marBottom w:val="0"/>
                  <w:divBdr>
                    <w:top w:val="none" w:sz="0" w:space="0" w:color="auto"/>
                    <w:left w:val="none" w:sz="0" w:space="0" w:color="auto"/>
                    <w:bottom w:val="none" w:sz="0" w:space="0" w:color="auto"/>
                    <w:right w:val="none" w:sz="0" w:space="0" w:color="auto"/>
                  </w:divBdr>
                  <w:divsChild>
                    <w:div w:id="172305759">
                      <w:marLeft w:val="0"/>
                      <w:marRight w:val="0"/>
                      <w:marTop w:val="0"/>
                      <w:marBottom w:val="0"/>
                      <w:divBdr>
                        <w:top w:val="none" w:sz="0" w:space="0" w:color="auto"/>
                        <w:left w:val="none" w:sz="0" w:space="0" w:color="auto"/>
                        <w:bottom w:val="none" w:sz="0" w:space="0" w:color="auto"/>
                        <w:right w:val="none" w:sz="0" w:space="0" w:color="auto"/>
                      </w:divBdr>
                      <w:divsChild>
                        <w:div w:id="960577737">
                          <w:marLeft w:val="0"/>
                          <w:marRight w:val="0"/>
                          <w:marTop w:val="0"/>
                          <w:marBottom w:val="0"/>
                          <w:divBdr>
                            <w:top w:val="none" w:sz="0" w:space="0" w:color="auto"/>
                            <w:left w:val="none" w:sz="0" w:space="0" w:color="auto"/>
                            <w:bottom w:val="none" w:sz="0" w:space="0" w:color="auto"/>
                            <w:right w:val="none" w:sz="0" w:space="0" w:color="auto"/>
                          </w:divBdr>
                          <w:divsChild>
                            <w:div w:id="1141462746">
                              <w:marLeft w:val="0"/>
                              <w:marRight w:val="0"/>
                              <w:marTop w:val="0"/>
                              <w:marBottom w:val="0"/>
                              <w:divBdr>
                                <w:top w:val="none" w:sz="0" w:space="0" w:color="auto"/>
                                <w:left w:val="none" w:sz="0" w:space="0" w:color="auto"/>
                                <w:bottom w:val="none" w:sz="0" w:space="0" w:color="auto"/>
                                <w:right w:val="none" w:sz="0" w:space="0" w:color="auto"/>
                              </w:divBdr>
                            </w:div>
                            <w:div w:id="237835464">
                              <w:marLeft w:val="0"/>
                              <w:marRight w:val="0"/>
                              <w:marTop w:val="0"/>
                              <w:marBottom w:val="0"/>
                              <w:divBdr>
                                <w:top w:val="none" w:sz="0" w:space="0" w:color="auto"/>
                                <w:left w:val="none" w:sz="0" w:space="0" w:color="auto"/>
                                <w:bottom w:val="none" w:sz="0" w:space="0" w:color="auto"/>
                                <w:right w:val="none" w:sz="0" w:space="0" w:color="auto"/>
                              </w:divBdr>
                              <w:divsChild>
                                <w:div w:id="2231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568220">
      <w:bodyDiv w:val="1"/>
      <w:marLeft w:val="0"/>
      <w:marRight w:val="0"/>
      <w:marTop w:val="0"/>
      <w:marBottom w:val="0"/>
      <w:divBdr>
        <w:top w:val="none" w:sz="0" w:space="0" w:color="auto"/>
        <w:left w:val="none" w:sz="0" w:space="0" w:color="auto"/>
        <w:bottom w:val="none" w:sz="0" w:space="0" w:color="auto"/>
        <w:right w:val="none" w:sz="0" w:space="0" w:color="auto"/>
      </w:divBdr>
      <w:divsChild>
        <w:div w:id="654845350">
          <w:marLeft w:val="0"/>
          <w:marRight w:val="0"/>
          <w:marTop w:val="0"/>
          <w:marBottom w:val="0"/>
          <w:divBdr>
            <w:top w:val="none" w:sz="0" w:space="0" w:color="auto"/>
            <w:left w:val="none" w:sz="0" w:space="0" w:color="auto"/>
            <w:bottom w:val="none" w:sz="0" w:space="0" w:color="auto"/>
            <w:right w:val="none" w:sz="0" w:space="0" w:color="auto"/>
          </w:divBdr>
          <w:divsChild>
            <w:div w:id="1665543873">
              <w:marLeft w:val="0"/>
              <w:marRight w:val="0"/>
              <w:marTop w:val="0"/>
              <w:marBottom w:val="0"/>
              <w:divBdr>
                <w:top w:val="none" w:sz="0" w:space="0" w:color="auto"/>
                <w:left w:val="none" w:sz="0" w:space="0" w:color="auto"/>
                <w:bottom w:val="none" w:sz="0" w:space="0" w:color="auto"/>
                <w:right w:val="none" w:sz="0" w:space="0" w:color="auto"/>
              </w:divBdr>
              <w:divsChild>
                <w:div w:id="1006446811">
                  <w:marLeft w:val="1425"/>
                  <w:marRight w:val="0"/>
                  <w:marTop w:val="0"/>
                  <w:marBottom w:val="0"/>
                  <w:divBdr>
                    <w:top w:val="none" w:sz="0" w:space="0" w:color="auto"/>
                    <w:left w:val="none" w:sz="0" w:space="0" w:color="auto"/>
                    <w:bottom w:val="none" w:sz="0" w:space="0" w:color="auto"/>
                    <w:right w:val="none" w:sz="0" w:space="0" w:color="auto"/>
                  </w:divBdr>
                  <w:divsChild>
                    <w:div w:id="1902667301">
                      <w:marLeft w:val="0"/>
                      <w:marRight w:val="0"/>
                      <w:marTop w:val="0"/>
                      <w:marBottom w:val="0"/>
                      <w:divBdr>
                        <w:top w:val="none" w:sz="0" w:space="0" w:color="auto"/>
                        <w:left w:val="none" w:sz="0" w:space="0" w:color="auto"/>
                        <w:bottom w:val="none" w:sz="0" w:space="0" w:color="auto"/>
                        <w:right w:val="none" w:sz="0" w:space="0" w:color="auto"/>
                      </w:divBdr>
                      <w:divsChild>
                        <w:div w:id="154229873">
                          <w:marLeft w:val="0"/>
                          <w:marRight w:val="0"/>
                          <w:marTop w:val="0"/>
                          <w:marBottom w:val="0"/>
                          <w:divBdr>
                            <w:top w:val="none" w:sz="0" w:space="0" w:color="auto"/>
                            <w:left w:val="none" w:sz="0" w:space="0" w:color="auto"/>
                            <w:bottom w:val="none" w:sz="0" w:space="0" w:color="auto"/>
                            <w:right w:val="none" w:sz="0" w:space="0" w:color="auto"/>
                          </w:divBdr>
                          <w:divsChild>
                            <w:div w:id="7491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544432">
          <w:marLeft w:val="0"/>
          <w:marRight w:val="0"/>
          <w:marTop w:val="0"/>
          <w:marBottom w:val="0"/>
          <w:divBdr>
            <w:top w:val="none" w:sz="0" w:space="0" w:color="auto"/>
            <w:left w:val="none" w:sz="0" w:space="0" w:color="auto"/>
            <w:bottom w:val="none" w:sz="0" w:space="0" w:color="auto"/>
            <w:right w:val="none" w:sz="0" w:space="0" w:color="auto"/>
          </w:divBdr>
          <w:divsChild>
            <w:div w:id="1053508880">
              <w:marLeft w:val="0"/>
              <w:marRight w:val="0"/>
              <w:marTop w:val="0"/>
              <w:marBottom w:val="0"/>
              <w:divBdr>
                <w:top w:val="none" w:sz="0" w:space="0" w:color="auto"/>
                <w:left w:val="none" w:sz="0" w:space="0" w:color="auto"/>
                <w:bottom w:val="none" w:sz="0" w:space="0" w:color="auto"/>
                <w:right w:val="none" w:sz="0" w:space="0" w:color="auto"/>
              </w:divBdr>
              <w:divsChild>
                <w:div w:id="506602824">
                  <w:marLeft w:val="1425"/>
                  <w:marRight w:val="0"/>
                  <w:marTop w:val="0"/>
                  <w:marBottom w:val="0"/>
                  <w:divBdr>
                    <w:top w:val="none" w:sz="0" w:space="0" w:color="auto"/>
                    <w:left w:val="none" w:sz="0" w:space="0" w:color="auto"/>
                    <w:bottom w:val="none" w:sz="0" w:space="0" w:color="auto"/>
                    <w:right w:val="none" w:sz="0" w:space="0" w:color="auto"/>
                  </w:divBdr>
                  <w:divsChild>
                    <w:div w:id="1328091702">
                      <w:marLeft w:val="0"/>
                      <w:marRight w:val="0"/>
                      <w:marTop w:val="0"/>
                      <w:marBottom w:val="0"/>
                      <w:divBdr>
                        <w:top w:val="none" w:sz="0" w:space="0" w:color="auto"/>
                        <w:left w:val="none" w:sz="0" w:space="0" w:color="auto"/>
                        <w:bottom w:val="none" w:sz="0" w:space="0" w:color="auto"/>
                        <w:right w:val="none" w:sz="0" w:space="0" w:color="auto"/>
                      </w:divBdr>
                      <w:divsChild>
                        <w:div w:id="1009139431">
                          <w:marLeft w:val="0"/>
                          <w:marRight w:val="0"/>
                          <w:marTop w:val="0"/>
                          <w:marBottom w:val="0"/>
                          <w:divBdr>
                            <w:top w:val="none" w:sz="0" w:space="0" w:color="auto"/>
                            <w:left w:val="none" w:sz="0" w:space="0" w:color="auto"/>
                            <w:bottom w:val="none" w:sz="0" w:space="0" w:color="auto"/>
                            <w:right w:val="none" w:sz="0" w:space="0" w:color="auto"/>
                          </w:divBdr>
                          <w:divsChild>
                            <w:div w:id="18768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82179">
      <w:bodyDiv w:val="1"/>
      <w:marLeft w:val="0"/>
      <w:marRight w:val="0"/>
      <w:marTop w:val="0"/>
      <w:marBottom w:val="0"/>
      <w:divBdr>
        <w:top w:val="none" w:sz="0" w:space="0" w:color="auto"/>
        <w:left w:val="none" w:sz="0" w:space="0" w:color="auto"/>
        <w:bottom w:val="none" w:sz="0" w:space="0" w:color="auto"/>
        <w:right w:val="none" w:sz="0" w:space="0" w:color="auto"/>
      </w:divBdr>
      <w:divsChild>
        <w:div w:id="168640994">
          <w:marLeft w:val="0"/>
          <w:marRight w:val="0"/>
          <w:marTop w:val="0"/>
          <w:marBottom w:val="0"/>
          <w:divBdr>
            <w:top w:val="none" w:sz="0" w:space="0" w:color="auto"/>
            <w:left w:val="none" w:sz="0" w:space="0" w:color="auto"/>
            <w:bottom w:val="none" w:sz="0" w:space="0" w:color="auto"/>
            <w:right w:val="none" w:sz="0" w:space="0" w:color="auto"/>
          </w:divBdr>
          <w:divsChild>
            <w:div w:id="1948997008">
              <w:marLeft w:val="0"/>
              <w:marRight w:val="0"/>
              <w:marTop w:val="0"/>
              <w:marBottom w:val="0"/>
              <w:divBdr>
                <w:top w:val="none" w:sz="0" w:space="0" w:color="auto"/>
                <w:left w:val="none" w:sz="0" w:space="0" w:color="auto"/>
                <w:bottom w:val="none" w:sz="0" w:space="0" w:color="auto"/>
                <w:right w:val="none" w:sz="0" w:space="0" w:color="auto"/>
              </w:divBdr>
              <w:divsChild>
                <w:div w:id="769668369">
                  <w:marLeft w:val="0"/>
                  <w:marRight w:val="0"/>
                  <w:marTop w:val="0"/>
                  <w:marBottom w:val="0"/>
                  <w:divBdr>
                    <w:top w:val="none" w:sz="0" w:space="0" w:color="auto"/>
                    <w:left w:val="none" w:sz="0" w:space="0" w:color="auto"/>
                    <w:bottom w:val="none" w:sz="0" w:space="0" w:color="auto"/>
                    <w:right w:val="none" w:sz="0" w:space="0" w:color="auto"/>
                  </w:divBdr>
                  <w:divsChild>
                    <w:div w:id="1966421534">
                      <w:marLeft w:val="1425"/>
                      <w:marRight w:val="0"/>
                      <w:marTop w:val="0"/>
                      <w:marBottom w:val="0"/>
                      <w:divBdr>
                        <w:top w:val="none" w:sz="0" w:space="0" w:color="auto"/>
                        <w:left w:val="none" w:sz="0" w:space="0" w:color="auto"/>
                        <w:bottom w:val="none" w:sz="0" w:space="0" w:color="auto"/>
                        <w:right w:val="none" w:sz="0" w:space="0" w:color="auto"/>
                      </w:divBdr>
                      <w:divsChild>
                        <w:div w:id="2075009967">
                          <w:marLeft w:val="0"/>
                          <w:marRight w:val="0"/>
                          <w:marTop w:val="0"/>
                          <w:marBottom w:val="0"/>
                          <w:divBdr>
                            <w:top w:val="none" w:sz="0" w:space="0" w:color="auto"/>
                            <w:left w:val="none" w:sz="0" w:space="0" w:color="auto"/>
                            <w:bottom w:val="none" w:sz="0" w:space="0" w:color="auto"/>
                            <w:right w:val="none" w:sz="0" w:space="0" w:color="auto"/>
                          </w:divBdr>
                        </w:div>
                        <w:div w:id="1925456419">
                          <w:marLeft w:val="0"/>
                          <w:marRight w:val="0"/>
                          <w:marTop w:val="0"/>
                          <w:marBottom w:val="0"/>
                          <w:divBdr>
                            <w:top w:val="none" w:sz="0" w:space="0" w:color="auto"/>
                            <w:left w:val="none" w:sz="0" w:space="0" w:color="auto"/>
                            <w:bottom w:val="none" w:sz="0" w:space="0" w:color="auto"/>
                            <w:right w:val="none" w:sz="0" w:space="0" w:color="auto"/>
                          </w:divBdr>
                        </w:div>
                        <w:div w:id="908925540">
                          <w:marLeft w:val="0"/>
                          <w:marRight w:val="0"/>
                          <w:marTop w:val="0"/>
                          <w:marBottom w:val="0"/>
                          <w:divBdr>
                            <w:top w:val="none" w:sz="0" w:space="0" w:color="auto"/>
                            <w:left w:val="none" w:sz="0" w:space="0" w:color="auto"/>
                            <w:bottom w:val="none" w:sz="0" w:space="0" w:color="auto"/>
                            <w:right w:val="none" w:sz="0" w:space="0" w:color="auto"/>
                          </w:divBdr>
                        </w:div>
                        <w:div w:id="1111582804">
                          <w:marLeft w:val="0"/>
                          <w:marRight w:val="0"/>
                          <w:marTop w:val="0"/>
                          <w:marBottom w:val="0"/>
                          <w:divBdr>
                            <w:top w:val="none" w:sz="0" w:space="0" w:color="auto"/>
                            <w:left w:val="none" w:sz="0" w:space="0" w:color="auto"/>
                            <w:bottom w:val="none" w:sz="0" w:space="0" w:color="auto"/>
                            <w:right w:val="none" w:sz="0" w:space="0" w:color="auto"/>
                          </w:divBdr>
                          <w:divsChild>
                            <w:div w:id="20470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852008">
          <w:marLeft w:val="0"/>
          <w:marRight w:val="0"/>
          <w:marTop w:val="0"/>
          <w:marBottom w:val="0"/>
          <w:divBdr>
            <w:top w:val="none" w:sz="0" w:space="0" w:color="auto"/>
            <w:left w:val="none" w:sz="0" w:space="0" w:color="auto"/>
            <w:bottom w:val="none" w:sz="0" w:space="0" w:color="auto"/>
            <w:right w:val="none" w:sz="0" w:space="0" w:color="auto"/>
          </w:divBdr>
          <w:divsChild>
            <w:div w:id="640502595">
              <w:marLeft w:val="0"/>
              <w:marRight w:val="0"/>
              <w:marTop w:val="0"/>
              <w:marBottom w:val="0"/>
              <w:divBdr>
                <w:top w:val="none" w:sz="0" w:space="0" w:color="auto"/>
                <w:left w:val="none" w:sz="0" w:space="0" w:color="auto"/>
                <w:bottom w:val="none" w:sz="0" w:space="0" w:color="auto"/>
                <w:right w:val="none" w:sz="0" w:space="0" w:color="auto"/>
              </w:divBdr>
              <w:divsChild>
                <w:div w:id="1214847496">
                  <w:marLeft w:val="0"/>
                  <w:marRight w:val="0"/>
                  <w:marTop w:val="0"/>
                  <w:marBottom w:val="0"/>
                  <w:divBdr>
                    <w:top w:val="none" w:sz="0" w:space="0" w:color="auto"/>
                    <w:left w:val="none" w:sz="0" w:space="0" w:color="auto"/>
                    <w:bottom w:val="none" w:sz="0" w:space="0" w:color="auto"/>
                    <w:right w:val="none" w:sz="0" w:space="0" w:color="auto"/>
                  </w:divBdr>
                  <w:divsChild>
                    <w:div w:id="303195008">
                      <w:marLeft w:val="1425"/>
                      <w:marRight w:val="0"/>
                      <w:marTop w:val="0"/>
                      <w:marBottom w:val="0"/>
                      <w:divBdr>
                        <w:top w:val="none" w:sz="0" w:space="0" w:color="auto"/>
                        <w:left w:val="none" w:sz="0" w:space="0" w:color="auto"/>
                        <w:bottom w:val="none" w:sz="0" w:space="0" w:color="auto"/>
                        <w:right w:val="none" w:sz="0" w:space="0" w:color="auto"/>
                      </w:divBdr>
                      <w:divsChild>
                        <w:div w:id="375856159">
                          <w:marLeft w:val="0"/>
                          <w:marRight w:val="0"/>
                          <w:marTop w:val="0"/>
                          <w:marBottom w:val="0"/>
                          <w:divBdr>
                            <w:top w:val="none" w:sz="0" w:space="0" w:color="auto"/>
                            <w:left w:val="none" w:sz="0" w:space="0" w:color="auto"/>
                            <w:bottom w:val="none" w:sz="0" w:space="0" w:color="auto"/>
                            <w:right w:val="none" w:sz="0" w:space="0" w:color="auto"/>
                          </w:divBdr>
                        </w:div>
                        <w:div w:id="1428622667">
                          <w:marLeft w:val="0"/>
                          <w:marRight w:val="0"/>
                          <w:marTop w:val="0"/>
                          <w:marBottom w:val="0"/>
                          <w:divBdr>
                            <w:top w:val="none" w:sz="0" w:space="0" w:color="auto"/>
                            <w:left w:val="none" w:sz="0" w:space="0" w:color="auto"/>
                            <w:bottom w:val="none" w:sz="0" w:space="0" w:color="auto"/>
                            <w:right w:val="none" w:sz="0" w:space="0" w:color="auto"/>
                          </w:divBdr>
                          <w:divsChild>
                            <w:div w:id="877860764">
                              <w:marLeft w:val="0"/>
                              <w:marRight w:val="0"/>
                              <w:marTop w:val="0"/>
                              <w:marBottom w:val="0"/>
                              <w:divBdr>
                                <w:top w:val="none" w:sz="0" w:space="0" w:color="auto"/>
                                <w:left w:val="none" w:sz="0" w:space="0" w:color="auto"/>
                                <w:bottom w:val="none" w:sz="0" w:space="0" w:color="auto"/>
                                <w:right w:val="none" w:sz="0" w:space="0" w:color="auto"/>
                              </w:divBdr>
                              <w:divsChild>
                                <w:div w:id="18267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0503">
          <w:marLeft w:val="0"/>
          <w:marRight w:val="0"/>
          <w:marTop w:val="0"/>
          <w:marBottom w:val="0"/>
          <w:divBdr>
            <w:top w:val="none" w:sz="0" w:space="0" w:color="auto"/>
            <w:left w:val="none" w:sz="0" w:space="0" w:color="auto"/>
            <w:bottom w:val="none" w:sz="0" w:space="0" w:color="auto"/>
            <w:right w:val="none" w:sz="0" w:space="0" w:color="auto"/>
          </w:divBdr>
          <w:divsChild>
            <w:div w:id="932205928">
              <w:marLeft w:val="0"/>
              <w:marRight w:val="0"/>
              <w:marTop w:val="0"/>
              <w:marBottom w:val="0"/>
              <w:divBdr>
                <w:top w:val="none" w:sz="0" w:space="0" w:color="auto"/>
                <w:left w:val="none" w:sz="0" w:space="0" w:color="auto"/>
                <w:bottom w:val="none" w:sz="0" w:space="0" w:color="auto"/>
                <w:right w:val="none" w:sz="0" w:space="0" w:color="auto"/>
              </w:divBdr>
              <w:divsChild>
                <w:div w:id="157841591">
                  <w:marLeft w:val="0"/>
                  <w:marRight w:val="0"/>
                  <w:marTop w:val="0"/>
                  <w:marBottom w:val="0"/>
                  <w:divBdr>
                    <w:top w:val="none" w:sz="0" w:space="0" w:color="auto"/>
                    <w:left w:val="none" w:sz="0" w:space="0" w:color="auto"/>
                    <w:bottom w:val="none" w:sz="0" w:space="0" w:color="auto"/>
                    <w:right w:val="none" w:sz="0" w:space="0" w:color="auto"/>
                  </w:divBdr>
                  <w:divsChild>
                    <w:div w:id="1508205595">
                      <w:marLeft w:val="1425"/>
                      <w:marRight w:val="0"/>
                      <w:marTop w:val="0"/>
                      <w:marBottom w:val="0"/>
                      <w:divBdr>
                        <w:top w:val="none" w:sz="0" w:space="0" w:color="auto"/>
                        <w:left w:val="none" w:sz="0" w:space="0" w:color="auto"/>
                        <w:bottom w:val="none" w:sz="0" w:space="0" w:color="auto"/>
                        <w:right w:val="none" w:sz="0" w:space="0" w:color="auto"/>
                      </w:divBdr>
                      <w:divsChild>
                        <w:div w:id="2126195170">
                          <w:marLeft w:val="0"/>
                          <w:marRight w:val="0"/>
                          <w:marTop w:val="0"/>
                          <w:marBottom w:val="0"/>
                          <w:divBdr>
                            <w:top w:val="none" w:sz="0" w:space="0" w:color="auto"/>
                            <w:left w:val="none" w:sz="0" w:space="0" w:color="auto"/>
                            <w:bottom w:val="none" w:sz="0" w:space="0" w:color="auto"/>
                            <w:right w:val="none" w:sz="0" w:space="0" w:color="auto"/>
                          </w:divBdr>
                          <w:divsChild>
                            <w:div w:id="2951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906967">
          <w:marLeft w:val="0"/>
          <w:marRight w:val="0"/>
          <w:marTop w:val="0"/>
          <w:marBottom w:val="0"/>
          <w:divBdr>
            <w:top w:val="none" w:sz="0" w:space="0" w:color="auto"/>
            <w:left w:val="none" w:sz="0" w:space="0" w:color="auto"/>
            <w:bottom w:val="none" w:sz="0" w:space="0" w:color="auto"/>
            <w:right w:val="none" w:sz="0" w:space="0" w:color="auto"/>
          </w:divBdr>
          <w:divsChild>
            <w:div w:id="12876511">
              <w:marLeft w:val="0"/>
              <w:marRight w:val="0"/>
              <w:marTop w:val="0"/>
              <w:marBottom w:val="0"/>
              <w:divBdr>
                <w:top w:val="none" w:sz="0" w:space="0" w:color="auto"/>
                <w:left w:val="none" w:sz="0" w:space="0" w:color="auto"/>
                <w:bottom w:val="none" w:sz="0" w:space="0" w:color="auto"/>
                <w:right w:val="none" w:sz="0" w:space="0" w:color="auto"/>
              </w:divBdr>
              <w:divsChild>
                <w:div w:id="2020500640">
                  <w:marLeft w:val="1425"/>
                  <w:marRight w:val="0"/>
                  <w:marTop w:val="0"/>
                  <w:marBottom w:val="0"/>
                  <w:divBdr>
                    <w:top w:val="none" w:sz="0" w:space="0" w:color="auto"/>
                    <w:left w:val="none" w:sz="0" w:space="0" w:color="auto"/>
                    <w:bottom w:val="none" w:sz="0" w:space="0" w:color="auto"/>
                    <w:right w:val="none" w:sz="0" w:space="0" w:color="auto"/>
                  </w:divBdr>
                  <w:divsChild>
                    <w:div w:id="489058385">
                      <w:marLeft w:val="0"/>
                      <w:marRight w:val="0"/>
                      <w:marTop w:val="0"/>
                      <w:marBottom w:val="0"/>
                      <w:divBdr>
                        <w:top w:val="none" w:sz="0" w:space="0" w:color="auto"/>
                        <w:left w:val="none" w:sz="0" w:space="0" w:color="auto"/>
                        <w:bottom w:val="none" w:sz="0" w:space="0" w:color="auto"/>
                        <w:right w:val="none" w:sz="0" w:space="0" w:color="auto"/>
                      </w:divBdr>
                      <w:divsChild>
                        <w:div w:id="1808205248">
                          <w:marLeft w:val="0"/>
                          <w:marRight w:val="0"/>
                          <w:marTop w:val="0"/>
                          <w:marBottom w:val="0"/>
                          <w:divBdr>
                            <w:top w:val="none" w:sz="0" w:space="0" w:color="auto"/>
                            <w:left w:val="none" w:sz="0" w:space="0" w:color="auto"/>
                            <w:bottom w:val="none" w:sz="0" w:space="0" w:color="auto"/>
                            <w:right w:val="none" w:sz="0" w:space="0" w:color="auto"/>
                          </w:divBdr>
                          <w:divsChild>
                            <w:div w:id="1244022255">
                              <w:marLeft w:val="0"/>
                              <w:marRight w:val="0"/>
                              <w:marTop w:val="0"/>
                              <w:marBottom w:val="0"/>
                              <w:divBdr>
                                <w:top w:val="none" w:sz="0" w:space="0" w:color="auto"/>
                                <w:left w:val="none" w:sz="0" w:space="0" w:color="auto"/>
                                <w:bottom w:val="none" w:sz="0" w:space="0" w:color="auto"/>
                                <w:right w:val="none" w:sz="0" w:space="0" w:color="auto"/>
                              </w:divBdr>
                              <w:divsChild>
                                <w:div w:id="17312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153752">
          <w:marLeft w:val="0"/>
          <w:marRight w:val="0"/>
          <w:marTop w:val="0"/>
          <w:marBottom w:val="0"/>
          <w:divBdr>
            <w:top w:val="none" w:sz="0" w:space="0" w:color="auto"/>
            <w:left w:val="none" w:sz="0" w:space="0" w:color="auto"/>
            <w:bottom w:val="none" w:sz="0" w:space="0" w:color="auto"/>
            <w:right w:val="none" w:sz="0" w:space="0" w:color="auto"/>
          </w:divBdr>
          <w:divsChild>
            <w:div w:id="740516903">
              <w:marLeft w:val="0"/>
              <w:marRight w:val="0"/>
              <w:marTop w:val="0"/>
              <w:marBottom w:val="0"/>
              <w:divBdr>
                <w:top w:val="none" w:sz="0" w:space="0" w:color="auto"/>
                <w:left w:val="none" w:sz="0" w:space="0" w:color="auto"/>
                <w:bottom w:val="none" w:sz="0" w:space="0" w:color="auto"/>
                <w:right w:val="none" w:sz="0" w:space="0" w:color="auto"/>
              </w:divBdr>
              <w:divsChild>
                <w:div w:id="1429042482">
                  <w:marLeft w:val="1425"/>
                  <w:marRight w:val="0"/>
                  <w:marTop w:val="0"/>
                  <w:marBottom w:val="0"/>
                  <w:divBdr>
                    <w:top w:val="none" w:sz="0" w:space="0" w:color="auto"/>
                    <w:left w:val="none" w:sz="0" w:space="0" w:color="auto"/>
                    <w:bottom w:val="none" w:sz="0" w:space="0" w:color="auto"/>
                    <w:right w:val="none" w:sz="0" w:space="0" w:color="auto"/>
                  </w:divBdr>
                  <w:divsChild>
                    <w:div w:id="445468556">
                      <w:marLeft w:val="0"/>
                      <w:marRight w:val="0"/>
                      <w:marTop w:val="0"/>
                      <w:marBottom w:val="0"/>
                      <w:divBdr>
                        <w:top w:val="none" w:sz="0" w:space="0" w:color="auto"/>
                        <w:left w:val="none" w:sz="0" w:space="0" w:color="auto"/>
                        <w:bottom w:val="none" w:sz="0" w:space="0" w:color="auto"/>
                        <w:right w:val="none" w:sz="0" w:space="0" w:color="auto"/>
                      </w:divBdr>
                      <w:divsChild>
                        <w:div w:id="368143275">
                          <w:marLeft w:val="0"/>
                          <w:marRight w:val="0"/>
                          <w:marTop w:val="0"/>
                          <w:marBottom w:val="0"/>
                          <w:divBdr>
                            <w:top w:val="none" w:sz="0" w:space="0" w:color="auto"/>
                            <w:left w:val="none" w:sz="0" w:space="0" w:color="auto"/>
                            <w:bottom w:val="none" w:sz="0" w:space="0" w:color="auto"/>
                            <w:right w:val="none" w:sz="0" w:space="0" w:color="auto"/>
                          </w:divBdr>
                          <w:divsChild>
                            <w:div w:id="17519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856168">
          <w:marLeft w:val="0"/>
          <w:marRight w:val="0"/>
          <w:marTop w:val="0"/>
          <w:marBottom w:val="0"/>
          <w:divBdr>
            <w:top w:val="none" w:sz="0" w:space="0" w:color="auto"/>
            <w:left w:val="none" w:sz="0" w:space="0" w:color="auto"/>
            <w:bottom w:val="none" w:sz="0" w:space="0" w:color="auto"/>
            <w:right w:val="none" w:sz="0" w:space="0" w:color="auto"/>
          </w:divBdr>
          <w:divsChild>
            <w:div w:id="115217049">
              <w:marLeft w:val="0"/>
              <w:marRight w:val="0"/>
              <w:marTop w:val="0"/>
              <w:marBottom w:val="0"/>
              <w:divBdr>
                <w:top w:val="none" w:sz="0" w:space="0" w:color="auto"/>
                <w:left w:val="none" w:sz="0" w:space="0" w:color="auto"/>
                <w:bottom w:val="none" w:sz="0" w:space="0" w:color="auto"/>
                <w:right w:val="none" w:sz="0" w:space="0" w:color="auto"/>
              </w:divBdr>
              <w:divsChild>
                <w:div w:id="1135636234">
                  <w:marLeft w:val="1425"/>
                  <w:marRight w:val="0"/>
                  <w:marTop w:val="0"/>
                  <w:marBottom w:val="0"/>
                  <w:divBdr>
                    <w:top w:val="none" w:sz="0" w:space="0" w:color="auto"/>
                    <w:left w:val="none" w:sz="0" w:space="0" w:color="auto"/>
                    <w:bottom w:val="none" w:sz="0" w:space="0" w:color="auto"/>
                    <w:right w:val="none" w:sz="0" w:space="0" w:color="auto"/>
                  </w:divBdr>
                  <w:divsChild>
                    <w:div w:id="1850874003">
                      <w:marLeft w:val="0"/>
                      <w:marRight w:val="0"/>
                      <w:marTop w:val="0"/>
                      <w:marBottom w:val="0"/>
                      <w:divBdr>
                        <w:top w:val="none" w:sz="0" w:space="0" w:color="auto"/>
                        <w:left w:val="none" w:sz="0" w:space="0" w:color="auto"/>
                        <w:bottom w:val="none" w:sz="0" w:space="0" w:color="auto"/>
                        <w:right w:val="none" w:sz="0" w:space="0" w:color="auto"/>
                      </w:divBdr>
                      <w:divsChild>
                        <w:div w:id="401610680">
                          <w:marLeft w:val="0"/>
                          <w:marRight w:val="0"/>
                          <w:marTop w:val="0"/>
                          <w:marBottom w:val="0"/>
                          <w:divBdr>
                            <w:top w:val="none" w:sz="0" w:space="0" w:color="auto"/>
                            <w:left w:val="none" w:sz="0" w:space="0" w:color="auto"/>
                            <w:bottom w:val="none" w:sz="0" w:space="0" w:color="auto"/>
                            <w:right w:val="none" w:sz="0" w:space="0" w:color="auto"/>
                          </w:divBdr>
                          <w:divsChild>
                            <w:div w:id="1066336266">
                              <w:marLeft w:val="0"/>
                              <w:marRight w:val="0"/>
                              <w:marTop w:val="0"/>
                              <w:marBottom w:val="0"/>
                              <w:divBdr>
                                <w:top w:val="none" w:sz="0" w:space="0" w:color="auto"/>
                                <w:left w:val="none" w:sz="0" w:space="0" w:color="auto"/>
                                <w:bottom w:val="none" w:sz="0" w:space="0" w:color="auto"/>
                                <w:right w:val="none" w:sz="0" w:space="0" w:color="auto"/>
                              </w:divBdr>
                              <w:divsChild>
                                <w:div w:id="958217185">
                                  <w:marLeft w:val="0"/>
                                  <w:marRight w:val="0"/>
                                  <w:marTop w:val="0"/>
                                  <w:marBottom w:val="0"/>
                                  <w:divBdr>
                                    <w:top w:val="none" w:sz="0" w:space="0" w:color="auto"/>
                                    <w:left w:val="none" w:sz="0" w:space="0" w:color="auto"/>
                                    <w:bottom w:val="none" w:sz="0" w:space="0" w:color="auto"/>
                                    <w:right w:val="none" w:sz="0" w:space="0" w:color="auto"/>
                                  </w:divBdr>
                                </w:div>
                              </w:divsChild>
                            </w:div>
                            <w:div w:id="484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5760">
          <w:marLeft w:val="0"/>
          <w:marRight w:val="0"/>
          <w:marTop w:val="0"/>
          <w:marBottom w:val="0"/>
          <w:divBdr>
            <w:top w:val="none" w:sz="0" w:space="0" w:color="auto"/>
            <w:left w:val="none" w:sz="0" w:space="0" w:color="auto"/>
            <w:bottom w:val="none" w:sz="0" w:space="0" w:color="auto"/>
            <w:right w:val="none" w:sz="0" w:space="0" w:color="auto"/>
          </w:divBdr>
          <w:divsChild>
            <w:div w:id="1772890095">
              <w:marLeft w:val="0"/>
              <w:marRight w:val="0"/>
              <w:marTop w:val="0"/>
              <w:marBottom w:val="0"/>
              <w:divBdr>
                <w:top w:val="none" w:sz="0" w:space="0" w:color="auto"/>
                <w:left w:val="none" w:sz="0" w:space="0" w:color="auto"/>
                <w:bottom w:val="none" w:sz="0" w:space="0" w:color="auto"/>
                <w:right w:val="none" w:sz="0" w:space="0" w:color="auto"/>
              </w:divBdr>
              <w:divsChild>
                <w:div w:id="1154225223">
                  <w:marLeft w:val="1425"/>
                  <w:marRight w:val="0"/>
                  <w:marTop w:val="0"/>
                  <w:marBottom w:val="0"/>
                  <w:divBdr>
                    <w:top w:val="none" w:sz="0" w:space="0" w:color="auto"/>
                    <w:left w:val="none" w:sz="0" w:space="0" w:color="auto"/>
                    <w:bottom w:val="none" w:sz="0" w:space="0" w:color="auto"/>
                    <w:right w:val="none" w:sz="0" w:space="0" w:color="auto"/>
                  </w:divBdr>
                  <w:divsChild>
                    <w:div w:id="628440430">
                      <w:marLeft w:val="0"/>
                      <w:marRight w:val="0"/>
                      <w:marTop w:val="0"/>
                      <w:marBottom w:val="0"/>
                      <w:divBdr>
                        <w:top w:val="none" w:sz="0" w:space="0" w:color="auto"/>
                        <w:left w:val="none" w:sz="0" w:space="0" w:color="auto"/>
                        <w:bottom w:val="none" w:sz="0" w:space="0" w:color="auto"/>
                        <w:right w:val="none" w:sz="0" w:space="0" w:color="auto"/>
                      </w:divBdr>
                      <w:divsChild>
                        <w:div w:id="358312294">
                          <w:marLeft w:val="0"/>
                          <w:marRight w:val="0"/>
                          <w:marTop w:val="0"/>
                          <w:marBottom w:val="0"/>
                          <w:divBdr>
                            <w:top w:val="none" w:sz="0" w:space="0" w:color="auto"/>
                            <w:left w:val="none" w:sz="0" w:space="0" w:color="auto"/>
                            <w:bottom w:val="none" w:sz="0" w:space="0" w:color="auto"/>
                            <w:right w:val="none" w:sz="0" w:space="0" w:color="auto"/>
                          </w:divBdr>
                          <w:divsChild>
                            <w:div w:id="664209198">
                              <w:marLeft w:val="0"/>
                              <w:marRight w:val="0"/>
                              <w:marTop w:val="0"/>
                              <w:marBottom w:val="0"/>
                              <w:divBdr>
                                <w:top w:val="none" w:sz="0" w:space="0" w:color="auto"/>
                                <w:left w:val="none" w:sz="0" w:space="0" w:color="auto"/>
                                <w:bottom w:val="none" w:sz="0" w:space="0" w:color="auto"/>
                                <w:right w:val="none" w:sz="0" w:space="0" w:color="auto"/>
                              </w:divBdr>
                            </w:div>
                            <w:div w:id="1018578309">
                              <w:marLeft w:val="0"/>
                              <w:marRight w:val="0"/>
                              <w:marTop w:val="0"/>
                              <w:marBottom w:val="0"/>
                              <w:divBdr>
                                <w:top w:val="none" w:sz="0" w:space="0" w:color="auto"/>
                                <w:left w:val="none" w:sz="0" w:space="0" w:color="auto"/>
                                <w:bottom w:val="none" w:sz="0" w:space="0" w:color="auto"/>
                                <w:right w:val="none" w:sz="0" w:space="0" w:color="auto"/>
                              </w:divBdr>
                              <w:divsChild>
                                <w:div w:id="96606214">
                                  <w:marLeft w:val="0"/>
                                  <w:marRight w:val="0"/>
                                  <w:marTop w:val="0"/>
                                  <w:marBottom w:val="0"/>
                                  <w:divBdr>
                                    <w:top w:val="none" w:sz="0" w:space="0" w:color="auto"/>
                                    <w:left w:val="none" w:sz="0" w:space="0" w:color="auto"/>
                                    <w:bottom w:val="none" w:sz="0" w:space="0" w:color="auto"/>
                                    <w:right w:val="none" w:sz="0" w:space="0" w:color="auto"/>
                                  </w:divBdr>
                                </w:div>
                              </w:divsChild>
                            </w:div>
                            <w:div w:id="4619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338229">
          <w:marLeft w:val="0"/>
          <w:marRight w:val="0"/>
          <w:marTop w:val="0"/>
          <w:marBottom w:val="0"/>
          <w:divBdr>
            <w:top w:val="none" w:sz="0" w:space="0" w:color="auto"/>
            <w:left w:val="none" w:sz="0" w:space="0" w:color="auto"/>
            <w:bottom w:val="none" w:sz="0" w:space="0" w:color="auto"/>
            <w:right w:val="none" w:sz="0" w:space="0" w:color="auto"/>
          </w:divBdr>
          <w:divsChild>
            <w:div w:id="1676614756">
              <w:marLeft w:val="0"/>
              <w:marRight w:val="0"/>
              <w:marTop w:val="0"/>
              <w:marBottom w:val="0"/>
              <w:divBdr>
                <w:top w:val="none" w:sz="0" w:space="0" w:color="auto"/>
                <w:left w:val="none" w:sz="0" w:space="0" w:color="auto"/>
                <w:bottom w:val="none" w:sz="0" w:space="0" w:color="auto"/>
                <w:right w:val="none" w:sz="0" w:space="0" w:color="auto"/>
              </w:divBdr>
              <w:divsChild>
                <w:div w:id="1553804000">
                  <w:marLeft w:val="1425"/>
                  <w:marRight w:val="0"/>
                  <w:marTop w:val="0"/>
                  <w:marBottom w:val="0"/>
                  <w:divBdr>
                    <w:top w:val="none" w:sz="0" w:space="0" w:color="auto"/>
                    <w:left w:val="none" w:sz="0" w:space="0" w:color="auto"/>
                    <w:bottom w:val="none" w:sz="0" w:space="0" w:color="auto"/>
                    <w:right w:val="none" w:sz="0" w:space="0" w:color="auto"/>
                  </w:divBdr>
                  <w:divsChild>
                    <w:div w:id="1459254906">
                      <w:marLeft w:val="0"/>
                      <w:marRight w:val="0"/>
                      <w:marTop w:val="0"/>
                      <w:marBottom w:val="0"/>
                      <w:divBdr>
                        <w:top w:val="none" w:sz="0" w:space="0" w:color="auto"/>
                        <w:left w:val="none" w:sz="0" w:space="0" w:color="auto"/>
                        <w:bottom w:val="none" w:sz="0" w:space="0" w:color="auto"/>
                        <w:right w:val="none" w:sz="0" w:space="0" w:color="auto"/>
                      </w:divBdr>
                      <w:divsChild>
                        <w:div w:id="2108233795">
                          <w:marLeft w:val="0"/>
                          <w:marRight w:val="0"/>
                          <w:marTop w:val="0"/>
                          <w:marBottom w:val="0"/>
                          <w:divBdr>
                            <w:top w:val="none" w:sz="0" w:space="0" w:color="auto"/>
                            <w:left w:val="none" w:sz="0" w:space="0" w:color="auto"/>
                            <w:bottom w:val="none" w:sz="0" w:space="0" w:color="auto"/>
                            <w:right w:val="none" w:sz="0" w:space="0" w:color="auto"/>
                          </w:divBdr>
                          <w:divsChild>
                            <w:div w:id="15097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263730">
          <w:marLeft w:val="0"/>
          <w:marRight w:val="0"/>
          <w:marTop w:val="0"/>
          <w:marBottom w:val="0"/>
          <w:divBdr>
            <w:top w:val="none" w:sz="0" w:space="0" w:color="auto"/>
            <w:left w:val="none" w:sz="0" w:space="0" w:color="auto"/>
            <w:bottom w:val="none" w:sz="0" w:space="0" w:color="auto"/>
            <w:right w:val="none" w:sz="0" w:space="0" w:color="auto"/>
          </w:divBdr>
          <w:divsChild>
            <w:div w:id="1970090764">
              <w:marLeft w:val="0"/>
              <w:marRight w:val="0"/>
              <w:marTop w:val="0"/>
              <w:marBottom w:val="0"/>
              <w:divBdr>
                <w:top w:val="none" w:sz="0" w:space="0" w:color="auto"/>
                <w:left w:val="none" w:sz="0" w:space="0" w:color="auto"/>
                <w:bottom w:val="none" w:sz="0" w:space="0" w:color="auto"/>
                <w:right w:val="none" w:sz="0" w:space="0" w:color="auto"/>
              </w:divBdr>
              <w:divsChild>
                <w:div w:id="1670987123">
                  <w:marLeft w:val="1425"/>
                  <w:marRight w:val="0"/>
                  <w:marTop w:val="0"/>
                  <w:marBottom w:val="0"/>
                  <w:divBdr>
                    <w:top w:val="none" w:sz="0" w:space="0" w:color="auto"/>
                    <w:left w:val="none" w:sz="0" w:space="0" w:color="auto"/>
                    <w:bottom w:val="none" w:sz="0" w:space="0" w:color="auto"/>
                    <w:right w:val="none" w:sz="0" w:space="0" w:color="auto"/>
                  </w:divBdr>
                  <w:divsChild>
                    <w:div w:id="1412773087">
                      <w:marLeft w:val="0"/>
                      <w:marRight w:val="0"/>
                      <w:marTop w:val="0"/>
                      <w:marBottom w:val="0"/>
                      <w:divBdr>
                        <w:top w:val="none" w:sz="0" w:space="0" w:color="auto"/>
                        <w:left w:val="none" w:sz="0" w:space="0" w:color="auto"/>
                        <w:bottom w:val="none" w:sz="0" w:space="0" w:color="auto"/>
                        <w:right w:val="none" w:sz="0" w:space="0" w:color="auto"/>
                      </w:divBdr>
                      <w:divsChild>
                        <w:div w:id="1075669765">
                          <w:marLeft w:val="0"/>
                          <w:marRight w:val="0"/>
                          <w:marTop w:val="0"/>
                          <w:marBottom w:val="0"/>
                          <w:divBdr>
                            <w:top w:val="none" w:sz="0" w:space="0" w:color="auto"/>
                            <w:left w:val="none" w:sz="0" w:space="0" w:color="auto"/>
                            <w:bottom w:val="none" w:sz="0" w:space="0" w:color="auto"/>
                            <w:right w:val="none" w:sz="0" w:space="0" w:color="auto"/>
                          </w:divBdr>
                          <w:divsChild>
                            <w:div w:id="202255331">
                              <w:marLeft w:val="0"/>
                              <w:marRight w:val="0"/>
                              <w:marTop w:val="0"/>
                              <w:marBottom w:val="0"/>
                              <w:divBdr>
                                <w:top w:val="none" w:sz="0" w:space="0" w:color="auto"/>
                                <w:left w:val="none" w:sz="0" w:space="0" w:color="auto"/>
                                <w:bottom w:val="none" w:sz="0" w:space="0" w:color="auto"/>
                                <w:right w:val="none" w:sz="0" w:space="0" w:color="auto"/>
                              </w:divBdr>
                              <w:divsChild>
                                <w:div w:id="19718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880870">
          <w:marLeft w:val="0"/>
          <w:marRight w:val="0"/>
          <w:marTop w:val="0"/>
          <w:marBottom w:val="0"/>
          <w:divBdr>
            <w:top w:val="none" w:sz="0" w:space="0" w:color="auto"/>
            <w:left w:val="none" w:sz="0" w:space="0" w:color="auto"/>
            <w:bottom w:val="none" w:sz="0" w:space="0" w:color="auto"/>
            <w:right w:val="none" w:sz="0" w:space="0" w:color="auto"/>
          </w:divBdr>
          <w:divsChild>
            <w:div w:id="1605068312">
              <w:marLeft w:val="0"/>
              <w:marRight w:val="0"/>
              <w:marTop w:val="0"/>
              <w:marBottom w:val="0"/>
              <w:divBdr>
                <w:top w:val="none" w:sz="0" w:space="0" w:color="auto"/>
                <w:left w:val="none" w:sz="0" w:space="0" w:color="auto"/>
                <w:bottom w:val="none" w:sz="0" w:space="0" w:color="auto"/>
                <w:right w:val="none" w:sz="0" w:space="0" w:color="auto"/>
              </w:divBdr>
              <w:divsChild>
                <w:div w:id="441806978">
                  <w:marLeft w:val="1425"/>
                  <w:marRight w:val="0"/>
                  <w:marTop w:val="0"/>
                  <w:marBottom w:val="0"/>
                  <w:divBdr>
                    <w:top w:val="none" w:sz="0" w:space="0" w:color="auto"/>
                    <w:left w:val="none" w:sz="0" w:space="0" w:color="auto"/>
                    <w:bottom w:val="none" w:sz="0" w:space="0" w:color="auto"/>
                    <w:right w:val="none" w:sz="0" w:space="0" w:color="auto"/>
                  </w:divBdr>
                  <w:divsChild>
                    <w:div w:id="1366515993">
                      <w:marLeft w:val="0"/>
                      <w:marRight w:val="0"/>
                      <w:marTop w:val="0"/>
                      <w:marBottom w:val="0"/>
                      <w:divBdr>
                        <w:top w:val="none" w:sz="0" w:space="0" w:color="auto"/>
                        <w:left w:val="none" w:sz="0" w:space="0" w:color="auto"/>
                        <w:bottom w:val="none" w:sz="0" w:space="0" w:color="auto"/>
                        <w:right w:val="none" w:sz="0" w:space="0" w:color="auto"/>
                      </w:divBdr>
                      <w:divsChild>
                        <w:div w:id="555745409">
                          <w:marLeft w:val="0"/>
                          <w:marRight w:val="0"/>
                          <w:marTop w:val="0"/>
                          <w:marBottom w:val="0"/>
                          <w:divBdr>
                            <w:top w:val="none" w:sz="0" w:space="0" w:color="auto"/>
                            <w:left w:val="none" w:sz="0" w:space="0" w:color="auto"/>
                            <w:bottom w:val="none" w:sz="0" w:space="0" w:color="auto"/>
                            <w:right w:val="none" w:sz="0" w:space="0" w:color="auto"/>
                          </w:divBdr>
                          <w:divsChild>
                            <w:div w:id="18234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30065">
          <w:marLeft w:val="0"/>
          <w:marRight w:val="0"/>
          <w:marTop w:val="0"/>
          <w:marBottom w:val="0"/>
          <w:divBdr>
            <w:top w:val="none" w:sz="0" w:space="0" w:color="auto"/>
            <w:left w:val="none" w:sz="0" w:space="0" w:color="auto"/>
            <w:bottom w:val="none" w:sz="0" w:space="0" w:color="auto"/>
            <w:right w:val="none" w:sz="0" w:space="0" w:color="auto"/>
          </w:divBdr>
          <w:divsChild>
            <w:div w:id="1255822849">
              <w:marLeft w:val="0"/>
              <w:marRight w:val="0"/>
              <w:marTop w:val="0"/>
              <w:marBottom w:val="0"/>
              <w:divBdr>
                <w:top w:val="none" w:sz="0" w:space="0" w:color="auto"/>
                <w:left w:val="none" w:sz="0" w:space="0" w:color="auto"/>
                <w:bottom w:val="none" w:sz="0" w:space="0" w:color="auto"/>
                <w:right w:val="none" w:sz="0" w:space="0" w:color="auto"/>
              </w:divBdr>
              <w:divsChild>
                <w:div w:id="1030647647">
                  <w:marLeft w:val="1425"/>
                  <w:marRight w:val="0"/>
                  <w:marTop w:val="0"/>
                  <w:marBottom w:val="0"/>
                  <w:divBdr>
                    <w:top w:val="none" w:sz="0" w:space="0" w:color="auto"/>
                    <w:left w:val="none" w:sz="0" w:space="0" w:color="auto"/>
                    <w:bottom w:val="none" w:sz="0" w:space="0" w:color="auto"/>
                    <w:right w:val="none" w:sz="0" w:space="0" w:color="auto"/>
                  </w:divBdr>
                  <w:divsChild>
                    <w:div w:id="572130529">
                      <w:marLeft w:val="0"/>
                      <w:marRight w:val="0"/>
                      <w:marTop w:val="0"/>
                      <w:marBottom w:val="0"/>
                      <w:divBdr>
                        <w:top w:val="none" w:sz="0" w:space="0" w:color="auto"/>
                        <w:left w:val="none" w:sz="0" w:space="0" w:color="auto"/>
                        <w:bottom w:val="none" w:sz="0" w:space="0" w:color="auto"/>
                        <w:right w:val="none" w:sz="0" w:space="0" w:color="auto"/>
                      </w:divBdr>
                      <w:divsChild>
                        <w:div w:id="668293537">
                          <w:marLeft w:val="0"/>
                          <w:marRight w:val="0"/>
                          <w:marTop w:val="0"/>
                          <w:marBottom w:val="0"/>
                          <w:divBdr>
                            <w:top w:val="none" w:sz="0" w:space="0" w:color="auto"/>
                            <w:left w:val="none" w:sz="0" w:space="0" w:color="auto"/>
                            <w:bottom w:val="none" w:sz="0" w:space="0" w:color="auto"/>
                            <w:right w:val="none" w:sz="0" w:space="0" w:color="auto"/>
                          </w:divBdr>
                          <w:divsChild>
                            <w:div w:id="1655641694">
                              <w:marLeft w:val="0"/>
                              <w:marRight w:val="0"/>
                              <w:marTop w:val="0"/>
                              <w:marBottom w:val="0"/>
                              <w:divBdr>
                                <w:top w:val="none" w:sz="0" w:space="0" w:color="auto"/>
                                <w:left w:val="none" w:sz="0" w:space="0" w:color="auto"/>
                                <w:bottom w:val="none" w:sz="0" w:space="0" w:color="auto"/>
                                <w:right w:val="none" w:sz="0" w:space="0" w:color="auto"/>
                              </w:divBdr>
                            </w:div>
                            <w:div w:id="1103305805">
                              <w:marLeft w:val="0"/>
                              <w:marRight w:val="0"/>
                              <w:marTop w:val="0"/>
                              <w:marBottom w:val="0"/>
                              <w:divBdr>
                                <w:top w:val="none" w:sz="0" w:space="0" w:color="auto"/>
                                <w:left w:val="none" w:sz="0" w:space="0" w:color="auto"/>
                                <w:bottom w:val="none" w:sz="0" w:space="0" w:color="auto"/>
                                <w:right w:val="none" w:sz="0" w:space="0" w:color="auto"/>
                              </w:divBdr>
                              <w:divsChild>
                                <w:div w:id="614554499">
                                  <w:marLeft w:val="0"/>
                                  <w:marRight w:val="0"/>
                                  <w:marTop w:val="0"/>
                                  <w:marBottom w:val="0"/>
                                  <w:divBdr>
                                    <w:top w:val="none" w:sz="0" w:space="0" w:color="auto"/>
                                    <w:left w:val="none" w:sz="0" w:space="0" w:color="auto"/>
                                    <w:bottom w:val="none" w:sz="0" w:space="0" w:color="auto"/>
                                    <w:right w:val="none" w:sz="0" w:space="0" w:color="auto"/>
                                  </w:divBdr>
                                </w:div>
                              </w:divsChild>
                            </w:div>
                            <w:div w:id="10870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656105">
          <w:marLeft w:val="0"/>
          <w:marRight w:val="0"/>
          <w:marTop w:val="0"/>
          <w:marBottom w:val="0"/>
          <w:divBdr>
            <w:top w:val="none" w:sz="0" w:space="0" w:color="auto"/>
            <w:left w:val="none" w:sz="0" w:space="0" w:color="auto"/>
            <w:bottom w:val="none" w:sz="0" w:space="0" w:color="auto"/>
            <w:right w:val="none" w:sz="0" w:space="0" w:color="auto"/>
          </w:divBdr>
          <w:divsChild>
            <w:div w:id="2137984274">
              <w:marLeft w:val="0"/>
              <w:marRight w:val="0"/>
              <w:marTop w:val="0"/>
              <w:marBottom w:val="0"/>
              <w:divBdr>
                <w:top w:val="none" w:sz="0" w:space="0" w:color="auto"/>
                <w:left w:val="none" w:sz="0" w:space="0" w:color="auto"/>
                <w:bottom w:val="none" w:sz="0" w:space="0" w:color="auto"/>
                <w:right w:val="none" w:sz="0" w:space="0" w:color="auto"/>
              </w:divBdr>
              <w:divsChild>
                <w:div w:id="703678145">
                  <w:marLeft w:val="1425"/>
                  <w:marRight w:val="0"/>
                  <w:marTop w:val="0"/>
                  <w:marBottom w:val="0"/>
                  <w:divBdr>
                    <w:top w:val="none" w:sz="0" w:space="0" w:color="auto"/>
                    <w:left w:val="none" w:sz="0" w:space="0" w:color="auto"/>
                    <w:bottom w:val="none" w:sz="0" w:space="0" w:color="auto"/>
                    <w:right w:val="none" w:sz="0" w:space="0" w:color="auto"/>
                  </w:divBdr>
                  <w:divsChild>
                    <w:div w:id="468131680">
                      <w:marLeft w:val="0"/>
                      <w:marRight w:val="0"/>
                      <w:marTop w:val="0"/>
                      <w:marBottom w:val="0"/>
                      <w:divBdr>
                        <w:top w:val="none" w:sz="0" w:space="0" w:color="auto"/>
                        <w:left w:val="none" w:sz="0" w:space="0" w:color="auto"/>
                        <w:bottom w:val="none" w:sz="0" w:space="0" w:color="auto"/>
                        <w:right w:val="none" w:sz="0" w:space="0" w:color="auto"/>
                      </w:divBdr>
                      <w:divsChild>
                        <w:div w:id="823591663">
                          <w:marLeft w:val="0"/>
                          <w:marRight w:val="0"/>
                          <w:marTop w:val="0"/>
                          <w:marBottom w:val="0"/>
                          <w:divBdr>
                            <w:top w:val="none" w:sz="0" w:space="0" w:color="auto"/>
                            <w:left w:val="none" w:sz="0" w:space="0" w:color="auto"/>
                            <w:bottom w:val="none" w:sz="0" w:space="0" w:color="auto"/>
                            <w:right w:val="none" w:sz="0" w:space="0" w:color="auto"/>
                          </w:divBdr>
                          <w:divsChild>
                            <w:div w:id="824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13421">
          <w:marLeft w:val="0"/>
          <w:marRight w:val="0"/>
          <w:marTop w:val="0"/>
          <w:marBottom w:val="0"/>
          <w:divBdr>
            <w:top w:val="none" w:sz="0" w:space="0" w:color="auto"/>
            <w:left w:val="none" w:sz="0" w:space="0" w:color="auto"/>
            <w:bottom w:val="none" w:sz="0" w:space="0" w:color="auto"/>
            <w:right w:val="none" w:sz="0" w:space="0" w:color="auto"/>
          </w:divBdr>
          <w:divsChild>
            <w:div w:id="586616945">
              <w:marLeft w:val="0"/>
              <w:marRight w:val="0"/>
              <w:marTop w:val="0"/>
              <w:marBottom w:val="0"/>
              <w:divBdr>
                <w:top w:val="none" w:sz="0" w:space="0" w:color="auto"/>
                <w:left w:val="none" w:sz="0" w:space="0" w:color="auto"/>
                <w:bottom w:val="none" w:sz="0" w:space="0" w:color="auto"/>
                <w:right w:val="none" w:sz="0" w:space="0" w:color="auto"/>
              </w:divBdr>
              <w:divsChild>
                <w:div w:id="1437212191">
                  <w:marLeft w:val="1425"/>
                  <w:marRight w:val="0"/>
                  <w:marTop w:val="0"/>
                  <w:marBottom w:val="0"/>
                  <w:divBdr>
                    <w:top w:val="none" w:sz="0" w:space="0" w:color="auto"/>
                    <w:left w:val="none" w:sz="0" w:space="0" w:color="auto"/>
                    <w:bottom w:val="none" w:sz="0" w:space="0" w:color="auto"/>
                    <w:right w:val="none" w:sz="0" w:space="0" w:color="auto"/>
                  </w:divBdr>
                  <w:divsChild>
                    <w:div w:id="1850022232">
                      <w:marLeft w:val="0"/>
                      <w:marRight w:val="0"/>
                      <w:marTop w:val="0"/>
                      <w:marBottom w:val="0"/>
                      <w:divBdr>
                        <w:top w:val="none" w:sz="0" w:space="0" w:color="auto"/>
                        <w:left w:val="none" w:sz="0" w:space="0" w:color="auto"/>
                        <w:bottom w:val="none" w:sz="0" w:space="0" w:color="auto"/>
                        <w:right w:val="none" w:sz="0" w:space="0" w:color="auto"/>
                      </w:divBdr>
                      <w:divsChild>
                        <w:div w:id="1340080938">
                          <w:marLeft w:val="0"/>
                          <w:marRight w:val="0"/>
                          <w:marTop w:val="0"/>
                          <w:marBottom w:val="0"/>
                          <w:divBdr>
                            <w:top w:val="none" w:sz="0" w:space="0" w:color="auto"/>
                            <w:left w:val="none" w:sz="0" w:space="0" w:color="auto"/>
                            <w:bottom w:val="none" w:sz="0" w:space="0" w:color="auto"/>
                            <w:right w:val="none" w:sz="0" w:space="0" w:color="auto"/>
                          </w:divBdr>
                          <w:divsChild>
                            <w:div w:id="1902403717">
                              <w:marLeft w:val="0"/>
                              <w:marRight w:val="0"/>
                              <w:marTop w:val="0"/>
                              <w:marBottom w:val="0"/>
                              <w:divBdr>
                                <w:top w:val="none" w:sz="0" w:space="0" w:color="auto"/>
                                <w:left w:val="none" w:sz="0" w:space="0" w:color="auto"/>
                                <w:bottom w:val="none" w:sz="0" w:space="0" w:color="auto"/>
                                <w:right w:val="none" w:sz="0" w:space="0" w:color="auto"/>
                              </w:divBdr>
                            </w:div>
                            <w:div w:id="20135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726153">
      <w:bodyDiv w:val="1"/>
      <w:marLeft w:val="0"/>
      <w:marRight w:val="0"/>
      <w:marTop w:val="0"/>
      <w:marBottom w:val="0"/>
      <w:divBdr>
        <w:top w:val="none" w:sz="0" w:space="0" w:color="auto"/>
        <w:left w:val="none" w:sz="0" w:space="0" w:color="auto"/>
        <w:bottom w:val="none" w:sz="0" w:space="0" w:color="auto"/>
        <w:right w:val="none" w:sz="0" w:space="0" w:color="auto"/>
      </w:divBdr>
      <w:divsChild>
        <w:div w:id="2057268463">
          <w:marLeft w:val="0"/>
          <w:marRight w:val="0"/>
          <w:marTop w:val="0"/>
          <w:marBottom w:val="0"/>
          <w:divBdr>
            <w:top w:val="none" w:sz="0" w:space="0" w:color="auto"/>
            <w:left w:val="none" w:sz="0" w:space="0" w:color="auto"/>
            <w:bottom w:val="none" w:sz="0" w:space="0" w:color="auto"/>
            <w:right w:val="none" w:sz="0" w:space="0" w:color="auto"/>
          </w:divBdr>
          <w:divsChild>
            <w:div w:id="77143098">
              <w:marLeft w:val="0"/>
              <w:marRight w:val="0"/>
              <w:marTop w:val="0"/>
              <w:marBottom w:val="0"/>
              <w:divBdr>
                <w:top w:val="none" w:sz="0" w:space="0" w:color="auto"/>
                <w:left w:val="none" w:sz="0" w:space="0" w:color="auto"/>
                <w:bottom w:val="none" w:sz="0" w:space="0" w:color="auto"/>
                <w:right w:val="none" w:sz="0" w:space="0" w:color="auto"/>
              </w:divBdr>
              <w:divsChild>
                <w:div w:id="833298494">
                  <w:marLeft w:val="1425"/>
                  <w:marRight w:val="0"/>
                  <w:marTop w:val="0"/>
                  <w:marBottom w:val="0"/>
                  <w:divBdr>
                    <w:top w:val="none" w:sz="0" w:space="0" w:color="auto"/>
                    <w:left w:val="none" w:sz="0" w:space="0" w:color="auto"/>
                    <w:bottom w:val="none" w:sz="0" w:space="0" w:color="auto"/>
                    <w:right w:val="none" w:sz="0" w:space="0" w:color="auto"/>
                  </w:divBdr>
                  <w:divsChild>
                    <w:div w:id="1097481268">
                      <w:marLeft w:val="0"/>
                      <w:marRight w:val="0"/>
                      <w:marTop w:val="0"/>
                      <w:marBottom w:val="0"/>
                      <w:divBdr>
                        <w:top w:val="none" w:sz="0" w:space="0" w:color="auto"/>
                        <w:left w:val="none" w:sz="0" w:space="0" w:color="auto"/>
                        <w:bottom w:val="none" w:sz="0" w:space="0" w:color="auto"/>
                        <w:right w:val="none" w:sz="0" w:space="0" w:color="auto"/>
                      </w:divBdr>
                      <w:divsChild>
                        <w:div w:id="1789162359">
                          <w:marLeft w:val="0"/>
                          <w:marRight w:val="0"/>
                          <w:marTop w:val="0"/>
                          <w:marBottom w:val="0"/>
                          <w:divBdr>
                            <w:top w:val="none" w:sz="0" w:space="0" w:color="auto"/>
                            <w:left w:val="none" w:sz="0" w:space="0" w:color="auto"/>
                            <w:bottom w:val="none" w:sz="0" w:space="0" w:color="auto"/>
                            <w:right w:val="none" w:sz="0" w:space="0" w:color="auto"/>
                          </w:divBdr>
                          <w:divsChild>
                            <w:div w:id="9339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489350">
          <w:marLeft w:val="0"/>
          <w:marRight w:val="0"/>
          <w:marTop w:val="0"/>
          <w:marBottom w:val="0"/>
          <w:divBdr>
            <w:top w:val="none" w:sz="0" w:space="0" w:color="auto"/>
            <w:left w:val="none" w:sz="0" w:space="0" w:color="auto"/>
            <w:bottom w:val="none" w:sz="0" w:space="0" w:color="auto"/>
            <w:right w:val="none" w:sz="0" w:space="0" w:color="auto"/>
          </w:divBdr>
          <w:divsChild>
            <w:div w:id="1270350899">
              <w:marLeft w:val="0"/>
              <w:marRight w:val="0"/>
              <w:marTop w:val="0"/>
              <w:marBottom w:val="0"/>
              <w:divBdr>
                <w:top w:val="none" w:sz="0" w:space="0" w:color="auto"/>
                <w:left w:val="none" w:sz="0" w:space="0" w:color="auto"/>
                <w:bottom w:val="none" w:sz="0" w:space="0" w:color="auto"/>
                <w:right w:val="none" w:sz="0" w:space="0" w:color="auto"/>
              </w:divBdr>
              <w:divsChild>
                <w:div w:id="160396365">
                  <w:marLeft w:val="1425"/>
                  <w:marRight w:val="0"/>
                  <w:marTop w:val="0"/>
                  <w:marBottom w:val="0"/>
                  <w:divBdr>
                    <w:top w:val="none" w:sz="0" w:space="0" w:color="auto"/>
                    <w:left w:val="none" w:sz="0" w:space="0" w:color="auto"/>
                    <w:bottom w:val="none" w:sz="0" w:space="0" w:color="auto"/>
                    <w:right w:val="none" w:sz="0" w:space="0" w:color="auto"/>
                  </w:divBdr>
                  <w:divsChild>
                    <w:div w:id="277640230">
                      <w:marLeft w:val="0"/>
                      <w:marRight w:val="0"/>
                      <w:marTop w:val="0"/>
                      <w:marBottom w:val="0"/>
                      <w:divBdr>
                        <w:top w:val="none" w:sz="0" w:space="0" w:color="auto"/>
                        <w:left w:val="none" w:sz="0" w:space="0" w:color="auto"/>
                        <w:bottom w:val="none" w:sz="0" w:space="0" w:color="auto"/>
                        <w:right w:val="none" w:sz="0" w:space="0" w:color="auto"/>
                      </w:divBdr>
                      <w:divsChild>
                        <w:div w:id="1218392358">
                          <w:marLeft w:val="0"/>
                          <w:marRight w:val="0"/>
                          <w:marTop w:val="0"/>
                          <w:marBottom w:val="0"/>
                          <w:divBdr>
                            <w:top w:val="none" w:sz="0" w:space="0" w:color="auto"/>
                            <w:left w:val="none" w:sz="0" w:space="0" w:color="auto"/>
                            <w:bottom w:val="none" w:sz="0" w:space="0" w:color="auto"/>
                            <w:right w:val="none" w:sz="0" w:space="0" w:color="auto"/>
                          </w:divBdr>
                          <w:divsChild>
                            <w:div w:id="7435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138719">
          <w:marLeft w:val="0"/>
          <w:marRight w:val="0"/>
          <w:marTop w:val="0"/>
          <w:marBottom w:val="0"/>
          <w:divBdr>
            <w:top w:val="none" w:sz="0" w:space="0" w:color="auto"/>
            <w:left w:val="none" w:sz="0" w:space="0" w:color="auto"/>
            <w:bottom w:val="none" w:sz="0" w:space="0" w:color="auto"/>
            <w:right w:val="none" w:sz="0" w:space="0" w:color="auto"/>
          </w:divBdr>
          <w:divsChild>
            <w:div w:id="563373950">
              <w:marLeft w:val="0"/>
              <w:marRight w:val="0"/>
              <w:marTop w:val="0"/>
              <w:marBottom w:val="0"/>
              <w:divBdr>
                <w:top w:val="none" w:sz="0" w:space="0" w:color="auto"/>
                <w:left w:val="none" w:sz="0" w:space="0" w:color="auto"/>
                <w:bottom w:val="none" w:sz="0" w:space="0" w:color="auto"/>
                <w:right w:val="none" w:sz="0" w:space="0" w:color="auto"/>
              </w:divBdr>
              <w:divsChild>
                <w:div w:id="948122395">
                  <w:marLeft w:val="1425"/>
                  <w:marRight w:val="0"/>
                  <w:marTop w:val="0"/>
                  <w:marBottom w:val="0"/>
                  <w:divBdr>
                    <w:top w:val="none" w:sz="0" w:space="0" w:color="auto"/>
                    <w:left w:val="none" w:sz="0" w:space="0" w:color="auto"/>
                    <w:bottom w:val="none" w:sz="0" w:space="0" w:color="auto"/>
                    <w:right w:val="none" w:sz="0" w:space="0" w:color="auto"/>
                  </w:divBdr>
                  <w:divsChild>
                    <w:div w:id="450515865">
                      <w:marLeft w:val="0"/>
                      <w:marRight w:val="0"/>
                      <w:marTop w:val="0"/>
                      <w:marBottom w:val="0"/>
                      <w:divBdr>
                        <w:top w:val="none" w:sz="0" w:space="0" w:color="auto"/>
                        <w:left w:val="none" w:sz="0" w:space="0" w:color="auto"/>
                        <w:bottom w:val="none" w:sz="0" w:space="0" w:color="auto"/>
                        <w:right w:val="none" w:sz="0" w:space="0" w:color="auto"/>
                      </w:divBdr>
                      <w:divsChild>
                        <w:div w:id="1243179373">
                          <w:marLeft w:val="0"/>
                          <w:marRight w:val="0"/>
                          <w:marTop w:val="0"/>
                          <w:marBottom w:val="0"/>
                          <w:divBdr>
                            <w:top w:val="none" w:sz="0" w:space="0" w:color="auto"/>
                            <w:left w:val="none" w:sz="0" w:space="0" w:color="auto"/>
                            <w:bottom w:val="none" w:sz="0" w:space="0" w:color="auto"/>
                            <w:right w:val="none" w:sz="0" w:space="0" w:color="auto"/>
                          </w:divBdr>
                          <w:divsChild>
                            <w:div w:id="1943142803">
                              <w:marLeft w:val="0"/>
                              <w:marRight w:val="0"/>
                              <w:marTop w:val="0"/>
                              <w:marBottom w:val="0"/>
                              <w:divBdr>
                                <w:top w:val="none" w:sz="0" w:space="0" w:color="auto"/>
                                <w:left w:val="none" w:sz="0" w:space="0" w:color="auto"/>
                                <w:bottom w:val="none" w:sz="0" w:space="0" w:color="auto"/>
                                <w:right w:val="none" w:sz="0" w:space="0" w:color="auto"/>
                              </w:divBdr>
                            </w:div>
                            <w:div w:id="1730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ea.org/es/newscenter/news/que-es-la-radiacion" TargetMode="External"/><Relationship Id="rId13" Type="http://schemas.openxmlformats.org/officeDocument/2006/relationships/hyperlink" Target="https://www.iaea.org/es/newscenter/news/que-es-la-radiacion" TargetMode="External"/><Relationship Id="rId3" Type="http://schemas.microsoft.com/office/2007/relationships/stylesWithEffects" Target="stylesWithEffects.xml"/><Relationship Id="rId7" Type="http://schemas.openxmlformats.org/officeDocument/2006/relationships/hyperlink" Target="https://www.iaea.org/es/temas/radioisotopos"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iaea.org/es/newscenter/news/que-es-la-radiacion" TargetMode="External"/><Relationship Id="rId10" Type="http://schemas.openxmlformats.org/officeDocument/2006/relationships/hyperlink" Target="https://www.iaea.org/es/recursos/proteccion-radiologica-de-los-pacientes/profesionales-de-la-salud/medicina-nuclear" TargetMode="External"/><Relationship Id="rId4" Type="http://schemas.openxmlformats.org/officeDocument/2006/relationships/settings" Target="settings.xml"/><Relationship Id="rId9" Type="http://schemas.openxmlformats.org/officeDocument/2006/relationships/hyperlink" Target="https://www.iaea.org/es/recursos/proteccion-radiologica-de-los-pacientes/informacion-para-los-pacientes-y-la-poblacion/medicina-nuclear"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8</Pages>
  <Words>1307</Words>
  <Characters>7193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2026-04-15T17:34:00Z</dcterms:created>
  <dcterms:modified xsi:type="dcterms:W3CDTF">2026-04-17T22:29:00Z</dcterms:modified>
</cp:coreProperties>
</file>