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4F" w:rsidRDefault="00CB7B4F" w:rsidP="003A71BF">
      <w:pPr>
        <w:jc w:val="center"/>
        <w:rPr>
          <w:rFonts w:ascii="Impact" w:hAnsi="Impact"/>
          <w:sz w:val="56"/>
          <w:szCs w:val="56"/>
          <w:highlight w:val="yellow"/>
        </w:rPr>
      </w:pPr>
      <w:r w:rsidRPr="00CB7B4F">
        <w:rPr>
          <w:rFonts w:ascii="Arial" w:eastAsia="Calibri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43A00648" wp14:editId="6D1DE22D">
            <wp:simplePos x="0" y="0"/>
            <wp:positionH relativeFrom="column">
              <wp:posOffset>-784225</wp:posOffset>
            </wp:positionH>
            <wp:positionV relativeFrom="paragraph">
              <wp:posOffset>-2251710</wp:posOffset>
            </wp:positionV>
            <wp:extent cx="7019925" cy="29241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"/>
                    <a:stretch/>
                  </pic:blipFill>
                  <pic:spPr bwMode="auto">
                    <a:xfrm>
                      <a:off x="0" y="0"/>
                      <a:ext cx="701992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B7B4F" w:rsidRPr="00CB7B4F" w:rsidRDefault="00CB7B4F" w:rsidP="00CB7B4F">
      <w:pPr>
        <w:jc w:val="center"/>
        <w:rPr>
          <w:rFonts w:ascii="MS PGothic" w:eastAsia="MS PGothic" w:hAnsi="MS PGothic" w:cs="Times New Roman"/>
          <w:b/>
          <w:sz w:val="32"/>
          <w:szCs w:val="32"/>
          <w:u w:val="double"/>
        </w:rPr>
      </w:pPr>
      <w:r w:rsidRPr="00CB7B4F">
        <w:rPr>
          <w:rFonts w:ascii="MS PGothic" w:eastAsia="MS PGothic" w:hAnsi="MS PGothic" w:cs="Times New Roman"/>
          <w:b/>
          <w:sz w:val="32"/>
          <w:szCs w:val="32"/>
          <w:u w:val="double"/>
        </w:rPr>
        <w:t>“</w:t>
      </w:r>
      <w:r w:rsidRPr="00CB7B4F">
        <w:rPr>
          <w:rFonts w:ascii="MS PGothic" w:eastAsia="MS PGothic" w:hAnsi="MS PGothic" w:cs="Arial"/>
          <w:b/>
          <w:sz w:val="32"/>
          <w:szCs w:val="32"/>
          <w:u w:val="double"/>
        </w:rPr>
        <w:t>T</w:t>
      </w:r>
      <w:r w:rsidR="00A70112">
        <w:rPr>
          <w:rFonts w:ascii="MS PGothic" w:eastAsia="MS PGothic" w:hAnsi="MS PGothic" w:cs="Arial"/>
          <w:b/>
          <w:sz w:val="32"/>
          <w:szCs w:val="32"/>
          <w:u w:val="double"/>
        </w:rPr>
        <w:t>ecnicatura Superior en Radiologí</w:t>
      </w:r>
      <w:r w:rsidR="00A70112" w:rsidRPr="00CB7B4F">
        <w:rPr>
          <w:rFonts w:ascii="MS PGothic" w:eastAsia="MS PGothic" w:hAnsi="MS PGothic" w:cs="Arial"/>
          <w:b/>
          <w:sz w:val="32"/>
          <w:szCs w:val="32"/>
          <w:u w:val="double"/>
        </w:rPr>
        <w:t>a</w:t>
      </w:r>
      <w:r w:rsidRPr="00CB7B4F">
        <w:rPr>
          <w:rFonts w:ascii="MS PGothic" w:eastAsia="MS PGothic" w:hAnsi="MS PGothic" w:cs="Arial"/>
          <w:b/>
          <w:sz w:val="32"/>
          <w:szCs w:val="32"/>
          <w:u w:val="double"/>
        </w:rPr>
        <w:t>.”</w:t>
      </w:r>
    </w:p>
    <w:p w:rsidR="00CB7B4F" w:rsidRPr="00CB7B4F" w:rsidRDefault="00CB7B4F" w:rsidP="00CB7B4F">
      <w:pPr>
        <w:jc w:val="center"/>
        <w:rPr>
          <w:rFonts w:ascii="MS PGothic" w:eastAsia="MS PGothic" w:hAnsi="MS PGothic" w:cs="Arial"/>
          <w:b/>
          <w:sz w:val="32"/>
          <w:szCs w:val="32"/>
          <w:u w:val="double"/>
        </w:rPr>
      </w:pPr>
      <w:r w:rsidRPr="00CB7B4F">
        <w:rPr>
          <w:rFonts w:ascii="MS PGothic" w:eastAsia="MS PGothic" w:hAnsi="MS PGothic" w:cs="Arial"/>
          <w:b/>
          <w:sz w:val="32"/>
          <w:szCs w:val="32"/>
          <w:u w:val="double"/>
        </w:rPr>
        <w:t>Fisiología.</w:t>
      </w:r>
    </w:p>
    <w:p w:rsidR="00CB7B4F" w:rsidRPr="00CB7B4F" w:rsidRDefault="00CB7B4F" w:rsidP="00CB7B4F">
      <w:pPr>
        <w:jc w:val="center"/>
        <w:rPr>
          <w:rFonts w:ascii="MS PGothic" w:eastAsia="MS PGothic" w:hAnsi="MS PGothic" w:cs="Times New Roman"/>
          <w:b/>
          <w:sz w:val="32"/>
          <w:szCs w:val="32"/>
          <w:u w:val="double"/>
        </w:rPr>
      </w:pPr>
      <w:r w:rsidRPr="00CB7B4F">
        <w:rPr>
          <w:rFonts w:ascii="MS PGothic" w:eastAsia="MS PGothic" w:hAnsi="MS PGothic" w:cs="Arial"/>
          <w:b/>
          <w:sz w:val="32"/>
          <w:szCs w:val="32"/>
          <w:u w:val="double"/>
        </w:rPr>
        <w:t>APUNTES</w:t>
      </w:r>
      <w:bookmarkStart w:id="0" w:name="_GoBack"/>
      <w:bookmarkEnd w:id="0"/>
    </w:p>
    <w:p w:rsidR="00CB7B4F" w:rsidRPr="00CB7B4F" w:rsidRDefault="00CB7B4F" w:rsidP="00CB7B4F">
      <w:pPr>
        <w:jc w:val="both"/>
        <w:rPr>
          <w:rFonts w:ascii="MS PGothic" w:eastAsia="MS PGothic" w:hAnsi="MS PGothic" w:cs="Times New Roman"/>
          <w:b/>
          <w:i/>
          <w:sz w:val="32"/>
          <w:szCs w:val="32"/>
        </w:rPr>
      </w:pPr>
      <w:r w:rsidRPr="00CB7B4F">
        <w:rPr>
          <w:rFonts w:ascii="MS PGothic" w:eastAsia="MS PGothic" w:hAnsi="MS PGothic" w:cs="Times New Roman"/>
          <w:b/>
          <w:i/>
          <w:sz w:val="32"/>
          <w:szCs w:val="32"/>
        </w:rPr>
        <w:t xml:space="preserve">Profesor:   </w:t>
      </w:r>
      <w:r w:rsidRPr="00CB7B4F">
        <w:rPr>
          <w:rFonts w:ascii="MS PGothic" w:eastAsia="MS PGothic" w:hAnsi="MS PGothic" w:cs="Arial"/>
          <w:b/>
          <w:i/>
          <w:sz w:val="32"/>
          <w:szCs w:val="32"/>
        </w:rPr>
        <w:t>Licenciado Gustavo Jesús Ramírez.</w:t>
      </w:r>
    </w:p>
    <w:p w:rsidR="00CB7B4F" w:rsidRPr="00CB7B4F" w:rsidRDefault="00CB7B4F" w:rsidP="00CB7B4F">
      <w:pPr>
        <w:jc w:val="both"/>
        <w:rPr>
          <w:rFonts w:ascii="MS PGothic" w:eastAsia="MS PGothic" w:hAnsi="MS PGothic" w:cs="Times New Roman"/>
          <w:b/>
          <w:i/>
          <w:sz w:val="32"/>
          <w:szCs w:val="32"/>
        </w:rPr>
      </w:pPr>
      <w:r w:rsidRPr="00CB7B4F">
        <w:rPr>
          <w:rFonts w:ascii="MS PGothic" w:eastAsia="MS PGothic" w:hAnsi="MS PGothic" w:cs="Times New Roman"/>
          <w:b/>
          <w:i/>
          <w:sz w:val="32"/>
          <w:szCs w:val="32"/>
        </w:rPr>
        <w:t xml:space="preserve">Curso:   </w:t>
      </w:r>
      <w:r w:rsidRPr="00CB7B4F">
        <w:rPr>
          <w:rFonts w:ascii="MS PGothic" w:eastAsia="MS PGothic" w:hAnsi="MS PGothic" w:cs="Arial"/>
          <w:b/>
          <w:i/>
          <w:sz w:val="32"/>
          <w:szCs w:val="32"/>
        </w:rPr>
        <w:t>Primer Año.</w:t>
      </w:r>
    </w:p>
    <w:p w:rsidR="00CB7B4F" w:rsidRPr="00CB7B4F" w:rsidRDefault="00CB7B4F" w:rsidP="00CB7B4F">
      <w:pPr>
        <w:jc w:val="both"/>
        <w:rPr>
          <w:rFonts w:ascii="MS PGothic" w:eastAsia="MS PGothic" w:hAnsi="MS PGothic" w:cs="Arial"/>
          <w:b/>
          <w:sz w:val="32"/>
          <w:szCs w:val="32"/>
        </w:rPr>
      </w:pPr>
      <w:r w:rsidRPr="00CB7B4F">
        <w:rPr>
          <w:rFonts w:ascii="MS PGothic" w:eastAsia="MS PGothic" w:hAnsi="MS PGothic" w:cs="Times New Roman"/>
          <w:b/>
          <w:i/>
          <w:sz w:val="32"/>
          <w:szCs w:val="32"/>
        </w:rPr>
        <w:t xml:space="preserve">Año:   </w:t>
      </w:r>
      <w:r w:rsidRPr="00CB7B4F">
        <w:rPr>
          <w:rFonts w:ascii="MS PGothic" w:eastAsia="MS PGothic" w:hAnsi="MS PGothic" w:cs="Arial"/>
          <w:b/>
          <w:sz w:val="32"/>
          <w:szCs w:val="32"/>
        </w:rPr>
        <w:t>2026.</w:t>
      </w:r>
    </w:p>
    <w:p w:rsidR="00CB7B4F" w:rsidRPr="00CB7B4F" w:rsidRDefault="00CB7B4F" w:rsidP="00CB7B4F">
      <w:pPr>
        <w:jc w:val="center"/>
        <w:rPr>
          <w:rFonts w:ascii="Webdings" w:eastAsia="MS PGothic" w:hAnsi="Webdings" w:cs="Latha"/>
          <w:b/>
          <w:i/>
          <w:sz w:val="36"/>
          <w:szCs w:val="36"/>
        </w:rPr>
      </w:pP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  <w:r w:rsidRPr="00CB7B4F">
        <w:rPr>
          <w:rFonts w:ascii="Webdings" w:eastAsia="MS PGothic" w:hAnsi="Webdings" w:cs="Latha"/>
          <w:b/>
          <w:i/>
          <w:sz w:val="36"/>
          <w:szCs w:val="36"/>
        </w:rPr>
        <w:t></w:t>
      </w:r>
    </w:p>
    <w:p w:rsidR="003A71BF" w:rsidRPr="003A71BF" w:rsidRDefault="002F0533" w:rsidP="003A71BF">
      <w:pPr>
        <w:jc w:val="center"/>
        <w:rPr>
          <w:rFonts w:ascii="Impact" w:hAnsi="Impact"/>
          <w:sz w:val="56"/>
          <w:szCs w:val="56"/>
        </w:rPr>
      </w:pPr>
      <w:r>
        <w:rPr>
          <w:rFonts w:ascii="Impact" w:hAnsi="Impact"/>
          <w:sz w:val="56"/>
          <w:szCs w:val="56"/>
          <w:highlight w:val="yellow"/>
        </w:rPr>
        <w:t>P</w:t>
      </w:r>
      <w:r w:rsidR="00921B75" w:rsidRPr="005142DB">
        <w:rPr>
          <w:rFonts w:ascii="Impact" w:hAnsi="Impact"/>
          <w:sz w:val="56"/>
          <w:szCs w:val="56"/>
          <w:highlight w:val="yellow"/>
        </w:rPr>
        <w:t>H</w:t>
      </w:r>
      <w:r w:rsidR="00A27E7D">
        <w:rPr>
          <w:rFonts w:ascii="Impact" w:hAnsi="Impact"/>
          <w:sz w:val="56"/>
          <w:szCs w:val="56"/>
        </w:rPr>
        <w:t xml:space="preserve"> </w:t>
      </w:r>
      <w:r w:rsidR="00A27E7D" w:rsidRPr="00A27E7D">
        <w:rPr>
          <w:rFonts w:ascii="Impact" w:hAnsi="Impact"/>
          <w:sz w:val="40"/>
          <w:szCs w:val="40"/>
        </w:rPr>
        <w:t>(potencial de hidrogeno)</w:t>
      </w:r>
    </w:p>
    <w:p w:rsidR="003A71BF" w:rsidRDefault="003A71BF" w:rsidP="003A71B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5410200" cy="1228725"/>
            <wp:effectExtent l="19050" t="0" r="0" b="0"/>
            <wp:docPr id="4" name="Imagen 1" descr="pH ¿Qué es y cómo afecta en el agua? purificación - Carbotec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 ¿Qué es y cómo afecta en el agua? purificación - Carbotecn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7D" w:rsidRPr="005142DB" w:rsidRDefault="00A27E7D" w:rsidP="00A27E7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Se trata de un valor utilizado con el objetivo de medir la </w:t>
      </w:r>
      <w:r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alcalinidad 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(base) o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  <w:shd w:val="clear" w:color="auto" w:fill="FFFFFF"/>
        </w:rPr>
        <w:t xml:space="preserve">acidez 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 una determinada sustancia, indicando el porcentaje de hidrógeno que encontramos en ella, midiendo la cantidad de iones ácidos (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H+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). </w:t>
      </w:r>
    </w:p>
    <w:p w:rsidR="00A27E7D" w:rsidRPr="005142DB" w:rsidRDefault="005142DB" w:rsidP="00A27E7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5142DB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E</w:t>
      </w:r>
      <w:r w:rsidR="002F0533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l P</w:t>
      </w:r>
      <w:r w:rsidR="00A27E7D" w:rsidRPr="005142DB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H es el grado de acides o de alcalinidad que tiene una sustancia del cuerpo.</w:t>
      </w:r>
    </w:p>
    <w:p w:rsidR="005142DB" w:rsidRDefault="002F0533" w:rsidP="00A27E7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La escala del </w:t>
      </w:r>
      <w:r w:rsidRPr="002F0533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P</w:t>
      </w:r>
      <w:r w:rsidR="00E04E21" w:rsidRPr="002F0533">
        <w:rPr>
          <w:rFonts w:ascii="Arial" w:hAnsi="Arial" w:cs="Arial"/>
          <w:b/>
          <w:color w:val="000000" w:themeColor="text1"/>
          <w:sz w:val="24"/>
          <w:szCs w:val="24"/>
          <w:highlight w:val="yellow"/>
          <w:shd w:val="clear" w:color="auto" w:fill="FFFFFF"/>
        </w:rPr>
        <w:t>H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varía del </w:t>
      </w:r>
      <w:r w:rsidR="00E04E21" w:rsidRPr="003A71BF">
        <w:rPr>
          <w:rFonts w:ascii="Arial" w:hAnsi="Arial" w:cs="Arial"/>
          <w:b/>
          <w:color w:val="C0504D" w:themeColor="accent2"/>
          <w:sz w:val="24"/>
          <w:szCs w:val="24"/>
          <w:shd w:val="clear" w:color="auto" w:fill="FFFFFF"/>
        </w:rPr>
        <w:t>0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al </w:t>
      </w:r>
      <w:r w:rsidR="00E04E21"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14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de forma que se considera </w:t>
      </w:r>
      <w:r w:rsidR="00E04E21" w:rsidRPr="002F0533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7 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como un valor de 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highlight w:val="green"/>
          <w:shd w:val="clear" w:color="auto" w:fill="FFFFFF"/>
        </w:rPr>
        <w:t>pH neutro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 menos de</w:t>
      </w:r>
      <w:r w:rsidR="00E04E21" w:rsidRPr="002F0533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7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se vuelve más </w:t>
      </w:r>
      <w:r w:rsidR="00E04E21" w:rsidRPr="003A71BF">
        <w:rPr>
          <w:rFonts w:ascii="Arial" w:hAnsi="Arial" w:cs="Arial"/>
          <w:b/>
          <w:color w:val="C0504D" w:themeColor="accent2"/>
          <w:sz w:val="24"/>
          <w:szCs w:val="24"/>
          <w:shd w:val="clear" w:color="auto" w:fill="FFFFFF"/>
        </w:rPr>
        <w:t>ácido</w:t>
      </w:r>
      <w:r w:rsidR="00E04E21" w:rsidRPr="005142DB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,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arriba de</w:t>
      </w:r>
      <w:r w:rsidR="00E04E21" w:rsidRPr="002F0533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7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se vuelve más </w:t>
      </w:r>
      <w:r w:rsidR="00E04E21"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alcalino</w:t>
      </w:r>
      <w:r w:rsidR="00E04E21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D23F5F" w:rsidRPr="005142DB" w:rsidRDefault="00D23F5F" w:rsidP="00A27E7D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La acidez o alcalinidad del cuerpo se puede medir por medio de: </w:t>
      </w:r>
    </w:p>
    <w:p w:rsidR="00D23F5F" w:rsidRPr="005142DB" w:rsidRDefault="00D23F5F" w:rsidP="00D23F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sangre,</w:t>
      </w:r>
    </w:p>
    <w:p w:rsidR="00D23F5F" w:rsidRPr="005142DB" w:rsidRDefault="00D23F5F" w:rsidP="00D23F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  <w:r w:rsid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orina o </w:t>
      </w:r>
    </w:p>
    <w:p w:rsidR="00D23F5F" w:rsidRPr="005142DB" w:rsidRDefault="005142DB" w:rsidP="00D23F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D23F5F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saliva.</w:t>
      </w:r>
    </w:p>
    <w:p w:rsidR="00A46F57" w:rsidRPr="003A71BF" w:rsidRDefault="00DB7F39" w:rsidP="00DB7F39">
      <w:pPr>
        <w:jc w:val="both"/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</w:pPr>
      <w:r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Los minerales como el potasio, el calcio, el sodio y el magnesio, forman</w:t>
      </w:r>
      <w:r w:rsidR="00A46F57"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 reacciones alcalinas </w:t>
      </w:r>
      <w:r w:rsidRPr="003A71BF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en el cuerpo y se encuentran principalmente en las frutas y las verduras. </w:t>
      </w:r>
    </w:p>
    <w:p w:rsidR="00DB7F39" w:rsidRPr="003A71BF" w:rsidRDefault="00DB7F39" w:rsidP="00DB7F39">
      <w:pPr>
        <w:jc w:val="both"/>
        <w:rPr>
          <w:rFonts w:ascii="Arial" w:hAnsi="Arial" w:cs="Arial"/>
          <w:b/>
          <w:color w:val="C0504D" w:themeColor="accent2"/>
          <w:sz w:val="24"/>
          <w:szCs w:val="24"/>
          <w:shd w:val="clear" w:color="auto" w:fill="FFFFFF"/>
        </w:rPr>
      </w:pPr>
      <w:r w:rsidRPr="003A71BF">
        <w:rPr>
          <w:rFonts w:ascii="Arial" w:hAnsi="Arial" w:cs="Arial"/>
          <w:b/>
          <w:color w:val="C0504D" w:themeColor="accent2"/>
          <w:sz w:val="24"/>
          <w:szCs w:val="24"/>
          <w:shd w:val="clear" w:color="auto" w:fill="FFFFFF"/>
        </w:rPr>
        <w:t>Contrariamente, los alimentos que contienen hierro, azufre y fósforo como las carnes, el huevo, los lácteos y los frutos secos, son promotores de acidez. </w:t>
      </w:r>
    </w:p>
    <w:p w:rsidR="007F2BC4" w:rsidRDefault="007F2BC4" w:rsidP="00DB7F39">
      <w:pPr>
        <w:jc w:val="both"/>
        <w:rPr>
          <w:rFonts w:ascii="Helvetica" w:hAnsi="Helvetica"/>
          <w:b/>
          <w:sz w:val="27"/>
          <w:szCs w:val="27"/>
          <w:shd w:val="clear" w:color="auto" w:fill="FFFFFF"/>
        </w:rPr>
      </w:pPr>
      <w:r w:rsidRPr="007F2BC4">
        <w:rPr>
          <w:rFonts w:ascii="Helvetica" w:hAnsi="Helvetica"/>
          <w:b/>
          <w:sz w:val="27"/>
          <w:szCs w:val="27"/>
          <w:shd w:val="clear" w:color="auto" w:fill="FFFFFF"/>
        </w:rPr>
        <w:t>Algunas de las razones por la que puede variar el P  H son:</w:t>
      </w:r>
    </w:p>
    <w:p w:rsidR="007F2BC4" w:rsidRPr="005142DB" w:rsidRDefault="007F2BC4" w:rsidP="007F2B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FFFFFF"/>
        </w:rPr>
        <w:t xml:space="preserve">El estrés, </w:t>
      </w:r>
    </w:p>
    <w:p w:rsidR="007F2BC4" w:rsidRPr="005142DB" w:rsidRDefault="008F334E" w:rsidP="007F2B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FFFFFF"/>
        </w:rPr>
        <w:t>la falta de ejercicio,</w:t>
      </w:r>
      <w:r w:rsidR="007F2BC4" w:rsidRPr="005142DB"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FFFFFF"/>
        </w:rPr>
        <w:t xml:space="preserve"> </w:t>
      </w:r>
    </w:p>
    <w:p w:rsidR="008F334E" w:rsidRPr="005142DB" w:rsidRDefault="007F2BC4" w:rsidP="007F2B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FFFFFF"/>
        </w:rPr>
        <w:t>los malos hábitos alimentarios</w:t>
      </w:r>
    </w:p>
    <w:p w:rsidR="007F2BC4" w:rsidRPr="005142DB" w:rsidRDefault="007F2BC4" w:rsidP="007F2B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2DB"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FFFFFF"/>
        </w:rPr>
        <w:t xml:space="preserve"> </w:t>
      </w:r>
      <w:r w:rsidR="008F334E" w:rsidRPr="005142D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La contaminación ambiental y los hábitos tóxicos, </w:t>
      </w:r>
    </w:p>
    <w:p w:rsidR="007F2BC4" w:rsidRDefault="007F2BC4" w:rsidP="007F2BC4">
      <w:pPr>
        <w:jc w:val="both"/>
        <w:rPr>
          <w:rFonts w:ascii="Arial" w:hAnsi="Arial" w:cs="Arial"/>
          <w:b/>
          <w:spacing w:val="4"/>
          <w:sz w:val="24"/>
          <w:szCs w:val="24"/>
          <w:shd w:val="clear" w:color="auto" w:fill="FFFFFF"/>
        </w:rPr>
      </w:pPr>
      <w:r w:rsidRPr="007F2BC4">
        <w:rPr>
          <w:rFonts w:ascii="Arial" w:hAnsi="Arial" w:cs="Arial"/>
          <w:b/>
          <w:spacing w:val="4"/>
          <w:sz w:val="24"/>
          <w:szCs w:val="24"/>
          <w:shd w:val="clear" w:color="auto" w:fill="FFFFFF"/>
        </w:rPr>
        <w:t>Hacen bajar el pH de la sangre y pueden dar lugar a enfe</w:t>
      </w:r>
      <w:r w:rsidR="002F0533">
        <w:rPr>
          <w:rFonts w:ascii="Arial" w:hAnsi="Arial" w:cs="Arial"/>
          <w:b/>
          <w:spacing w:val="4"/>
          <w:sz w:val="24"/>
          <w:szCs w:val="24"/>
          <w:shd w:val="clear" w:color="auto" w:fill="FFFFFF"/>
        </w:rPr>
        <w:t>rmedades. Por eso, mantener un P</w:t>
      </w:r>
      <w:r w:rsidRPr="007F2BC4">
        <w:rPr>
          <w:rFonts w:ascii="Arial" w:hAnsi="Arial" w:cs="Arial"/>
          <w:b/>
          <w:spacing w:val="4"/>
          <w:sz w:val="24"/>
          <w:szCs w:val="24"/>
          <w:shd w:val="clear" w:color="auto" w:fill="FFFFFF"/>
        </w:rPr>
        <w:t xml:space="preserve">H por encima de </w:t>
      </w:r>
      <w:r w:rsidRPr="002F0533">
        <w:rPr>
          <w:rFonts w:ascii="Arial" w:hAnsi="Arial" w:cs="Arial"/>
          <w:b/>
          <w:color w:val="00B050"/>
          <w:spacing w:val="4"/>
          <w:sz w:val="24"/>
          <w:szCs w:val="24"/>
          <w:shd w:val="clear" w:color="auto" w:fill="FFFFFF"/>
        </w:rPr>
        <w:t xml:space="preserve">7 </w:t>
      </w:r>
      <w:r w:rsidRPr="007F2BC4">
        <w:rPr>
          <w:rFonts w:ascii="Arial" w:hAnsi="Arial" w:cs="Arial"/>
          <w:b/>
          <w:spacing w:val="4"/>
          <w:sz w:val="24"/>
          <w:szCs w:val="24"/>
          <w:shd w:val="clear" w:color="auto" w:fill="FFFFFF"/>
        </w:rPr>
        <w:t>o alcalino es la mejor garantía de salud.</w:t>
      </w:r>
    </w:p>
    <w:p w:rsidR="0015638C" w:rsidRPr="00707E5E" w:rsidRDefault="009E6E95" w:rsidP="007F2BC4">
      <w:pPr>
        <w:jc w:val="both"/>
        <w:rPr>
          <w:rFonts w:ascii="Arial" w:hAnsi="Arial" w:cs="Arial"/>
          <w:b/>
          <w:color w:val="000000" w:themeColor="text1"/>
          <w:spacing w:val="4"/>
          <w:sz w:val="24"/>
          <w:szCs w:val="24"/>
          <w:shd w:val="clear" w:color="auto" w:fill="BED580"/>
        </w:rPr>
      </w:pPr>
      <w:r w:rsidRPr="00707E5E">
        <w:rPr>
          <w:rFonts w:ascii="Arial" w:hAnsi="Arial" w:cs="Arial"/>
          <w:b/>
          <w:color w:val="000000" w:themeColor="text1"/>
          <w:spacing w:val="4"/>
          <w:sz w:val="24"/>
          <w:szCs w:val="24"/>
          <w:highlight w:val="green"/>
          <w:shd w:val="clear" w:color="auto" w:fill="BED580"/>
        </w:rPr>
        <w:t>Las células del cuerpo necesitan un pH ligeramente alcalino (entre 7 y 7,4) para funcionar adecuadamente.</w:t>
      </w:r>
    </w:p>
    <w:p w:rsidR="0015638C" w:rsidRDefault="0015638C" w:rsidP="007F2BC4">
      <w:pPr>
        <w:jc w:val="both"/>
        <w:rPr>
          <w:noProof/>
          <w:lang w:val="es-ES" w:eastAsia="es-ES"/>
        </w:rPr>
      </w:pPr>
    </w:p>
    <w:p w:rsidR="005142DB" w:rsidRDefault="00E537DF" w:rsidP="007F2BC4">
      <w:pPr>
        <w:jc w:val="both"/>
        <w:rPr>
          <w:rFonts w:ascii="Arial" w:hAnsi="Arial" w:cs="Arial"/>
          <w:b/>
          <w:noProof/>
          <w:color w:val="000000" w:themeColor="text1"/>
          <w:sz w:val="40"/>
          <w:szCs w:val="40"/>
          <w:lang w:val="es-ES" w:eastAsia="es-ES"/>
        </w:rPr>
      </w:pPr>
      <w:r w:rsidRPr="00E537DF">
        <w:rPr>
          <w:rFonts w:ascii="Arial" w:hAnsi="Arial" w:cs="Arial"/>
          <w:b/>
          <w:noProof/>
          <w:color w:val="000000" w:themeColor="text1"/>
          <w:sz w:val="40"/>
          <w:szCs w:val="40"/>
          <w:highlight w:val="yellow"/>
          <w:lang w:val="es-ES" w:eastAsia="es-ES"/>
        </w:rPr>
        <w:t>Valores de referencia</w:t>
      </w:r>
    </w:p>
    <w:p w:rsidR="00E537DF" w:rsidRPr="00E537DF" w:rsidRDefault="00E537DF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7DF">
        <w:rPr>
          <w:rFonts w:ascii="Arial" w:hAnsi="Arial" w:cs="Arial"/>
          <w:b/>
          <w:color w:val="000000" w:themeColor="text1"/>
          <w:sz w:val="24"/>
          <w:szCs w:val="24"/>
        </w:rPr>
        <w:t xml:space="preserve">CUERPO HUMANO: </w:t>
      </w:r>
      <w:r w:rsidRPr="003A71BF">
        <w:rPr>
          <w:rFonts w:ascii="Arial" w:hAnsi="Arial" w:cs="Arial"/>
          <w:b/>
          <w:color w:val="7030A0"/>
          <w:sz w:val="24"/>
          <w:szCs w:val="24"/>
        </w:rPr>
        <w:t>7.35 – 7.45</w:t>
      </w:r>
    </w:p>
    <w:p w:rsidR="00E537DF" w:rsidRDefault="00E537DF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537DF">
        <w:rPr>
          <w:rFonts w:ascii="Arial" w:hAnsi="Arial" w:cs="Arial"/>
          <w:b/>
          <w:color w:val="000000" w:themeColor="text1"/>
          <w:sz w:val="24"/>
          <w:szCs w:val="24"/>
        </w:rPr>
        <w:t xml:space="preserve">SANGRE: </w:t>
      </w:r>
      <w:r w:rsidRPr="003A71BF">
        <w:rPr>
          <w:rFonts w:ascii="Arial" w:hAnsi="Arial" w:cs="Arial"/>
          <w:b/>
          <w:color w:val="7030A0"/>
          <w:sz w:val="24"/>
          <w:szCs w:val="24"/>
        </w:rPr>
        <w:t>7.40</w:t>
      </w:r>
    </w:p>
    <w:p w:rsidR="00E537DF" w:rsidRDefault="00E537DF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ACIDO GASTRICO: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</w:rPr>
        <w:t>1.5 – 2.5</w:t>
      </w:r>
    </w:p>
    <w:p w:rsidR="009D1EA7" w:rsidRDefault="009D1EA7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ORINA: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</w:rPr>
        <w:t xml:space="preserve">4.6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r w:rsidRPr="003A71BF">
        <w:rPr>
          <w:rFonts w:ascii="Arial" w:hAnsi="Arial" w:cs="Arial"/>
          <w:b/>
          <w:color w:val="7030A0"/>
          <w:sz w:val="24"/>
          <w:szCs w:val="24"/>
        </w:rPr>
        <w:t>8</w:t>
      </w:r>
    </w:p>
    <w:p w:rsidR="009D1EA7" w:rsidRDefault="009D1EA7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SALIVA: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</w:rPr>
        <w:t>6.7</w:t>
      </w:r>
      <w:r w:rsidRPr="00A9438B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A71BF">
        <w:rPr>
          <w:rFonts w:ascii="Arial" w:hAnsi="Arial" w:cs="Arial"/>
          <w:b/>
          <w:color w:val="7030A0"/>
          <w:sz w:val="24"/>
          <w:szCs w:val="24"/>
        </w:rPr>
        <w:t>7.4</w:t>
      </w:r>
    </w:p>
    <w:p w:rsidR="0044590A" w:rsidRDefault="0044590A" w:rsidP="00E537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PIEL: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</w:rPr>
        <w:t>4.7 – 5.75</w:t>
      </w:r>
    </w:p>
    <w:p w:rsidR="002F0533" w:rsidRPr="00141233" w:rsidRDefault="00E4771F" w:rsidP="002F05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AGUA POTABLE: </w:t>
      </w:r>
      <w:r w:rsidRPr="003A71BF">
        <w:rPr>
          <w:rFonts w:ascii="Arial" w:hAnsi="Arial" w:cs="Arial"/>
          <w:b/>
          <w:color w:val="C0504D" w:themeColor="accent2"/>
          <w:sz w:val="24"/>
          <w:szCs w:val="24"/>
        </w:rPr>
        <w:t>6.5</w:t>
      </w:r>
      <w:r w:rsidR="006A1E4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9438B" w:rsidRPr="00A9438B">
        <w:rPr>
          <w:rFonts w:ascii="Arial" w:hAnsi="Arial" w:cs="Arial"/>
          <w:b/>
          <w:color w:val="000000" w:themeColor="text1"/>
          <w:sz w:val="24"/>
          <w:szCs w:val="24"/>
        </w:rPr>
        <w:t xml:space="preserve">-- </w:t>
      </w:r>
      <w:r w:rsidRPr="003A71BF">
        <w:rPr>
          <w:rFonts w:ascii="Arial" w:hAnsi="Arial" w:cs="Arial"/>
          <w:b/>
          <w:color w:val="7030A0"/>
          <w:sz w:val="24"/>
          <w:szCs w:val="24"/>
        </w:rPr>
        <w:t>8.5</w:t>
      </w:r>
    </w:p>
    <w:p w:rsidR="00141233" w:rsidRPr="00141233" w:rsidRDefault="00141233" w:rsidP="002F05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HIPOCLORITO DE SODIO: </w:t>
      </w:r>
      <w:r w:rsidRPr="00141233">
        <w:rPr>
          <w:rFonts w:ascii="Arial" w:hAnsi="Arial" w:cs="Arial"/>
          <w:b/>
          <w:color w:val="7030A0"/>
          <w:sz w:val="24"/>
          <w:szCs w:val="24"/>
        </w:rPr>
        <w:t xml:space="preserve">9 </w:t>
      </w:r>
      <w:r>
        <w:rPr>
          <w:rFonts w:ascii="Arial" w:hAnsi="Arial" w:cs="Arial"/>
          <w:b/>
          <w:color w:val="7030A0"/>
          <w:sz w:val="24"/>
          <w:szCs w:val="24"/>
        </w:rPr>
        <w:t>–</w:t>
      </w:r>
      <w:r w:rsidRPr="00141233">
        <w:rPr>
          <w:rFonts w:ascii="Arial" w:hAnsi="Arial" w:cs="Arial"/>
          <w:b/>
          <w:color w:val="7030A0"/>
          <w:sz w:val="24"/>
          <w:szCs w:val="24"/>
        </w:rPr>
        <w:t xml:space="preserve"> 11</w:t>
      </w:r>
    </w:p>
    <w:p w:rsidR="002F0533" w:rsidRPr="008A5C39" w:rsidRDefault="00141233" w:rsidP="002F05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JABON BLANCO: </w:t>
      </w:r>
      <w:r w:rsidRPr="00141233">
        <w:rPr>
          <w:rFonts w:ascii="Arial" w:hAnsi="Arial" w:cs="Arial"/>
          <w:b/>
          <w:color w:val="7030A0"/>
          <w:sz w:val="24"/>
          <w:szCs w:val="24"/>
        </w:rPr>
        <w:t>7 -- 8</w:t>
      </w:r>
    </w:p>
    <w:p w:rsidR="00707E5E" w:rsidRPr="00707E5E" w:rsidRDefault="00707E5E" w:rsidP="008A5C3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07E5E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----------------------------------------------------------------------------</w:t>
      </w:r>
    </w:p>
    <w:sectPr w:rsidR="00707E5E" w:rsidRPr="00707E5E" w:rsidSect="005A5D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FC" w:rsidRDefault="00291EFC" w:rsidP="005142DB">
      <w:pPr>
        <w:spacing w:after="0" w:line="240" w:lineRule="auto"/>
      </w:pPr>
      <w:r>
        <w:separator/>
      </w:r>
    </w:p>
  </w:endnote>
  <w:endnote w:type="continuationSeparator" w:id="0">
    <w:p w:rsidR="00291EFC" w:rsidRDefault="00291EFC" w:rsidP="005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FC" w:rsidRDefault="00291EFC" w:rsidP="005142DB">
      <w:pPr>
        <w:spacing w:after="0" w:line="240" w:lineRule="auto"/>
      </w:pPr>
      <w:r>
        <w:separator/>
      </w:r>
    </w:p>
  </w:footnote>
  <w:footnote w:type="continuationSeparator" w:id="0">
    <w:p w:rsidR="00291EFC" w:rsidRDefault="00291EFC" w:rsidP="005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7D77"/>
    <w:multiLevelType w:val="hybridMultilevel"/>
    <w:tmpl w:val="8DC2F2DC"/>
    <w:lvl w:ilvl="0" w:tplc="995029C4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FF00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C7BFF"/>
    <w:multiLevelType w:val="hybridMultilevel"/>
    <w:tmpl w:val="1FF66FBE"/>
    <w:lvl w:ilvl="0" w:tplc="60D43BF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FFFF00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B75"/>
    <w:rsid w:val="00141233"/>
    <w:rsid w:val="0015638C"/>
    <w:rsid w:val="00291EFC"/>
    <w:rsid w:val="002F0533"/>
    <w:rsid w:val="00317AAE"/>
    <w:rsid w:val="003A71BF"/>
    <w:rsid w:val="003D3DE0"/>
    <w:rsid w:val="0044590A"/>
    <w:rsid w:val="005142DB"/>
    <w:rsid w:val="005A5D50"/>
    <w:rsid w:val="006A1E44"/>
    <w:rsid w:val="00707E5E"/>
    <w:rsid w:val="0075619F"/>
    <w:rsid w:val="007F2BC4"/>
    <w:rsid w:val="008A5C39"/>
    <w:rsid w:val="008F2011"/>
    <w:rsid w:val="008F334E"/>
    <w:rsid w:val="00921B75"/>
    <w:rsid w:val="009D1EA7"/>
    <w:rsid w:val="009E6E95"/>
    <w:rsid w:val="00A27E7D"/>
    <w:rsid w:val="00A46F57"/>
    <w:rsid w:val="00A70112"/>
    <w:rsid w:val="00A9438B"/>
    <w:rsid w:val="00CB088B"/>
    <w:rsid w:val="00CB7B4F"/>
    <w:rsid w:val="00D23F5F"/>
    <w:rsid w:val="00DB7F39"/>
    <w:rsid w:val="00E04957"/>
    <w:rsid w:val="00E04E21"/>
    <w:rsid w:val="00E4771F"/>
    <w:rsid w:val="00E537DF"/>
    <w:rsid w:val="00E61511"/>
    <w:rsid w:val="00EA41CD"/>
    <w:rsid w:val="00E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3F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3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1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42DB"/>
  </w:style>
  <w:style w:type="paragraph" w:styleId="Piedepgina">
    <w:name w:val="footer"/>
    <w:basedOn w:val="Normal"/>
    <w:link w:val="PiedepginaCar"/>
    <w:uiPriority w:val="99"/>
    <w:semiHidden/>
    <w:unhideWhenUsed/>
    <w:rsid w:val="00514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4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2022-04-07T23:47:00Z</dcterms:created>
  <dcterms:modified xsi:type="dcterms:W3CDTF">2026-03-31T11:12:00Z</dcterms:modified>
</cp:coreProperties>
</file>