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3EA65" w14:textId="77777777" w:rsidR="002E759F" w:rsidRDefault="002E759F" w:rsidP="002E759F">
      <w:pPr>
        <w:shd w:val="clear" w:color="auto" w:fill="FFFFFF"/>
        <w:spacing w:after="0" w:line="675" w:lineRule="atLeast"/>
        <w:jc w:val="center"/>
        <w:outlineLvl w:val="0"/>
        <w:rPr>
          <w:rFonts w:ascii="Arial" w:eastAsia="Times New Roman" w:hAnsi="Arial" w:cs="Arial"/>
          <w:b/>
          <w:bCs/>
          <w:color w:val="ED7D31" w:themeColor="accent2"/>
          <w:kern w:val="36"/>
          <w:sz w:val="32"/>
          <w:szCs w:val="32"/>
          <w:u w:val="single"/>
        </w:rPr>
      </w:pPr>
      <w:r w:rsidRPr="002E759F">
        <w:rPr>
          <w:rFonts w:ascii="Arial" w:eastAsia="Times New Roman" w:hAnsi="Arial" w:cs="Arial"/>
          <w:b/>
          <w:bCs/>
          <w:color w:val="ED7D31" w:themeColor="accent2"/>
          <w:kern w:val="36"/>
          <w:sz w:val="32"/>
          <w:szCs w:val="32"/>
          <w:u w:val="single"/>
        </w:rPr>
        <w:t>El Régimen conservador (1880-1916)</w:t>
      </w:r>
    </w:p>
    <w:p w14:paraId="02541576" w14:textId="77777777" w:rsidR="002E759F" w:rsidRPr="002E759F" w:rsidRDefault="002E759F" w:rsidP="002E759F">
      <w:pPr>
        <w:shd w:val="clear" w:color="auto" w:fill="FFFFFF"/>
        <w:spacing w:after="0" w:line="675" w:lineRule="atLeast"/>
        <w:jc w:val="center"/>
        <w:outlineLvl w:val="0"/>
        <w:rPr>
          <w:rFonts w:ascii="Arial" w:eastAsia="Times New Roman" w:hAnsi="Arial" w:cs="Arial"/>
          <w:b/>
          <w:bCs/>
          <w:color w:val="ED7D31" w:themeColor="accent2"/>
          <w:kern w:val="36"/>
          <w:sz w:val="32"/>
          <w:szCs w:val="32"/>
          <w:u w:val="single"/>
        </w:rPr>
      </w:pPr>
    </w:p>
    <w:p w14:paraId="6EC81180" w14:textId="77777777" w:rsidR="002E759F" w:rsidRPr="002E759F" w:rsidRDefault="002E759F" w:rsidP="002E759F">
      <w:pPr>
        <w:spacing w:line="360" w:lineRule="auto"/>
        <w:jc w:val="both"/>
        <w:rPr>
          <w:rFonts w:ascii="Arial" w:hAnsi="Arial" w:cs="Arial"/>
          <w:color w:val="2A2A2A"/>
          <w:sz w:val="24"/>
          <w:szCs w:val="24"/>
          <w:shd w:val="clear" w:color="auto" w:fill="FFFFFF"/>
        </w:rPr>
      </w:pPr>
      <w:r w:rsidRPr="002E759F">
        <w:rPr>
          <w:rFonts w:ascii="Arial" w:hAnsi="Arial" w:cs="Arial"/>
          <w:color w:val="2A2A2A"/>
          <w:sz w:val="24"/>
          <w:szCs w:val="24"/>
          <w:shd w:val="clear" w:color="auto" w:fill="FFFFFF"/>
        </w:rPr>
        <w:t>Esta historia comienza con la llegada al poder de la oligarquía conservadora y termina cuando el primer líder de masas del siglo XX es elegido presidente.</w:t>
      </w:r>
      <w:bookmarkStart w:id="0" w:name="Facebook"/>
      <w:r w:rsidRPr="002E759F">
        <w:rPr>
          <w:rFonts w:ascii="Arial" w:eastAsia="Times New Roman" w:hAnsi="Arial" w:cs="Arial"/>
          <w:color w:val="0D0D0D"/>
          <w:sz w:val="24"/>
          <w:szCs w:val="24"/>
        </w:rPr>
        <w:fldChar w:fldCharType="begin"/>
      </w:r>
      <w:r w:rsidRPr="002E759F">
        <w:rPr>
          <w:rFonts w:ascii="Arial" w:eastAsia="Times New Roman" w:hAnsi="Arial" w:cs="Arial"/>
          <w:color w:val="0D0D0D"/>
          <w:sz w:val="24"/>
          <w:szCs w:val="24"/>
        </w:rPr>
        <w:instrText xml:space="preserve"> HYPERLINK "https://www.facebook.com/sharer.php?u=https://www.tvpublica.com.ar/post/ver-la-historia-capitulo-5-el-orden-conservador-1880-1916" \o "Compartir en Facebook" \t "_blank" </w:instrText>
      </w:r>
      <w:r w:rsidRPr="002E759F">
        <w:rPr>
          <w:rFonts w:ascii="Arial" w:eastAsia="Times New Roman" w:hAnsi="Arial" w:cs="Arial"/>
          <w:color w:val="0D0D0D"/>
          <w:sz w:val="24"/>
          <w:szCs w:val="24"/>
        </w:rPr>
      </w:r>
      <w:r w:rsidRPr="002E759F">
        <w:rPr>
          <w:rFonts w:ascii="Arial" w:eastAsia="Times New Roman" w:hAnsi="Arial" w:cs="Arial"/>
          <w:color w:val="0D0D0D"/>
          <w:sz w:val="24"/>
          <w:szCs w:val="24"/>
        </w:rPr>
        <w:fldChar w:fldCharType="separate"/>
      </w:r>
    </w:p>
    <w:p w14:paraId="0C546034" w14:textId="77777777" w:rsidR="002E759F" w:rsidRPr="002E759F" w:rsidRDefault="002E759F" w:rsidP="002E759F">
      <w:pPr>
        <w:shd w:val="clear" w:color="auto" w:fill="FFFFFF"/>
        <w:spacing w:after="0" w:line="360" w:lineRule="auto"/>
        <w:jc w:val="both"/>
        <w:rPr>
          <w:rFonts w:ascii="Arial" w:eastAsia="Times New Roman" w:hAnsi="Arial" w:cs="Arial"/>
          <w:color w:val="0D0D0D"/>
          <w:sz w:val="24"/>
          <w:szCs w:val="24"/>
        </w:rPr>
      </w:pPr>
      <w:r w:rsidRPr="002E759F">
        <w:rPr>
          <w:rFonts w:ascii="Arial" w:eastAsia="Times New Roman" w:hAnsi="Arial" w:cs="Arial"/>
          <w:color w:val="0D0D0D"/>
          <w:sz w:val="24"/>
          <w:szCs w:val="24"/>
        </w:rPr>
        <w:fldChar w:fldCharType="end"/>
      </w:r>
      <w:bookmarkEnd w:id="0"/>
      <w:r w:rsidRPr="002E759F">
        <w:rPr>
          <w:rFonts w:ascii="Arial" w:eastAsia="Times New Roman" w:hAnsi="Arial" w:cs="Arial"/>
          <w:color w:val="0D0D0D"/>
          <w:sz w:val="24"/>
          <w:szCs w:val="24"/>
        </w:rPr>
        <w:t>En 1880 con la llegada al poder del general Julio A. Roca, se consolidó el modelo agroexportador. Argentina se integró a la economía mundial como proveedora de materias primas e importadora de productos manufacturadas. El comercio fue favorecido por la extensión de vías ferroviarias que desembocaban en el puerto de Buenos Aires.</w:t>
      </w:r>
    </w:p>
    <w:p w14:paraId="1BFB694F" w14:textId="77777777" w:rsidR="002E759F" w:rsidRPr="002E759F" w:rsidRDefault="002E759F" w:rsidP="002E759F">
      <w:pPr>
        <w:shd w:val="clear" w:color="auto" w:fill="FFFFFF"/>
        <w:spacing w:after="0" w:line="360" w:lineRule="auto"/>
        <w:jc w:val="both"/>
        <w:rPr>
          <w:rFonts w:ascii="Arial" w:eastAsia="Times New Roman" w:hAnsi="Arial" w:cs="Arial"/>
          <w:color w:val="0D0D0D"/>
          <w:sz w:val="24"/>
          <w:szCs w:val="24"/>
        </w:rPr>
      </w:pPr>
      <w:r w:rsidRPr="002E759F">
        <w:rPr>
          <w:rFonts w:ascii="Arial" w:eastAsia="Times New Roman" w:hAnsi="Arial" w:cs="Arial"/>
          <w:color w:val="0D0D0D"/>
          <w:sz w:val="24"/>
          <w:szCs w:val="24"/>
        </w:rPr>
        <w:t>En materia social, un gran número de inmigrantes europeos, especialmente de Italia y España, llegaron a nuestras tierras en búsqueda de una vida mejor. Como presidente, Roca logró varios avances en temas civiles, educativos y económicos. Se creó el Consejo nacional de educación y el Registro Civil, que reguló los nacimientos, defunciones y casamientos, tareas que antes estaban en manos de la Iglesia.</w:t>
      </w:r>
    </w:p>
    <w:p w14:paraId="1703BAF1" w14:textId="77777777" w:rsidR="002E759F" w:rsidRPr="002E759F" w:rsidRDefault="002E759F" w:rsidP="002E759F">
      <w:pPr>
        <w:shd w:val="clear" w:color="auto" w:fill="FFFFFF"/>
        <w:spacing w:after="0" w:line="360" w:lineRule="auto"/>
        <w:jc w:val="both"/>
        <w:rPr>
          <w:rFonts w:ascii="Arial" w:eastAsia="Times New Roman" w:hAnsi="Arial" w:cs="Arial"/>
          <w:color w:val="0D0D0D"/>
          <w:sz w:val="24"/>
          <w:szCs w:val="24"/>
        </w:rPr>
      </w:pPr>
      <w:r w:rsidRPr="002E759F">
        <w:rPr>
          <w:rFonts w:ascii="Arial" w:eastAsia="Times New Roman" w:hAnsi="Arial" w:cs="Arial"/>
          <w:color w:val="0D0D0D"/>
          <w:sz w:val="24"/>
          <w:szCs w:val="24"/>
        </w:rPr>
        <w:t>El modelo político se basó en los principios conservadores, basado en el fraude electoral y la exclusión de la mayoría de la población de la vida política. Para las elecciones de 1886, Roca impuso la candidatura de su cuñado Miguel Juárez Celman, quien asumió como presidente de la Nación. Durante su gobierno, llevó adelante una política económica liberal fomentando la privatización de todos los servicios públicos.</w:t>
      </w:r>
    </w:p>
    <w:p w14:paraId="05276EB8" w14:textId="77777777" w:rsidR="002E759F" w:rsidRPr="002E759F" w:rsidRDefault="002E759F" w:rsidP="002E759F">
      <w:pPr>
        <w:pStyle w:val="NormalWeb"/>
        <w:shd w:val="clear" w:color="auto" w:fill="FFFFFF"/>
        <w:spacing w:before="0" w:beforeAutospacing="0" w:after="0" w:afterAutospacing="0" w:line="360" w:lineRule="auto"/>
        <w:jc w:val="both"/>
        <w:rPr>
          <w:rFonts w:ascii="Arial" w:hAnsi="Arial" w:cs="Arial"/>
          <w:color w:val="0D0D0D"/>
        </w:rPr>
      </w:pPr>
      <w:r w:rsidRPr="002E759F">
        <w:rPr>
          <w:rFonts w:ascii="Arial" w:hAnsi="Arial" w:cs="Arial"/>
          <w:color w:val="0D0D0D"/>
        </w:rPr>
        <w:t>Como oposición a éste régimen, se creó la Unión Cívica, un grupo político muy heterogéneo que expresaba a los diversos sectores disconformes. En el plano social, lucharon por la dignidad de los trabajadores desde los gremios socialistas y anarquistas; mientras que en el plano político combatieron la corrupción. Sus dos máximos referentes fueron Leandro N. Alem y Bartolomé Mitre.</w:t>
      </w:r>
    </w:p>
    <w:p w14:paraId="54CF410A" w14:textId="77777777" w:rsidR="002E759F" w:rsidRDefault="002E759F" w:rsidP="002E759F">
      <w:pPr>
        <w:pStyle w:val="NormalWeb"/>
        <w:shd w:val="clear" w:color="auto" w:fill="FFFFFF"/>
        <w:spacing w:before="0" w:beforeAutospacing="0" w:after="0" w:afterAutospacing="0" w:line="360" w:lineRule="auto"/>
        <w:jc w:val="both"/>
        <w:rPr>
          <w:rFonts w:ascii="Arial" w:hAnsi="Arial" w:cs="Arial"/>
          <w:color w:val="0D0D0D"/>
        </w:rPr>
      </w:pPr>
      <w:r w:rsidRPr="002E759F">
        <w:rPr>
          <w:rFonts w:ascii="Arial" w:hAnsi="Arial" w:cs="Arial"/>
          <w:color w:val="0D0D0D"/>
        </w:rPr>
        <w:t>La lucha radical, expresada en las revoluciones de 1893 y 1905, y el creciente descontento social, manifestado por innumerables huelgas, llevaron a un sector de la clase dominante a impulsar una reforma electoral para calmar los ánimos y trasladar la discusión política de las calles al parlamento. En 1912, el presidente Roque Sáenz Peña logró la sanción de la ley que lleva su nombre y que estableció el voto secreto y obligatorio.</w:t>
      </w:r>
    </w:p>
    <w:p w14:paraId="2DFEFF51" w14:textId="77777777" w:rsidR="002E759F" w:rsidRDefault="002E759F" w:rsidP="002E759F">
      <w:pPr>
        <w:pStyle w:val="NormalWeb"/>
        <w:shd w:val="clear" w:color="auto" w:fill="FFFFFF"/>
        <w:spacing w:before="0" w:beforeAutospacing="0" w:after="0" w:afterAutospacing="0" w:line="360" w:lineRule="auto"/>
        <w:jc w:val="both"/>
        <w:rPr>
          <w:rFonts w:ascii="Arial" w:hAnsi="Arial" w:cs="Arial"/>
          <w:color w:val="0D0D0D"/>
        </w:rPr>
      </w:pPr>
    </w:p>
    <w:p w14:paraId="2A95825F" w14:textId="77777777" w:rsidR="002E759F" w:rsidRDefault="002E759F" w:rsidP="002E759F">
      <w:pPr>
        <w:pStyle w:val="NormalWeb"/>
        <w:shd w:val="clear" w:color="auto" w:fill="FFFFFF"/>
        <w:spacing w:before="0" w:beforeAutospacing="0" w:after="0" w:afterAutospacing="0" w:line="360" w:lineRule="auto"/>
        <w:jc w:val="both"/>
        <w:rPr>
          <w:rFonts w:ascii="Arial" w:hAnsi="Arial" w:cs="Arial"/>
          <w:color w:val="0D0D0D"/>
        </w:rPr>
      </w:pPr>
    </w:p>
    <w:p w14:paraId="44B735FA" w14:textId="77777777" w:rsidR="002E759F" w:rsidRDefault="002E759F" w:rsidP="002E759F">
      <w:pPr>
        <w:pStyle w:val="NormalWeb"/>
        <w:shd w:val="clear" w:color="auto" w:fill="FFFFFF"/>
        <w:spacing w:before="0" w:beforeAutospacing="0" w:after="0" w:afterAutospacing="0" w:line="360" w:lineRule="auto"/>
        <w:jc w:val="both"/>
        <w:rPr>
          <w:rFonts w:ascii="Britannic Bold" w:hAnsi="Britannic Bold" w:cs="Arial"/>
          <w:i/>
          <w:color w:val="FF0000"/>
          <w:sz w:val="36"/>
          <w:szCs w:val="36"/>
          <w:u w:val="single"/>
        </w:rPr>
      </w:pPr>
      <w:r w:rsidRPr="002E759F">
        <w:rPr>
          <w:rFonts w:ascii="Britannic Bold" w:hAnsi="Britannic Bold" w:cs="Arial"/>
          <w:i/>
          <w:color w:val="FF0000"/>
          <w:sz w:val="36"/>
          <w:szCs w:val="36"/>
          <w:u w:val="single"/>
        </w:rPr>
        <w:t>ACTIVIDAD:</w:t>
      </w:r>
    </w:p>
    <w:p w14:paraId="439E8BE4" w14:textId="77777777" w:rsidR="002E759F" w:rsidRPr="002E759F" w:rsidRDefault="002E759F" w:rsidP="002E759F">
      <w:pPr>
        <w:pStyle w:val="NormalWeb"/>
        <w:numPr>
          <w:ilvl w:val="0"/>
          <w:numId w:val="1"/>
        </w:numPr>
        <w:shd w:val="clear" w:color="auto" w:fill="FFFFFF"/>
        <w:spacing w:before="0" w:beforeAutospacing="0" w:after="0" w:afterAutospacing="0" w:line="360" w:lineRule="auto"/>
        <w:jc w:val="both"/>
        <w:rPr>
          <w:rFonts w:ascii="Arial" w:hAnsi="Arial" w:cs="Arial"/>
          <w:i/>
        </w:rPr>
      </w:pPr>
      <w:r>
        <w:rPr>
          <w:rFonts w:ascii="Arial" w:hAnsi="Arial" w:cs="Arial"/>
          <w:i/>
          <w:color w:val="4472C4" w:themeColor="accent5"/>
        </w:rPr>
        <w:t>Leer el texto sobre el Régimen Conservador de 1880-1916</w:t>
      </w:r>
    </w:p>
    <w:p w14:paraId="34697C07" w14:textId="77777777" w:rsidR="002E759F" w:rsidRPr="002E759F" w:rsidRDefault="002E759F" w:rsidP="002E759F">
      <w:pPr>
        <w:pStyle w:val="NormalWeb"/>
        <w:numPr>
          <w:ilvl w:val="0"/>
          <w:numId w:val="1"/>
        </w:numPr>
        <w:shd w:val="clear" w:color="auto" w:fill="FFFFFF"/>
        <w:spacing w:before="0" w:beforeAutospacing="0" w:after="0" w:afterAutospacing="0" w:line="360" w:lineRule="auto"/>
        <w:jc w:val="both"/>
        <w:rPr>
          <w:rFonts w:ascii="Arial" w:hAnsi="Arial" w:cs="Arial"/>
          <w:i/>
        </w:rPr>
      </w:pPr>
      <w:r>
        <w:rPr>
          <w:rFonts w:ascii="Arial" w:hAnsi="Arial" w:cs="Arial"/>
          <w:i/>
          <w:color w:val="4472C4" w:themeColor="accent5"/>
        </w:rPr>
        <w:t>Luego responder:</w:t>
      </w:r>
    </w:p>
    <w:p w14:paraId="4DC7D5FC" w14:textId="77777777" w:rsidR="002E759F" w:rsidRPr="009604FF" w:rsidRDefault="009604FF" w:rsidP="009604FF">
      <w:pPr>
        <w:pStyle w:val="NormalWeb"/>
        <w:numPr>
          <w:ilvl w:val="0"/>
          <w:numId w:val="2"/>
        </w:numPr>
        <w:shd w:val="clear" w:color="auto" w:fill="FFFFFF"/>
        <w:spacing w:before="0" w:beforeAutospacing="0" w:after="0" w:afterAutospacing="0" w:line="360" w:lineRule="auto"/>
        <w:jc w:val="both"/>
        <w:rPr>
          <w:rFonts w:ascii="Arial" w:hAnsi="Arial" w:cs="Arial"/>
          <w:i/>
          <w:color w:val="4472C4" w:themeColor="accent5"/>
        </w:rPr>
      </w:pPr>
      <w:r>
        <w:rPr>
          <w:rFonts w:ascii="Arial" w:hAnsi="Arial" w:cs="Arial"/>
          <w:i/>
          <w:color w:val="4472C4" w:themeColor="accent5"/>
        </w:rPr>
        <w:t>¿Qué sucedió en el año 1880</w:t>
      </w:r>
      <w:r w:rsidRPr="009604FF">
        <w:rPr>
          <w:rFonts w:ascii="Arial" w:hAnsi="Arial" w:cs="Arial"/>
          <w:color w:val="0D0D0D"/>
        </w:rPr>
        <w:t xml:space="preserve"> </w:t>
      </w:r>
      <w:r w:rsidRPr="009604FF">
        <w:rPr>
          <w:rFonts w:ascii="Arial" w:hAnsi="Arial" w:cs="Arial"/>
          <w:i/>
          <w:color w:val="4472C4" w:themeColor="accent5"/>
        </w:rPr>
        <w:t>con la llegada al poder del general Julio A. Roca?</w:t>
      </w:r>
    </w:p>
    <w:p w14:paraId="0668FC4B" w14:textId="77777777" w:rsidR="009604FF" w:rsidRPr="009604FF" w:rsidRDefault="009604FF" w:rsidP="009604FF">
      <w:pPr>
        <w:pStyle w:val="NormalWeb"/>
        <w:numPr>
          <w:ilvl w:val="0"/>
          <w:numId w:val="2"/>
        </w:numPr>
        <w:shd w:val="clear" w:color="auto" w:fill="FFFFFF"/>
        <w:spacing w:before="0" w:beforeAutospacing="0" w:after="0" w:afterAutospacing="0" w:line="360" w:lineRule="auto"/>
        <w:jc w:val="both"/>
        <w:rPr>
          <w:rFonts w:ascii="Arial" w:hAnsi="Arial" w:cs="Arial"/>
          <w:i/>
          <w:color w:val="4472C4" w:themeColor="accent5"/>
        </w:rPr>
      </w:pPr>
      <w:r w:rsidRPr="009604FF">
        <w:rPr>
          <w:rFonts w:ascii="Arial" w:hAnsi="Arial" w:cs="Arial"/>
          <w:i/>
          <w:color w:val="4472C4" w:themeColor="accent5"/>
        </w:rPr>
        <w:t>¿De dónde venían los Inmigrantes a nuestro país?</w:t>
      </w:r>
    </w:p>
    <w:p w14:paraId="04A37143" w14:textId="77777777" w:rsidR="009604FF" w:rsidRPr="009604FF" w:rsidRDefault="009604FF" w:rsidP="009604FF">
      <w:pPr>
        <w:pStyle w:val="NormalWeb"/>
        <w:numPr>
          <w:ilvl w:val="0"/>
          <w:numId w:val="2"/>
        </w:numPr>
        <w:shd w:val="clear" w:color="auto" w:fill="FFFFFF"/>
        <w:spacing w:before="0" w:beforeAutospacing="0" w:after="0" w:afterAutospacing="0" w:line="360" w:lineRule="auto"/>
        <w:jc w:val="both"/>
        <w:rPr>
          <w:rFonts w:ascii="Arial" w:hAnsi="Arial" w:cs="Arial"/>
          <w:i/>
          <w:color w:val="4472C4" w:themeColor="accent5"/>
        </w:rPr>
      </w:pPr>
      <w:r w:rsidRPr="009604FF">
        <w:rPr>
          <w:rFonts w:ascii="Arial" w:hAnsi="Arial" w:cs="Arial"/>
          <w:i/>
          <w:color w:val="4472C4" w:themeColor="accent5"/>
        </w:rPr>
        <w:t>¿Qué fue lo que sucedió en las elecciones del año 1886?</w:t>
      </w:r>
    </w:p>
    <w:p w14:paraId="0D3CCAAB" w14:textId="77777777" w:rsidR="009604FF" w:rsidRPr="009604FF" w:rsidRDefault="009604FF" w:rsidP="009604FF">
      <w:pPr>
        <w:pStyle w:val="NormalWeb"/>
        <w:numPr>
          <w:ilvl w:val="0"/>
          <w:numId w:val="2"/>
        </w:numPr>
        <w:shd w:val="clear" w:color="auto" w:fill="FFFFFF"/>
        <w:spacing w:before="0" w:beforeAutospacing="0" w:after="0" w:afterAutospacing="0" w:line="360" w:lineRule="auto"/>
        <w:jc w:val="both"/>
        <w:rPr>
          <w:rFonts w:ascii="Arial" w:hAnsi="Arial" w:cs="Arial"/>
          <w:i/>
          <w:color w:val="4472C4" w:themeColor="accent5"/>
        </w:rPr>
      </w:pPr>
      <w:r w:rsidRPr="009604FF">
        <w:rPr>
          <w:rFonts w:ascii="Arial" w:hAnsi="Arial" w:cs="Arial"/>
          <w:i/>
          <w:color w:val="4472C4" w:themeColor="accent5"/>
        </w:rPr>
        <w:t>¿Quiénes fueron los referentes políticos más importantes en ese entonces?</w:t>
      </w:r>
    </w:p>
    <w:p w14:paraId="7037C5DB" w14:textId="77777777" w:rsidR="009604FF" w:rsidRPr="009604FF" w:rsidRDefault="009604FF" w:rsidP="009604FF">
      <w:pPr>
        <w:pStyle w:val="NormalWeb"/>
        <w:numPr>
          <w:ilvl w:val="0"/>
          <w:numId w:val="2"/>
        </w:numPr>
        <w:shd w:val="clear" w:color="auto" w:fill="FFFFFF"/>
        <w:spacing w:before="0" w:beforeAutospacing="0" w:after="0" w:afterAutospacing="0" w:line="360" w:lineRule="auto"/>
        <w:jc w:val="both"/>
        <w:rPr>
          <w:rFonts w:ascii="Arial" w:hAnsi="Arial" w:cs="Arial"/>
          <w:i/>
          <w:color w:val="4472C4" w:themeColor="accent5"/>
        </w:rPr>
      </w:pPr>
      <w:r w:rsidRPr="009604FF">
        <w:rPr>
          <w:rFonts w:ascii="Arial" w:hAnsi="Arial" w:cs="Arial"/>
          <w:i/>
          <w:color w:val="4472C4" w:themeColor="accent5"/>
        </w:rPr>
        <w:t>¿Qué surgió en el año 1912?</w:t>
      </w:r>
    </w:p>
    <w:p w14:paraId="26AE4431" w14:textId="77777777" w:rsidR="002E759F" w:rsidRPr="002E759F" w:rsidRDefault="002E759F" w:rsidP="002E759F">
      <w:pPr>
        <w:jc w:val="both"/>
        <w:rPr>
          <w:rFonts w:ascii="Arial" w:hAnsi="Arial" w:cs="Arial"/>
          <w:sz w:val="24"/>
          <w:szCs w:val="24"/>
        </w:rPr>
      </w:pPr>
    </w:p>
    <w:sectPr w:rsidR="002E759F" w:rsidRPr="002E759F" w:rsidSect="002E759F">
      <w:pgSz w:w="12240" w:h="15840"/>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8C1997"/>
    <w:multiLevelType w:val="hybridMultilevel"/>
    <w:tmpl w:val="3FAAEF1A"/>
    <w:lvl w:ilvl="0" w:tplc="8188A2E4">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C776166"/>
    <w:multiLevelType w:val="hybridMultilevel"/>
    <w:tmpl w:val="22126722"/>
    <w:lvl w:ilvl="0" w:tplc="18365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741397">
    <w:abstractNumId w:val="1"/>
  </w:num>
  <w:num w:numId="2" w16cid:durableId="207253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F"/>
    <w:rsid w:val="00134BED"/>
    <w:rsid w:val="002E759F"/>
    <w:rsid w:val="005B45FE"/>
    <w:rsid w:val="009604FF"/>
    <w:rsid w:val="00B971A5"/>
    <w:rsid w:val="00C0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1893"/>
  <w15:chartTrackingRefBased/>
  <w15:docId w15:val="{3EB5A5C0-9C93-4D5C-84FF-0EEDA1A8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75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150560">
      <w:bodyDiv w:val="1"/>
      <w:marLeft w:val="0"/>
      <w:marRight w:val="0"/>
      <w:marTop w:val="0"/>
      <w:marBottom w:val="0"/>
      <w:divBdr>
        <w:top w:val="none" w:sz="0" w:space="0" w:color="auto"/>
        <w:left w:val="none" w:sz="0" w:space="0" w:color="auto"/>
        <w:bottom w:val="none" w:sz="0" w:space="0" w:color="auto"/>
        <w:right w:val="none" w:sz="0" w:space="0" w:color="auto"/>
      </w:divBdr>
    </w:div>
    <w:div w:id="1534996853">
      <w:bodyDiv w:val="1"/>
      <w:marLeft w:val="0"/>
      <w:marRight w:val="0"/>
      <w:marTop w:val="0"/>
      <w:marBottom w:val="0"/>
      <w:divBdr>
        <w:top w:val="none" w:sz="0" w:space="0" w:color="auto"/>
        <w:left w:val="none" w:sz="0" w:space="0" w:color="auto"/>
        <w:bottom w:val="none" w:sz="0" w:space="0" w:color="auto"/>
        <w:right w:val="none" w:sz="0" w:space="0" w:color="auto"/>
      </w:divBdr>
    </w:div>
    <w:div w:id="1769808912">
      <w:bodyDiv w:val="1"/>
      <w:marLeft w:val="0"/>
      <w:marRight w:val="0"/>
      <w:marTop w:val="0"/>
      <w:marBottom w:val="0"/>
      <w:divBdr>
        <w:top w:val="none" w:sz="0" w:space="0" w:color="auto"/>
        <w:left w:val="none" w:sz="0" w:space="0" w:color="auto"/>
        <w:bottom w:val="none" w:sz="0" w:space="0" w:color="auto"/>
        <w:right w:val="none" w:sz="0" w:space="0" w:color="auto"/>
      </w:divBdr>
      <w:divsChild>
        <w:div w:id="222253262">
          <w:marLeft w:val="0"/>
          <w:marRight w:val="0"/>
          <w:marTop w:val="0"/>
          <w:marBottom w:val="0"/>
          <w:divBdr>
            <w:top w:val="none" w:sz="0" w:space="0" w:color="auto"/>
            <w:left w:val="none" w:sz="0" w:space="0" w:color="auto"/>
            <w:bottom w:val="none" w:sz="0" w:space="0" w:color="auto"/>
            <w:right w:val="none" w:sz="0" w:space="0" w:color="auto"/>
          </w:divBdr>
          <w:divsChild>
            <w:div w:id="1782451304">
              <w:marLeft w:val="0"/>
              <w:marRight w:val="0"/>
              <w:marTop w:val="0"/>
              <w:marBottom w:val="0"/>
              <w:divBdr>
                <w:top w:val="none" w:sz="0" w:space="0" w:color="auto"/>
                <w:left w:val="none" w:sz="0" w:space="0" w:color="auto"/>
                <w:bottom w:val="none" w:sz="0" w:space="0" w:color="auto"/>
                <w:right w:val="none" w:sz="0" w:space="0" w:color="auto"/>
              </w:divBdr>
              <w:divsChild>
                <w:div w:id="1661807457">
                  <w:marLeft w:val="-60"/>
                  <w:marRight w:val="0"/>
                  <w:marTop w:val="0"/>
                  <w:marBottom w:val="0"/>
                  <w:divBdr>
                    <w:top w:val="none" w:sz="0" w:space="0" w:color="auto"/>
                    <w:left w:val="none" w:sz="0" w:space="0" w:color="auto"/>
                    <w:bottom w:val="none" w:sz="0" w:space="0" w:color="auto"/>
                    <w:right w:val="none" w:sz="0" w:space="0" w:color="auto"/>
                  </w:divBdr>
                </w:div>
                <w:div w:id="2098095137">
                  <w:marLeft w:val="0"/>
                  <w:marRight w:val="0"/>
                  <w:marTop w:val="0"/>
                  <w:marBottom w:val="0"/>
                  <w:divBdr>
                    <w:top w:val="none" w:sz="0" w:space="0" w:color="auto"/>
                    <w:left w:val="none" w:sz="0" w:space="0" w:color="auto"/>
                    <w:bottom w:val="none" w:sz="0" w:space="0" w:color="auto"/>
                    <w:right w:val="none" w:sz="0" w:space="0" w:color="auto"/>
                  </w:divBdr>
                  <w:divsChild>
                    <w:div w:id="1014260341">
                      <w:marLeft w:val="0"/>
                      <w:marRight w:val="0"/>
                      <w:marTop w:val="0"/>
                      <w:marBottom w:val="0"/>
                      <w:divBdr>
                        <w:top w:val="none" w:sz="0" w:space="0" w:color="auto"/>
                        <w:left w:val="none" w:sz="0" w:space="0" w:color="auto"/>
                        <w:bottom w:val="none" w:sz="0" w:space="0" w:color="auto"/>
                        <w:right w:val="none" w:sz="0" w:space="0" w:color="auto"/>
                      </w:divBdr>
                    </w:div>
                    <w:div w:id="12533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0681">
          <w:marLeft w:val="0"/>
          <w:marRight w:val="0"/>
          <w:marTop w:val="0"/>
          <w:marBottom w:val="0"/>
          <w:divBdr>
            <w:top w:val="none" w:sz="0" w:space="0" w:color="auto"/>
            <w:left w:val="none" w:sz="0" w:space="0" w:color="auto"/>
            <w:bottom w:val="none" w:sz="0" w:space="0" w:color="auto"/>
            <w:right w:val="none" w:sz="0" w:space="0" w:color="auto"/>
          </w:divBdr>
          <w:divsChild>
            <w:div w:id="406222083">
              <w:marLeft w:val="0"/>
              <w:marRight w:val="0"/>
              <w:marTop w:val="0"/>
              <w:marBottom w:val="0"/>
              <w:divBdr>
                <w:top w:val="none" w:sz="0" w:space="0" w:color="auto"/>
                <w:left w:val="none" w:sz="0" w:space="0" w:color="auto"/>
                <w:bottom w:val="none" w:sz="0" w:space="0" w:color="auto"/>
                <w:right w:val="none" w:sz="0" w:space="0" w:color="auto"/>
              </w:divBdr>
            </w:div>
            <w:div w:id="15475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balbuenasoledad49@gmail.com</cp:lastModifiedBy>
  <cp:revision>2</cp:revision>
  <dcterms:created xsi:type="dcterms:W3CDTF">2024-10-07T10:43:00Z</dcterms:created>
  <dcterms:modified xsi:type="dcterms:W3CDTF">2024-10-07T10:43:00Z</dcterms:modified>
</cp:coreProperties>
</file>