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E93E" w14:textId="60995BA8" w:rsidR="00E0100E" w:rsidRDefault="004F6A40" w:rsidP="00CD7FF1">
      <w:pPr>
        <w:keepNext/>
        <w:keepLines/>
        <w:spacing w:after="181" w:line="259" w:lineRule="auto"/>
        <w:ind w:left="-5"/>
        <w:jc w:val="center"/>
        <w:outlineLvl w:val="0"/>
        <w:rPr>
          <w:rFonts w:ascii="Aptos" w:eastAsia="Aptos" w:hAnsi="Aptos" w:cs="Aptos"/>
          <w:b/>
          <w:color w:val="000000"/>
        </w:rPr>
      </w:pPr>
      <w:r>
        <w:rPr>
          <w:rFonts w:ascii="Aptos" w:eastAsia="Aptos" w:hAnsi="Aptos" w:cs="Aptos"/>
          <w:b/>
          <w:color w:val="000000"/>
        </w:rPr>
        <w:t xml:space="preserve">Antecedentes Históricos de la Antropologia </w:t>
      </w:r>
      <w:r w:rsidR="00A446B5">
        <w:rPr>
          <w:rFonts w:ascii="Aptos" w:eastAsia="Aptos" w:hAnsi="Aptos" w:cs="Aptos"/>
          <w:b/>
          <w:color w:val="000000"/>
        </w:rPr>
        <w:t xml:space="preserve">: </w:t>
      </w:r>
      <w:r w:rsidR="00E0100E">
        <w:rPr>
          <w:rFonts w:ascii="Aptos" w:eastAsia="Aptos" w:hAnsi="Aptos" w:cs="Aptos"/>
          <w:b/>
          <w:color w:val="000000"/>
        </w:rPr>
        <w:t>parte II</w:t>
      </w:r>
    </w:p>
    <w:p w14:paraId="13659315" w14:textId="77777777" w:rsidR="00CD7FF1" w:rsidRDefault="00CD7FF1" w:rsidP="00CD7FF1">
      <w:pPr>
        <w:keepNext/>
        <w:keepLines/>
        <w:spacing w:after="181" w:line="259" w:lineRule="auto"/>
        <w:ind w:left="-5"/>
        <w:jc w:val="center"/>
        <w:outlineLvl w:val="0"/>
        <w:rPr>
          <w:rFonts w:ascii="Aptos" w:eastAsia="Aptos" w:hAnsi="Aptos" w:cs="Aptos"/>
          <w:b/>
          <w:color w:val="000000"/>
        </w:rPr>
      </w:pPr>
    </w:p>
    <w:p w14:paraId="30589195" w14:textId="77777777" w:rsidR="00CD7FF1" w:rsidRDefault="00CD7FF1" w:rsidP="00CD7FF1">
      <w:pPr>
        <w:keepNext/>
        <w:keepLines/>
        <w:spacing w:after="181" w:line="259" w:lineRule="auto"/>
        <w:ind w:left="-5"/>
        <w:jc w:val="center"/>
        <w:outlineLvl w:val="0"/>
        <w:rPr>
          <w:rFonts w:ascii="Aptos" w:eastAsia="Aptos" w:hAnsi="Aptos" w:cs="Aptos"/>
          <w:b/>
          <w:color w:val="000000"/>
        </w:rPr>
      </w:pPr>
    </w:p>
    <w:p w14:paraId="1DA49008" w14:textId="4FB97C8C" w:rsidR="00DF3606" w:rsidRPr="00DF3606" w:rsidRDefault="00DF3606" w:rsidP="00DF3606">
      <w:pPr>
        <w:keepNext/>
        <w:keepLines/>
        <w:spacing w:after="181" w:line="259" w:lineRule="auto"/>
        <w:ind w:left="-5"/>
        <w:outlineLvl w:val="0"/>
        <w:rPr>
          <w:rFonts w:ascii="Aptos" w:eastAsia="Aptos" w:hAnsi="Aptos" w:cs="Aptos"/>
          <w:b/>
          <w:color w:val="000000"/>
        </w:rPr>
      </w:pPr>
      <w:r w:rsidRPr="00DF3606">
        <w:rPr>
          <w:rFonts w:ascii="Aptos" w:eastAsia="Aptos" w:hAnsi="Aptos" w:cs="Aptos"/>
          <w:b/>
          <w:color w:val="000000"/>
        </w:rPr>
        <w:t xml:space="preserve">Estructural-funcionalismo </w:t>
      </w:r>
    </w:p>
    <w:p w14:paraId="4D363615"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Este enfoque, desarrollado por A. Radcliffe-Brown (1881-1955), tuvo como aporte principal introducir la noción de estructura social, término con el cual designaba la forma en que los individuos y los grupos de una sociedad estaban organizados y relacionados entre sí. En este sentido, consideraba posible percibir en cada sociedad la red de relaciones sociales que constituían su estructura social, motivo por el cual privilegió el análisis de los sistemas de parentesco, en tanto sistema socialmente regulado de relaciones entre personas en una comunidad.</w:t>
      </w:r>
      <w:r w:rsidRPr="00DF3606">
        <w:rPr>
          <w:rFonts w:ascii="Aptos" w:eastAsia="Aptos" w:hAnsi="Aptos" w:cs="Aptos"/>
          <w:color w:val="000000"/>
          <w:lang w:val="en" w:eastAsia="en"/>
        </w:rPr>
        <w:t xml:space="preserve"> </w:t>
      </w:r>
    </w:p>
    <w:p w14:paraId="33C59FCB"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Para Radcliffe-Brown la función de una determinada práctica, costumbre, norma, etc. ya no se definía de acuerdo a las necesidades individuales –como planteaba Malinowski– sino en su relación con la estructura social, y así lo explicaba: «Tal como usamos aquí la palabra función, la vida del organismo se concibe como el funcionamiento de su estructura y la continuidad de ésta se mantiene por la continuidad del funcionamiento. Si examinamos cualquier elemento recurrente del proceso vital, como la digestión, como la respiración, etc., vemos que su función es la parte que le cabe en la contribución que hace a la vida del organismo como un todo […]. Si del terreno de la vida orgánica se pasa al de la vida social vemos que al examinar una comunidad cualquiera, tal como una tribu africana o australiana, podemos reconocer la existencia de una estructura social […].La función de cualquier actividad recurrente, repetida, por ejemplo el castigo de un crimen o una ceremonia funeraria, es la parte que le cabe en la vida social como un todo y, por ende, la contribución que hace a la continuidad estructural.» (p. 176)</w:t>
      </w:r>
      <w:r w:rsidRPr="00DF3606">
        <w:rPr>
          <w:rFonts w:ascii="Aptos" w:eastAsia="Aptos" w:hAnsi="Aptos" w:cs="Aptos"/>
          <w:color w:val="000000"/>
          <w:lang w:val="en" w:eastAsia="en"/>
        </w:rPr>
        <w:t xml:space="preserve"> </w:t>
      </w:r>
    </w:p>
    <w:p w14:paraId="3F8FF242"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Al hacer énfasis en los grupos humanos estudiados como totalidades aisladas, integradas y coherentes, la perspectiva de la antropología social británica de estos años (tanto en la corriente funcionalista como la estructural funcionalista) se destacó por realizar análisis sincrónicos (en un momento determinado) de las sociedades bajo estudio. Radcliffe Brown consideraba que la historia que pretendieron reconstruir los evolucionistas era una historia conjetural y especulativa, y en tanto se carecían de datos históricos de las sociedades investigadas, resultaba necesario registrar las regularidades observadas en el trabajo de campo para extraer de su análisis leyes generales.</w:t>
      </w:r>
      <w:r w:rsidRPr="00DF3606">
        <w:rPr>
          <w:rFonts w:ascii="Aptos" w:eastAsia="Aptos" w:hAnsi="Aptos" w:cs="Aptos"/>
          <w:color w:val="000000"/>
          <w:lang w:val="en" w:eastAsia="en"/>
        </w:rPr>
        <w:t xml:space="preserve"> </w:t>
      </w:r>
    </w:p>
    <w:p w14:paraId="104D9AB5" w14:textId="77777777" w:rsidR="00DF3606" w:rsidRPr="00DF3606" w:rsidRDefault="00DF3606" w:rsidP="00DF3606">
      <w:pPr>
        <w:keepNext/>
        <w:keepLines/>
        <w:spacing w:after="181" w:line="259" w:lineRule="auto"/>
        <w:ind w:left="-5"/>
        <w:outlineLvl w:val="0"/>
        <w:rPr>
          <w:rFonts w:ascii="Aptos" w:eastAsia="Aptos" w:hAnsi="Aptos" w:cs="Aptos"/>
          <w:b/>
          <w:color w:val="000000"/>
        </w:rPr>
      </w:pPr>
      <w:r w:rsidRPr="00DF3606">
        <w:rPr>
          <w:rFonts w:ascii="Aptos" w:eastAsia="Aptos" w:hAnsi="Aptos" w:cs="Aptos"/>
          <w:b/>
          <w:color w:val="000000"/>
        </w:rPr>
        <w:t xml:space="preserve">Particularismo histórico </w:t>
      </w:r>
    </w:p>
    <w:p w14:paraId="0C34C53C"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La escuela del particularismo histórico surgió en los años '20 en Estados Unidos de la mano de Franz Boas. Para este investigador, la antropología debía evitar las generalizaciones y privilegiar el estudio sobre el terreno, en un intento por comprender las características particulares que hacen a cada sociedad única. Boas partía de la base de considerar que la cultura de un grupo no estaba determinada por la raza, ni debía ser evaluada de acuerdo a sus diferencias con la sociedad occidental. Por el contrario, cada cultura podía ser caracterizada como un conjunto de conductas e ideas. Un individuo pertenece a una determinada cultura en la medida en que su forma de ver el mundo y su manera de actuar se ajusta a lo que esa cultura indica. En este proceso de socialización (mediante el cual un individuo adquiere los rasgos de una cultura determinada) el lenguaje aparece como una herramienta fundamental, pues es aquello que desde la primera infancia atraviesa a los individuos en su incorporación de las pautas y valores culturales.</w:t>
      </w:r>
      <w:r w:rsidRPr="00DF3606">
        <w:rPr>
          <w:rFonts w:ascii="Aptos" w:eastAsia="Aptos" w:hAnsi="Aptos" w:cs="Aptos"/>
          <w:color w:val="000000"/>
          <w:lang w:val="en" w:eastAsia="en"/>
        </w:rPr>
        <w:t xml:space="preserve"> </w:t>
      </w:r>
    </w:p>
    <w:p w14:paraId="5F7F3A1B"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Respecto de la historia de las culturas, el particularismo histórico sostuvo dos puntos fundamentales: 1) que cada cultura tiene una historia y 2) que esa historia no es siempre la misma. De acuerdo a lo primero, se diferenció del enfoque funcionalista, y respecto a lo segundo, se apartó también del enfoque evolucionista. El desarrollo de las distintas culturas no era, en la concepción de Boas, una sucesión de etapas alineadas en un sentido único, sino más bien se producía a través de líneas de desarrollos múltiples, particulares y divergentes.Boas impulsó las investigaciones de sus discípulos en torno a las relaciones entre el individuo y el grupo, haciendo especial énfasis en las pautas culturales que dan lugar a los comportamientos, deseos y posibilidades de las personas. Debido a este enfoque (que destaca la perspectiva de lo que siente y piensa el individuo que pertenece a una cultura dada), el particularismo histórico tuvo una estrecha relación con la psicología.</w:t>
      </w:r>
      <w:r w:rsidRPr="00DF3606">
        <w:rPr>
          <w:rFonts w:ascii="Aptos" w:eastAsia="Aptos" w:hAnsi="Aptos" w:cs="Aptos"/>
          <w:color w:val="000000"/>
          <w:lang w:val="en" w:eastAsia="en"/>
        </w:rPr>
        <w:t xml:space="preserve"> </w:t>
      </w:r>
    </w:p>
    <w:p w14:paraId="2EE4F733"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Además de Boas, las antropólogas más reconocidas de esta escuela son Margaret Mead (1901-1978) y Ruth Benedict (1887-1948), entre otros.</w:t>
      </w:r>
      <w:r w:rsidRPr="00DF3606">
        <w:rPr>
          <w:rFonts w:ascii="Aptos" w:eastAsia="Aptos" w:hAnsi="Aptos" w:cs="Aptos"/>
          <w:color w:val="000000"/>
          <w:lang w:val="en" w:eastAsia="en"/>
        </w:rPr>
        <w:t xml:space="preserve"> </w:t>
      </w:r>
    </w:p>
    <w:p w14:paraId="20EC2DC1" w14:textId="77777777" w:rsidR="00DF3606" w:rsidRPr="00DF3606" w:rsidRDefault="00DF3606" w:rsidP="00DF3606">
      <w:pPr>
        <w:keepNext/>
        <w:keepLines/>
        <w:spacing w:after="181" w:line="259" w:lineRule="auto"/>
        <w:ind w:left="549" w:hanging="564"/>
        <w:outlineLvl w:val="0"/>
        <w:rPr>
          <w:rFonts w:ascii="Aptos" w:eastAsia="Aptos" w:hAnsi="Aptos" w:cs="Aptos"/>
          <w:b/>
          <w:color w:val="000000"/>
        </w:rPr>
      </w:pPr>
      <w:r w:rsidRPr="00DF3606">
        <w:rPr>
          <w:rFonts w:ascii="Aptos" w:eastAsia="Aptos" w:hAnsi="Aptos" w:cs="Aptos"/>
          <w:b/>
          <w:color w:val="000000"/>
        </w:rPr>
        <w:t xml:space="preserve">en adelante </w:t>
      </w:r>
    </w:p>
    <w:p w14:paraId="1FA410DE"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Finalizada la Segunda Guerra Mundial tuvo lugar el proceso de descolonización y la antropología se vio forzada a reflexionar acerca de sus teorías y prácticas, haciendo especial hincapié en la pertenencia de los antropólogos a las sociedades colonizadoras y dominantes, y poniendo de relieve las desigualdades sociales de las cuales los pueblos y sociedades periféricos eran víctimas.</w:t>
      </w:r>
      <w:r w:rsidRPr="00DF3606">
        <w:rPr>
          <w:rFonts w:ascii="Aptos" w:eastAsia="Aptos" w:hAnsi="Aptos" w:cs="Aptos"/>
          <w:color w:val="000000"/>
          <w:lang w:val="en" w:eastAsia="en"/>
        </w:rPr>
        <w:t xml:space="preserve"> </w:t>
      </w:r>
    </w:p>
    <w:p w14:paraId="7427E09F"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La participación antropológica en la empresa colonial condujo a una revisión de la función no solo académica, sino ideológica y ética de la antropología. Esto implicó un nuevo cuestionamiento respecto de la mirada etnocéntrica de la disciplina. La pretendida objetividad con que los antropólogos habían desarrollado sus investigaciones hasta ese entonces, no tuvo en cuenta que las mismas se encontraban enmarcadas dentro de las relaciones colono/colonizado, por lo que la disciplina se vio impulsada a asumir que dichas relaciones formaban parte de sus propias categorías culturales, las que a su vez orientaban sus categorías científicas.</w:t>
      </w:r>
      <w:r w:rsidRPr="00DF3606">
        <w:rPr>
          <w:rFonts w:ascii="Aptos" w:eastAsia="Aptos" w:hAnsi="Aptos" w:cs="Aptos"/>
          <w:color w:val="000000"/>
          <w:lang w:val="en" w:eastAsia="en"/>
        </w:rPr>
        <w:t xml:space="preserve"> </w:t>
      </w:r>
    </w:p>
    <w:p w14:paraId="38E13B02"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Desde los años 1950 en adelante, se hizo cada vez más evidente que las sociedades consideradas «primitivas» estaban disminuyendo, producto de la colonización, las guerras, las enfermedades y el genocidio. Pero además, la expansión de los valores y modos occidentales de vida hizo que las sociedades no occidentales y sus sistemas socioculturales fueran transformados radicalmente. Es decir, tanto desde el punto de vista del número concreto de personas que integraban estas poblaciones, como desde el punto de vista de la particularidad de dichas comunidades, el objeto privilegiado de estudio de la antropología estaba cercano a la extinción.</w:t>
      </w:r>
      <w:r w:rsidRPr="00DF3606">
        <w:rPr>
          <w:rFonts w:ascii="Aptos" w:eastAsia="Aptos" w:hAnsi="Aptos" w:cs="Aptos"/>
          <w:color w:val="000000"/>
          <w:lang w:val="en" w:eastAsia="en"/>
        </w:rPr>
        <w:t xml:space="preserve"> </w:t>
      </w:r>
    </w:p>
    <w:p w14:paraId="33A19052"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Ante este escenario, las diferentes escuelas antropológicas reaccionaron de diverso modo. Nos referiremos a dos de las posiciones adoptadas: 1) la del estructuralismo, cuyo fundador fue C. Lévi-Strauss (1908-2009), quien en líneas generales sostenía que había que seguir estudiando a las sociedades primitivas antes de que desaparecieran.; y 2) la de aquellas corrientes que tomaron como objeto de estudio las transformaciones que las sociedades no-occidentales estaban sufriendo. De ellas nos referiremos a la antropología simbólica, la Ecología cultural y a las corrientes que acusaron más directamente el impacto de la teoría de K. Marx.</w:t>
      </w:r>
      <w:r w:rsidRPr="00DF3606">
        <w:rPr>
          <w:rFonts w:ascii="Aptos" w:eastAsia="Aptos" w:hAnsi="Aptos" w:cs="Aptos"/>
          <w:color w:val="000000"/>
          <w:lang w:val="en" w:eastAsia="en"/>
        </w:rPr>
        <w:t xml:space="preserve"> </w:t>
      </w:r>
    </w:p>
    <w:p w14:paraId="582A7666" w14:textId="77777777" w:rsidR="00DF3606" w:rsidRPr="00DF3606" w:rsidRDefault="00DF3606" w:rsidP="00DF3606">
      <w:pPr>
        <w:keepNext/>
        <w:keepLines/>
        <w:spacing w:after="181" w:line="259" w:lineRule="auto"/>
        <w:ind w:left="-5"/>
        <w:outlineLvl w:val="0"/>
        <w:rPr>
          <w:rFonts w:ascii="Aptos" w:eastAsia="Aptos" w:hAnsi="Aptos" w:cs="Aptos"/>
          <w:b/>
          <w:color w:val="000000"/>
        </w:rPr>
      </w:pPr>
      <w:r w:rsidRPr="00DF3606">
        <w:rPr>
          <w:rFonts w:ascii="Aptos" w:eastAsia="Aptos" w:hAnsi="Aptos" w:cs="Aptos"/>
          <w:b/>
          <w:color w:val="000000"/>
        </w:rPr>
        <w:t xml:space="preserve">Estructuralismo </w:t>
      </w:r>
    </w:p>
    <w:p w14:paraId="700D145F"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El estructuralismo fue la corriente predominante en Francia en los años ’60 tanto en la antropología como en otras ciencias sociales (el psicoanálisis, la lingüística, la filosofía, etc.). A diferencia de las corrientes del período anterior, que centraron sus estudios en realizar una descripción detallada de una cultura en particular, el estructuralismo buscó encontrar principios generales dentro de la diversidad de las culturas. A modo de ejemplo, mientras Malinowski daba primacía al trabajo de campo, para luego analizar los datos recogidos con el fin de mostrar cómo "funciona" determinado sistema social, Lévi-Strauss buscó encontrar principios universales a partir del estudio comparado de diferentes sociedades y explicar la diversidad observable como variantes de las mismas estructuras inconscientes y generales que constituyen lo humano.</w:t>
      </w:r>
      <w:r w:rsidRPr="00DF3606">
        <w:rPr>
          <w:rFonts w:ascii="Aptos" w:eastAsia="Aptos" w:hAnsi="Aptos" w:cs="Aptos"/>
          <w:color w:val="000000"/>
          <w:lang w:val="en" w:eastAsia="en"/>
        </w:rPr>
        <w:t xml:space="preserve"> </w:t>
      </w:r>
    </w:p>
    <w:p w14:paraId="40D3813D"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Sobre la base de su experiencia de campo y de enormes archivos de documentación acumulada, Lévi-Strauss comparó, clasificó e intentó descubrir leyes lógicas semejantes en todas las culturas. Para él, aquello que expresa la cultura en superficie, no es más que el reflejo de una serie de mecanismos fijos que se hallan en profundidad. Lévi-Strauss retoma algunos de los postulados del análisis estructural que se derivan del trabajo de Saussure y de los lingüistas de la Escuela de Praga (Jakobson y Trubetzkoy) para aplicarlo en temáticas como el parentesco, la prohibición del incesto, el totemismo, el pensamiento salvaje, el mito y el arte. De esta manera, los hechos sociales observados deben ser analizados como sistemas de signos y, en consecuencia, la sociedad se identifica estructuralmente con un lenguaje. En ambos se dan un conjunto de procesos (por ejemplo, el sistema de matrimonio o parentesco, las reglas gramaticales de una lengua) que permiten que los individuos y los grupos se comuniquen de una determinada manera. Así, la significación y valor de cada elemento dependerá del tipo de relación que lo vincule con otros elementos de la misma sociedad.Lévi-Strauss dedicó mucho tiempo a comparar diferentes sistemas de parentesco, con el fin de encontrar las relaciones que no variaban entre ellos y poder así establecer algunas generalizaciones pertinentes. A partir de estos estudios el pensamiento levistraussiano introduce el concepto de «estructura» como un universal, común a todas las sociedades humanas y subyacente a la diversidad de manifestaciones concretas. Con ello se distancia claramente de las consideraciones habituales de la época, que identificaban la mentalidad de los «salvajes» con la de los niños. Otro de los hitos de su obra consiste en la identificación del punto de pasaje de la naturaleza a la cultura (es decir, del ser humano puramente instintivo al ser humano regido por normas e instituciones) en la prohibición del incesto. Ésta prohíbe ciertas alianzas conyugales (por ejemplo, en la cultura occidental, es considerado aberrante que los hermanos o padres e hijos se unan conyugalmente entre sí), pero además cada sociedad puede tener su propia concepción acerca de cuál es el pariente prohibido.</w:t>
      </w:r>
      <w:r w:rsidRPr="00DF3606">
        <w:rPr>
          <w:rFonts w:ascii="Aptos" w:eastAsia="Aptos" w:hAnsi="Aptos" w:cs="Aptos"/>
          <w:color w:val="000000"/>
          <w:lang w:val="en" w:eastAsia="en"/>
        </w:rPr>
        <w:t xml:space="preserve"> </w:t>
      </w:r>
    </w:p>
    <w:p w14:paraId="0D11DD40"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Las escuelas antropológicas abocadas a explicar las causas de las transformaciones culturales de aquellas sociedades que se consideraban «simples» o «primitivas» coincidieron en señalar que el colonialismo era el factor principal de dichas transformaciones. En tanto la situación colonial implicaba un contacto asimétrico entre pueblos caracterizado por la dominación de uno sobre otro, estas escuelas consideraban necesario atender a la desigualdad. Sus teorías confrontaron con las teorías antropológicas precedentes, a la vez que entablaban abiertamente disputas con otras corrientes antropológicas que les eran contemporáneas.</w:t>
      </w:r>
      <w:r w:rsidRPr="00DF3606">
        <w:rPr>
          <w:rFonts w:ascii="Aptos" w:eastAsia="Aptos" w:hAnsi="Aptos" w:cs="Aptos"/>
          <w:color w:val="000000"/>
          <w:lang w:val="en" w:eastAsia="en"/>
        </w:rPr>
        <w:t xml:space="preserve"> </w:t>
      </w:r>
    </w:p>
    <w:p w14:paraId="01619CCC" w14:textId="77777777" w:rsidR="00DF3606" w:rsidRPr="00DF3606" w:rsidRDefault="00DF3606" w:rsidP="00DF3606">
      <w:pPr>
        <w:keepNext/>
        <w:keepLines/>
        <w:spacing w:after="181" w:line="259" w:lineRule="auto"/>
        <w:ind w:left="-5"/>
        <w:outlineLvl w:val="0"/>
        <w:rPr>
          <w:rFonts w:ascii="Aptos" w:eastAsia="Aptos" w:hAnsi="Aptos" w:cs="Aptos"/>
          <w:b/>
          <w:color w:val="000000"/>
        </w:rPr>
      </w:pPr>
      <w:r w:rsidRPr="00DF3606">
        <w:rPr>
          <w:rFonts w:ascii="Aptos" w:eastAsia="Aptos" w:hAnsi="Aptos" w:cs="Aptos"/>
          <w:b/>
          <w:color w:val="000000"/>
        </w:rPr>
        <w:t xml:space="preserve">Antropología simbólica </w:t>
      </w:r>
    </w:p>
    <w:p w14:paraId="18C8E899"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Esta corriente surge en la década del ’60 y experimenta una gran expansión a mediados de la década de 1970. Posteriormente también será reconocida como antropología interpretativa. Clifford Geertz fue su representante más reconocido en Estados Unidos, y su enfoque hereda el interés por los fenómenos culturales típicos de la antropología norteamericana que lo precede. Una de sus obras más conocidas es La interpretación de las culturas (1973), donde la cultura no es algo que pertenezca a la mente de los hombres sino que es algo observable en tanto sistema de símbolos públicos mediante los cuales los actores sociales comunican su visión del mundo. En base a esta idea, la antropología simbólica interroga el significado de los símbolos para aquellos que los usan, intercambian o comparten. Al enfoque de Geertz se atribuye el paralelismo entre cultura y texto: cada acción realizada por una sociedad puede ser «leída» por el observador, que debe saber interpretarla correctamente, algo para lo cual será imprescindible que cuente con el significado que los propios actores de esa sociedad otorgan a dicha acción. Víctor Turner (1920-1983) y Mary Douglas (1921-2007) desarrollaron este enfoque en Inglaterra. En los libros La selva de los símbolos (1967) de Turner y Símbolos naturales (1970) de Douglas se observa el impacto que el marxismo tuvo en esta escuela: de acuerdo a estos investigadores, la sociedad no es homogénea sino que es el resultado de conflictos y contradicciones sociales; por esta razón eran muy críticos del enfoque estructural-funcionalista inglés, al cual consideraban solidario del régimen colonial. Desde la perspectiva de esta corriente, el símbolo no solo es un vehículo de la cultura sino que es también algo capaz de transformarla. Uno de los objetos de estudio que privilegiaron fueron los rituales, pues consideraban que en ellos se hacía manifiesta la capacidad de acción y transformación cultural de los símbolos.</w:t>
      </w:r>
      <w:r w:rsidRPr="00DF3606">
        <w:rPr>
          <w:rFonts w:ascii="Aptos" w:eastAsia="Aptos" w:hAnsi="Aptos" w:cs="Aptos"/>
          <w:color w:val="000000"/>
          <w:lang w:val="en" w:eastAsia="en"/>
        </w:rPr>
        <w:t xml:space="preserve"> </w:t>
      </w:r>
    </w:p>
    <w:p w14:paraId="6E8FE8AF" w14:textId="77777777" w:rsidR="00DF3606" w:rsidRPr="00DF3606" w:rsidRDefault="00DF3606" w:rsidP="00DF3606">
      <w:pPr>
        <w:keepNext/>
        <w:keepLines/>
        <w:spacing w:after="181" w:line="259" w:lineRule="auto"/>
        <w:ind w:left="-5"/>
        <w:outlineLvl w:val="0"/>
        <w:rPr>
          <w:rFonts w:ascii="Aptos" w:eastAsia="Aptos" w:hAnsi="Aptos" w:cs="Aptos"/>
          <w:b/>
          <w:color w:val="000000"/>
        </w:rPr>
      </w:pPr>
      <w:r w:rsidRPr="00DF3606">
        <w:rPr>
          <w:rFonts w:ascii="Aptos" w:eastAsia="Aptos" w:hAnsi="Aptos" w:cs="Aptos"/>
          <w:b/>
          <w:color w:val="000000"/>
        </w:rPr>
        <w:t xml:space="preserve">Ecología cultural </w:t>
      </w:r>
    </w:p>
    <w:p w14:paraId="21DE6245"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Conjugando los legados del evolucionismo del siglo XIX y el materialismo histórico de Marx y Engels, la característica principal de este enfoque es una comprensión de la cultura como una «adaptación» al ecosistema, una comunidad en la cual los hombres conviven con otros seres vivos en un medioambiente físico.</w:t>
      </w:r>
      <w:r w:rsidRPr="00DF3606">
        <w:rPr>
          <w:rFonts w:ascii="Aptos" w:eastAsia="Aptos" w:hAnsi="Aptos" w:cs="Aptos"/>
          <w:color w:val="000000"/>
          <w:lang w:val="en" w:eastAsia="en"/>
        </w:rPr>
        <w:t xml:space="preserve"> </w:t>
      </w:r>
    </w:p>
    <w:p w14:paraId="6B6CC74E"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Para Julian Steward (1906-1972), cada grupo desarrolla un patrón cultural que denota una adaptación a un nicho ecológico particular. Las similitudes entre distintas culturas no responderán ya, entonces, a estadios evolutivos semejantes sino que se inferirá que esas culturas se dieron en condiciones ecológicas similares y por tanto desarrollaron adaptaciones parecidas. Los aspectos tecnológicos económicos de las culturas serán considerados más relevantes que los factores jurídicos y políticos entre las variables que explican una sociedad particular.</w:t>
      </w:r>
      <w:r w:rsidRPr="00DF3606">
        <w:rPr>
          <w:rFonts w:ascii="Aptos" w:eastAsia="Aptos" w:hAnsi="Aptos" w:cs="Aptos"/>
          <w:color w:val="000000"/>
          <w:lang w:val="en" w:eastAsia="en"/>
        </w:rPr>
        <w:t xml:space="preserve"> </w:t>
      </w:r>
    </w:p>
    <w:p w14:paraId="4726FE29"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Marvin Harris (1927-2001) desarrolla otra vertiente de esta escuela, conocida como materialismo cultural. De acuerdo a él, no solo había que analizar cómo el medio ambiente estimula (o previene) el desarrollo de formas sociales y culturales, sino que también se debía atender al modo en que dichas formas funcionan para conservar la relación existente con el medio ambiente.</w:t>
      </w:r>
      <w:r w:rsidRPr="00DF3606">
        <w:rPr>
          <w:rFonts w:ascii="Aptos" w:eastAsia="Aptos" w:hAnsi="Aptos" w:cs="Aptos"/>
          <w:color w:val="000000"/>
          <w:lang w:val="en" w:eastAsia="en"/>
        </w:rPr>
        <w:t xml:space="preserve"> </w:t>
      </w:r>
    </w:p>
    <w:p w14:paraId="3DF14A47" w14:textId="77777777" w:rsidR="00DF3606" w:rsidRPr="00DF3606" w:rsidRDefault="00DF3606" w:rsidP="00DF3606">
      <w:pPr>
        <w:keepNext/>
        <w:keepLines/>
        <w:spacing w:after="181" w:line="259" w:lineRule="auto"/>
        <w:ind w:left="-5"/>
        <w:outlineLvl w:val="0"/>
        <w:rPr>
          <w:rFonts w:ascii="Aptos" w:eastAsia="Aptos" w:hAnsi="Aptos" w:cs="Aptos"/>
          <w:b/>
          <w:color w:val="000000"/>
        </w:rPr>
      </w:pPr>
      <w:r w:rsidRPr="00DF3606">
        <w:rPr>
          <w:rFonts w:ascii="Aptos" w:eastAsia="Aptos" w:hAnsi="Aptos" w:cs="Aptos"/>
          <w:b/>
          <w:color w:val="000000"/>
        </w:rPr>
        <w:t xml:space="preserve">Corrientes marxistas en antropología </w:t>
      </w:r>
    </w:p>
    <w:p w14:paraId="6CBB6865"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En la década del ’70 el contexto de producción antropológica estuvo signado por el surgimiento y multiplicación de movimientos sociales críticos (antibélicos, contraculturales, feministas, etc.) que cuestionaban las estructuras de poder y el orden establecido. En la antropología cobró fuerza la denuncia a los vínculos existentes entre la propia práctica antropológica y el colonialismo de las potencias imperiales. La profundización de esta actitud crítica conllevó al replanteo de los paradigmas antropológicos existentes en tanto estos reproducían los supuestos de la cultura burguesa occidental. Las alternativas teóricas para reemplazarlos, tomaron los postulados de K. Marx, figura que hasta ese momento no había sido tenida en cuenta por la disciplina.</w:t>
      </w:r>
      <w:r w:rsidRPr="00DF3606">
        <w:rPr>
          <w:rFonts w:ascii="Aptos" w:eastAsia="Aptos" w:hAnsi="Aptos" w:cs="Aptos"/>
          <w:color w:val="000000"/>
          <w:lang w:val="en" w:eastAsia="en"/>
        </w:rPr>
        <w:t xml:space="preserve"> </w:t>
      </w:r>
    </w:p>
    <w:p w14:paraId="6CA0EC64"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Una de las escuelas marxistas dentro de la teoría antropológica que podemos identificar en esta década, se desarrolló principalmente en Francia e Inglaterra y recibió la denominación de marxismo estructural.</w:t>
      </w:r>
      <w:r w:rsidRPr="00DF3606">
        <w:rPr>
          <w:rFonts w:ascii="Aptos" w:eastAsia="Aptos" w:hAnsi="Aptos" w:cs="Aptos"/>
          <w:color w:val="000000"/>
          <w:lang w:val="en" w:eastAsia="en"/>
        </w:rPr>
        <w:t xml:space="preserve"> </w:t>
      </w:r>
    </w:p>
    <w:p w14:paraId="7499A259"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Desde esta escuela se consideró a la cultura como ideología, por lo que los fenómenos culturales (creencias, valores, normas, costumbres, etc.) eran analizados teniendo en cuenta el rol que jugaban en la reproducción social y en la legitimación del orden social vigente. Así, el marxismo estructural señaló como determinantes de los comportamientos sociales no al ambiente natural y/o la tecnología, sino a las estructuras de relaciones sociales. Algunos de los más importantes representantes en esta vertiente (M. Godelier, E. Terray, entre otros), realizaron el clásico trabajo de campo antropológico entre sociedades concretas y analizaron cómo en estas sociedades consideradas precapitalistas el sistema de parentesco, por ejemplo, funciona como relaciones de producción en tanto regula la distribución de bienes. En este sentido impugnaron la división entre infraestructura y superestructura del marxismo clásico.</w:t>
      </w:r>
      <w:r w:rsidRPr="00DF3606">
        <w:rPr>
          <w:rFonts w:ascii="Aptos" w:eastAsia="Aptos" w:hAnsi="Aptos" w:cs="Aptos"/>
          <w:color w:val="000000"/>
          <w:lang w:val="en" w:eastAsia="en"/>
        </w:rPr>
        <w:t xml:space="preserve"> </w:t>
      </w:r>
    </w:p>
    <w:p w14:paraId="44F6316F"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Otra corriente marxista en antropología surgió primeramente en Estados Unidos y desde ella, antropólogos como E. Wolf (1923-1999) y S. Mintz (1922-2015), entre otros, se enfocaron no ya en sociedades pequeñas sino que llevaron a cabo estudios a escala regional, en tanto consideraban que las sociedades tradicionalmente estudiadas por la antropología habían sido penetradas por el sistema capitalista mundial y que esto había provocado transformaciones irreversibles en las mismas.</w:t>
      </w:r>
      <w:r w:rsidRPr="00DF3606">
        <w:rPr>
          <w:rFonts w:ascii="Aptos" w:eastAsia="Aptos" w:hAnsi="Aptos" w:cs="Aptos"/>
          <w:color w:val="000000"/>
          <w:lang w:val="en" w:eastAsia="en"/>
        </w:rPr>
        <w:t xml:space="preserve"> </w:t>
      </w:r>
    </w:p>
    <w:p w14:paraId="33D347F7"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En términos de Wolf (1987): ‘…los antropólogos buscan réplicas prístinas del pasado precapitalista y preindustrial en los sumideros y márgenes del mundo industrial y capitalista. Lo cierto es que ni europeos ni norteamericanos habrían encontrado jamás a estos supuestos portadores de un pasado prístino, si no se hubieran encontrado unos a otros, de un modo sangriento, cuando Europa extendió el brazo para apoderarse de los recursos y poblaciones de otros continentes. De ahí que se haya dicho, y con razón, que la antropología es hija del imperialismo.’ (p. 33)</w:t>
      </w:r>
      <w:r w:rsidRPr="00DF3606">
        <w:rPr>
          <w:rFonts w:ascii="Aptos" w:eastAsia="Aptos" w:hAnsi="Aptos" w:cs="Aptos"/>
          <w:color w:val="000000"/>
          <w:lang w:val="en" w:eastAsia="en"/>
        </w:rPr>
        <w:t xml:space="preserve"> </w:t>
      </w:r>
    </w:p>
    <w:p w14:paraId="4B7CA400" w14:textId="77777777" w:rsidR="00DF3606" w:rsidRPr="00DF3606" w:rsidRDefault="00DF3606" w:rsidP="00DF3606">
      <w:pPr>
        <w:spacing w:after="169" w:line="269" w:lineRule="auto"/>
        <w:ind w:left="-5" w:hanging="10"/>
        <w:jc w:val="both"/>
        <w:rPr>
          <w:rFonts w:ascii="Aptos" w:eastAsia="Aptos" w:hAnsi="Aptos" w:cs="Times New Roman"/>
          <w:color w:val="000000"/>
          <w:lang w:val="en" w:eastAsia="en"/>
        </w:rPr>
      </w:pPr>
      <w:r w:rsidRPr="00DF3606">
        <w:rPr>
          <w:rFonts w:ascii="Aptos" w:eastAsia="Aptos" w:hAnsi="Aptos" w:cs="Times New Roman"/>
          <w:color w:val="000000"/>
          <w:lang w:val="en" w:eastAsia="en"/>
        </w:rPr>
        <w:t>Así, sin dejar de lado el trabajo de campo tradicional en antropología, la economía política (tal como se conoció a esta corriente de la disciplina) puso énfasis en la red de relaciones económicas y poder entrelazadas, y en los procesos históricos y mundiales en los que se insertaban las sociedades bajo estudio.</w:t>
      </w:r>
      <w:r w:rsidRPr="00DF3606">
        <w:rPr>
          <w:rFonts w:ascii="Aptos" w:eastAsia="Aptos" w:hAnsi="Aptos" w:cs="Aptos"/>
          <w:color w:val="000000"/>
          <w:lang w:val="en" w:eastAsia="en"/>
        </w:rPr>
        <w:t xml:space="preserve"> </w:t>
      </w:r>
    </w:p>
    <w:p w14:paraId="07AC629B" w14:textId="77777777" w:rsidR="00DF3606" w:rsidRDefault="00DF3606"/>
    <w:sectPr w:rsidR="00DF360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06"/>
    <w:rsid w:val="004B2241"/>
    <w:rsid w:val="004F6A40"/>
    <w:rsid w:val="009309D9"/>
    <w:rsid w:val="009C696E"/>
    <w:rsid w:val="00A446B5"/>
    <w:rsid w:val="00CD7FF1"/>
    <w:rsid w:val="00DF3606"/>
    <w:rsid w:val="00E0100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A24BEF9"/>
  <w15:chartTrackingRefBased/>
  <w15:docId w15:val="{4AD9FAC9-B918-444C-8042-AE05053D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6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6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6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6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6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6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6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6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6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6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6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6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6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6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6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606"/>
    <w:rPr>
      <w:rFonts w:eastAsiaTheme="majorEastAsia" w:cstheme="majorBidi"/>
      <w:color w:val="272727" w:themeColor="text1" w:themeTint="D8"/>
    </w:rPr>
  </w:style>
  <w:style w:type="paragraph" w:styleId="Ttulo">
    <w:name w:val="Title"/>
    <w:basedOn w:val="Normal"/>
    <w:next w:val="Normal"/>
    <w:link w:val="TtuloCar"/>
    <w:uiPriority w:val="10"/>
    <w:qFormat/>
    <w:rsid w:val="00DF3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6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6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6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606"/>
    <w:pPr>
      <w:spacing w:before="160"/>
      <w:jc w:val="center"/>
    </w:pPr>
    <w:rPr>
      <w:i/>
      <w:iCs/>
      <w:color w:val="404040" w:themeColor="text1" w:themeTint="BF"/>
    </w:rPr>
  </w:style>
  <w:style w:type="character" w:customStyle="1" w:styleId="CitaCar">
    <w:name w:val="Cita Car"/>
    <w:basedOn w:val="Fuentedeprrafopredeter"/>
    <w:link w:val="Cita"/>
    <w:uiPriority w:val="29"/>
    <w:rsid w:val="00DF3606"/>
    <w:rPr>
      <w:i/>
      <w:iCs/>
      <w:color w:val="404040" w:themeColor="text1" w:themeTint="BF"/>
    </w:rPr>
  </w:style>
  <w:style w:type="paragraph" w:styleId="Prrafodelista">
    <w:name w:val="List Paragraph"/>
    <w:basedOn w:val="Normal"/>
    <w:uiPriority w:val="34"/>
    <w:qFormat/>
    <w:rsid w:val="00DF3606"/>
    <w:pPr>
      <w:ind w:left="720"/>
      <w:contextualSpacing/>
    </w:pPr>
  </w:style>
  <w:style w:type="character" w:styleId="nfasisintenso">
    <w:name w:val="Intense Emphasis"/>
    <w:basedOn w:val="Fuentedeprrafopredeter"/>
    <w:uiPriority w:val="21"/>
    <w:qFormat/>
    <w:rsid w:val="00DF3606"/>
    <w:rPr>
      <w:i/>
      <w:iCs/>
      <w:color w:val="0F4761" w:themeColor="accent1" w:themeShade="BF"/>
    </w:rPr>
  </w:style>
  <w:style w:type="paragraph" w:styleId="Citadestacada">
    <w:name w:val="Intense Quote"/>
    <w:basedOn w:val="Normal"/>
    <w:next w:val="Normal"/>
    <w:link w:val="CitadestacadaCar"/>
    <w:uiPriority w:val="30"/>
    <w:qFormat/>
    <w:rsid w:val="00DF3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606"/>
    <w:rPr>
      <w:i/>
      <w:iCs/>
      <w:color w:val="0F4761" w:themeColor="accent1" w:themeShade="BF"/>
    </w:rPr>
  </w:style>
  <w:style w:type="character" w:styleId="Referenciaintensa">
    <w:name w:val="Intense Reference"/>
    <w:basedOn w:val="Fuentedeprrafopredeter"/>
    <w:uiPriority w:val="32"/>
    <w:qFormat/>
    <w:rsid w:val="00DF36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2653</Words>
  <Characters>14594</Characters>
  <Application>Microsoft Office Word</Application>
  <DocSecurity>0</DocSecurity>
  <Lines>121</Lines>
  <Paragraphs>34</Paragraphs>
  <ScaleCrop>false</ScaleCrop>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dc:description/>
  <cp:lastModifiedBy>lucia romero</cp:lastModifiedBy>
  <cp:revision>2</cp:revision>
  <dcterms:created xsi:type="dcterms:W3CDTF">2024-05-08T10:40:00Z</dcterms:created>
  <dcterms:modified xsi:type="dcterms:W3CDTF">2024-05-08T10:40:00Z</dcterms:modified>
</cp:coreProperties>
</file>