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55323" w14:textId="718BB90A" w:rsidR="00AE0C44" w:rsidRPr="00FA6A08" w:rsidRDefault="00AE0C44" w:rsidP="00FA6A08">
      <w:pPr>
        <w:pStyle w:val="list"/>
        <w:spacing w:before="0" w:beforeAutospacing="0" w:after="150" w:afterAutospacing="0" w:line="360" w:lineRule="auto"/>
        <w:ind w:left="450" w:right="450"/>
        <w:jc w:val="both"/>
        <w:rPr>
          <w:rFonts w:ascii="Arial" w:hAnsi="Arial" w:cs="Arial"/>
          <w:color w:val="333333"/>
          <w:u w:val="single"/>
        </w:rPr>
      </w:pPr>
      <w:r w:rsidRPr="00FA6A08">
        <w:rPr>
          <w:rFonts w:ascii="Arial" w:hAnsi="Arial" w:cs="Arial"/>
          <w:color w:val="333333"/>
          <w:u w:val="single"/>
        </w:rPr>
        <w:t>La Noche de los Bastones Largos</w:t>
      </w:r>
    </w:p>
    <w:p w14:paraId="7D5C367C" w14:textId="55A3362C" w:rsidR="001A2401" w:rsidRPr="00FA6A08" w:rsidRDefault="001A2401" w:rsidP="00FA6A08">
      <w:pPr>
        <w:pStyle w:val="list"/>
        <w:spacing w:before="0" w:beforeAutospacing="0" w:after="150" w:afterAutospacing="0" w:line="360" w:lineRule="auto"/>
        <w:ind w:left="450" w:right="450"/>
        <w:jc w:val="both"/>
        <w:rPr>
          <w:rFonts w:ascii="Arial" w:hAnsi="Arial" w:cs="Arial"/>
          <w:b/>
          <w:bCs/>
          <w:color w:val="333333"/>
        </w:rPr>
      </w:pPr>
      <w:r w:rsidRPr="00FA6A08">
        <w:rPr>
          <w:rFonts w:ascii="Arial" w:hAnsi="Arial" w:cs="Arial"/>
          <w:b/>
          <w:bCs/>
          <w:color w:val="333333"/>
        </w:rPr>
        <w:t>Objetivos de la clase:</w:t>
      </w:r>
    </w:p>
    <w:p w14:paraId="184FDF00" w14:textId="2DA4B6C3" w:rsidR="00AE0C44" w:rsidRPr="00FA6A08" w:rsidRDefault="00AE0C44"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FA6A08">
        <w:rPr>
          <w:rFonts w:ascii="Arial" w:hAnsi="Arial" w:cs="Arial"/>
          <w:color w:val="333333"/>
        </w:rPr>
        <w:t>Promover el uso de</w:t>
      </w:r>
      <w:r w:rsidR="00161C69" w:rsidRPr="00FA6A08">
        <w:rPr>
          <w:rFonts w:ascii="Arial" w:hAnsi="Arial" w:cs="Arial"/>
          <w:color w:val="333333"/>
        </w:rPr>
        <w:t xml:space="preserve"> recursos </w:t>
      </w:r>
      <w:r w:rsidR="00712311" w:rsidRPr="00FA6A08">
        <w:rPr>
          <w:rFonts w:ascii="Arial" w:hAnsi="Arial" w:cs="Arial"/>
          <w:color w:val="333333"/>
        </w:rPr>
        <w:t>tecnológicos</w:t>
      </w:r>
      <w:r w:rsidRPr="00FA6A08">
        <w:rPr>
          <w:rFonts w:ascii="Arial" w:hAnsi="Arial" w:cs="Arial"/>
          <w:color w:val="333333"/>
        </w:rPr>
        <w:t xml:space="preserve"> en el proceso de enseñanza y aprendizaje.</w:t>
      </w:r>
    </w:p>
    <w:p w14:paraId="4B2ACADB" w14:textId="335312C5" w:rsidR="00AE0C44" w:rsidRPr="00FA6A08" w:rsidRDefault="00AE0C44"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FA6A08">
        <w:rPr>
          <w:rFonts w:ascii="Arial" w:hAnsi="Arial" w:cs="Arial"/>
          <w:color w:val="333333"/>
        </w:rPr>
        <w:t>Promover el trabajo colaborativo, la discusión y el intercambio entre pares</w:t>
      </w:r>
      <w:r w:rsidR="00161C69" w:rsidRPr="00FA6A08">
        <w:rPr>
          <w:rFonts w:ascii="Arial" w:hAnsi="Arial" w:cs="Arial"/>
          <w:color w:val="333333"/>
        </w:rPr>
        <w:t>.</w:t>
      </w:r>
    </w:p>
    <w:p w14:paraId="0B1C52C7" w14:textId="77777777" w:rsidR="00831C90" w:rsidRPr="00FA6A08" w:rsidRDefault="00AE0C44"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FA6A08">
        <w:rPr>
          <w:rFonts w:ascii="Arial" w:hAnsi="Arial" w:cs="Arial"/>
          <w:color w:val="333333"/>
        </w:rPr>
        <w:t>Estimular</w:t>
      </w:r>
      <w:r w:rsidR="00161C69" w:rsidRPr="00FA6A08">
        <w:rPr>
          <w:rFonts w:ascii="Arial" w:hAnsi="Arial" w:cs="Arial"/>
          <w:color w:val="333333"/>
        </w:rPr>
        <w:t xml:space="preserve"> la</w:t>
      </w:r>
      <w:r w:rsidRPr="00FA6A08">
        <w:rPr>
          <w:rFonts w:ascii="Arial" w:hAnsi="Arial" w:cs="Arial"/>
          <w:color w:val="333333"/>
        </w:rPr>
        <w:t xml:space="preserve"> selección crítica de información pro</w:t>
      </w:r>
      <w:r w:rsidR="00161C69" w:rsidRPr="00FA6A08">
        <w:rPr>
          <w:rFonts w:ascii="Arial" w:hAnsi="Arial" w:cs="Arial"/>
          <w:color w:val="333333"/>
        </w:rPr>
        <w:t>venientes de un video</w:t>
      </w:r>
      <w:r w:rsidR="00831C90" w:rsidRPr="00FA6A08">
        <w:rPr>
          <w:rFonts w:ascii="Arial" w:hAnsi="Arial" w:cs="Arial"/>
          <w:color w:val="333333"/>
        </w:rPr>
        <w:t>.</w:t>
      </w:r>
    </w:p>
    <w:p w14:paraId="7C1D8674" w14:textId="77777777" w:rsidR="00831C90" w:rsidRPr="00FA6A08" w:rsidRDefault="00831C90"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831C90">
        <w:rPr>
          <w:rFonts w:ascii="Arial" w:hAnsi="Arial" w:cs="Arial"/>
          <w:color w:val="333333"/>
        </w:rPr>
        <w:t>Cono</w:t>
      </w:r>
      <w:r w:rsidRPr="00FA6A08">
        <w:rPr>
          <w:rFonts w:ascii="Arial" w:hAnsi="Arial" w:cs="Arial"/>
          <w:color w:val="333333"/>
        </w:rPr>
        <w:t>cer</w:t>
      </w:r>
      <w:r w:rsidRPr="00831C90">
        <w:rPr>
          <w:rFonts w:ascii="Arial" w:hAnsi="Arial" w:cs="Arial"/>
          <w:color w:val="333333"/>
        </w:rPr>
        <w:t xml:space="preserve"> el régimen de gobierno autoritario y represivo organizado por la autodenominada “revolución argentina”.</w:t>
      </w:r>
    </w:p>
    <w:p w14:paraId="20455D6C" w14:textId="77777777" w:rsidR="00831C90" w:rsidRPr="00FA6A08" w:rsidRDefault="00831C90"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831C90">
        <w:rPr>
          <w:rFonts w:ascii="Arial" w:hAnsi="Arial" w:cs="Arial"/>
          <w:color w:val="333333"/>
        </w:rPr>
        <w:t>Compren</w:t>
      </w:r>
      <w:r w:rsidRPr="00FA6A08">
        <w:rPr>
          <w:rFonts w:ascii="Arial" w:hAnsi="Arial" w:cs="Arial"/>
          <w:color w:val="333333"/>
        </w:rPr>
        <w:t>der</w:t>
      </w:r>
      <w:r w:rsidRPr="00831C90">
        <w:rPr>
          <w:rFonts w:ascii="Arial" w:hAnsi="Arial" w:cs="Arial"/>
          <w:color w:val="333333"/>
        </w:rPr>
        <w:t xml:space="preserve"> los acontecimientos conocidos como “la noche de los bastones largos” como parte del proyecto de represión cultural del régimen dictatorial instaurado a partir de 1966.</w:t>
      </w:r>
    </w:p>
    <w:p w14:paraId="1813873F" w14:textId="77777777" w:rsidR="00831C90" w:rsidRPr="00FA6A08" w:rsidRDefault="00831C90"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FA6A08">
        <w:rPr>
          <w:rFonts w:ascii="Arial" w:hAnsi="Arial" w:cs="Arial"/>
          <w:color w:val="333333"/>
        </w:rPr>
        <w:t>Profundizar</w:t>
      </w:r>
      <w:r w:rsidRPr="00831C90">
        <w:rPr>
          <w:rFonts w:ascii="Arial" w:hAnsi="Arial" w:cs="Arial"/>
          <w:color w:val="333333"/>
        </w:rPr>
        <w:t xml:space="preserve"> los postulados de la Doctrina de la Seguridad Nacional</w:t>
      </w:r>
      <w:r w:rsidRPr="00FA6A08">
        <w:rPr>
          <w:rFonts w:ascii="Arial" w:hAnsi="Arial" w:cs="Arial"/>
          <w:color w:val="333333"/>
        </w:rPr>
        <w:t>.</w:t>
      </w:r>
    </w:p>
    <w:p w14:paraId="567ED606" w14:textId="00C03A41" w:rsidR="007468F1" w:rsidRPr="00FA6A08" w:rsidRDefault="004E3537" w:rsidP="00FA6A08">
      <w:pPr>
        <w:pStyle w:val="list"/>
        <w:numPr>
          <w:ilvl w:val="0"/>
          <w:numId w:val="2"/>
        </w:numPr>
        <w:spacing w:before="0" w:beforeAutospacing="0" w:after="150" w:afterAutospacing="0" w:line="360" w:lineRule="auto"/>
        <w:ind w:right="450"/>
        <w:jc w:val="both"/>
        <w:rPr>
          <w:rFonts w:ascii="Arial" w:hAnsi="Arial" w:cs="Arial"/>
          <w:color w:val="333333"/>
        </w:rPr>
      </w:pPr>
      <w:r w:rsidRPr="00FA6A08">
        <w:rPr>
          <w:rFonts w:ascii="Arial" w:hAnsi="Arial" w:cs="Arial"/>
          <w:color w:val="333333"/>
        </w:rPr>
        <w:t>Producir</w:t>
      </w:r>
      <w:r w:rsidR="00831C90" w:rsidRPr="00831C90">
        <w:rPr>
          <w:rFonts w:ascii="Arial" w:hAnsi="Arial" w:cs="Arial"/>
          <w:color w:val="333333"/>
        </w:rPr>
        <w:t xml:space="preserve"> conclusiones</w:t>
      </w:r>
      <w:r w:rsidRPr="00FA6A08">
        <w:rPr>
          <w:rFonts w:ascii="Arial" w:hAnsi="Arial" w:cs="Arial"/>
          <w:color w:val="333333"/>
        </w:rPr>
        <w:t xml:space="preserve"> propias</w:t>
      </w:r>
      <w:r w:rsidR="00831C90" w:rsidRPr="00831C90">
        <w:rPr>
          <w:rFonts w:ascii="Arial" w:hAnsi="Arial" w:cs="Arial"/>
          <w:color w:val="333333"/>
        </w:rPr>
        <w:t>.</w:t>
      </w:r>
    </w:p>
    <w:p w14:paraId="69876EDB" w14:textId="2B32357D" w:rsidR="007468F1" w:rsidRPr="00FA6A08" w:rsidRDefault="007468F1" w:rsidP="00FA6A08">
      <w:pPr>
        <w:pStyle w:val="list"/>
        <w:spacing w:before="0" w:beforeAutospacing="0" w:after="150" w:afterAutospacing="0" w:line="360" w:lineRule="auto"/>
        <w:ind w:left="360" w:right="450"/>
        <w:jc w:val="both"/>
        <w:rPr>
          <w:rFonts w:ascii="Arial" w:hAnsi="Arial" w:cs="Arial"/>
          <w:b/>
          <w:bCs/>
          <w:color w:val="333333"/>
        </w:rPr>
      </w:pPr>
      <w:r w:rsidRPr="00FA6A08">
        <w:rPr>
          <w:rFonts w:ascii="Arial" w:hAnsi="Arial" w:cs="Arial"/>
          <w:b/>
          <w:bCs/>
          <w:color w:val="333333"/>
        </w:rPr>
        <w:t>Introducción:</w:t>
      </w:r>
    </w:p>
    <w:p w14:paraId="76C5A17A" w14:textId="7807197E" w:rsidR="007468F1" w:rsidRPr="00FA6A08" w:rsidRDefault="00FA6A08" w:rsidP="00FA6A08">
      <w:pPr>
        <w:pStyle w:val="NormalWeb"/>
        <w:spacing w:before="0" w:beforeAutospacing="0" w:after="180" w:afterAutospacing="0" w:line="360" w:lineRule="auto"/>
        <w:ind w:left="120"/>
        <w:jc w:val="both"/>
        <w:rPr>
          <w:rFonts w:ascii="Arial" w:hAnsi="Arial" w:cs="Arial"/>
          <w:color w:val="222222"/>
        </w:rPr>
      </w:pPr>
      <w:r>
        <w:rPr>
          <w:rFonts w:ascii="Arial" w:hAnsi="Arial" w:cs="Arial"/>
          <w:color w:val="222222"/>
        </w:rPr>
        <w:tab/>
      </w:r>
      <w:r w:rsidR="007468F1" w:rsidRPr="00FA6A08">
        <w:rPr>
          <w:rFonts w:ascii="Arial" w:hAnsi="Arial" w:cs="Arial"/>
          <w:color w:val="222222"/>
        </w:rPr>
        <w:t>Luego del golpe de Estado que derrocó al presidente Arturo Illia, el 28 de junio de 1966, se estableció en Argentina un gobierno dictatorial encabezado por el general Juan Carlos Onganía. Una de las primeras medidas de Onganía fue el cierre del Congreso nacional y la extensión de la proscripción a todos los partidos políticos –el peronismo ya estaba proscripto– imponiendo un régimen autoritario y excluyente.</w:t>
      </w:r>
    </w:p>
    <w:p w14:paraId="16D0B976" w14:textId="4369EF42" w:rsidR="007468F1" w:rsidRPr="00FA6A08" w:rsidRDefault="00FA6A08" w:rsidP="00FA6A08">
      <w:pPr>
        <w:pStyle w:val="NormalWeb"/>
        <w:spacing w:before="0" w:beforeAutospacing="0" w:after="180" w:afterAutospacing="0" w:line="360" w:lineRule="auto"/>
        <w:ind w:left="120"/>
        <w:jc w:val="both"/>
        <w:rPr>
          <w:rFonts w:ascii="Arial" w:hAnsi="Arial" w:cs="Arial"/>
          <w:color w:val="222222"/>
        </w:rPr>
      </w:pPr>
      <w:r>
        <w:rPr>
          <w:rFonts w:ascii="Arial" w:hAnsi="Arial" w:cs="Arial"/>
          <w:color w:val="222222"/>
        </w:rPr>
        <w:tab/>
      </w:r>
      <w:r w:rsidR="007468F1" w:rsidRPr="00FA6A08">
        <w:rPr>
          <w:rFonts w:ascii="Arial" w:hAnsi="Arial" w:cs="Arial"/>
          <w:color w:val="222222"/>
        </w:rPr>
        <w:t>Un mes después del golpe, con el propósito de eliminar las causas de lo que los comandantes en jefe de las Fuerzas Armadas consideraban “el accionar subversivo en las universidades”, y en correspondencia con los postulados de la Doctrina de la Seguridad Nacional, un decreto puso fin a la autonomía universitaria vigente desde la Reforma de 1918 y obligó a rectores y decanos de las universidades nacionales a asumir como interventores dependientes del Ministerio del Interior. Los rectores de las universidades de Buenos Aires, La Plata, Córdoba, el Litoral y Tucumán decidieron renunciar.</w:t>
      </w:r>
    </w:p>
    <w:p w14:paraId="6067AC52" w14:textId="77777777" w:rsidR="007468F1" w:rsidRPr="00FA6A08" w:rsidRDefault="007468F1" w:rsidP="00FA6A08">
      <w:pPr>
        <w:pStyle w:val="NormalWeb"/>
        <w:spacing w:before="0" w:beforeAutospacing="0" w:after="180" w:afterAutospacing="0" w:line="360" w:lineRule="auto"/>
        <w:ind w:left="120"/>
        <w:jc w:val="both"/>
        <w:rPr>
          <w:rFonts w:ascii="Arial" w:hAnsi="Arial" w:cs="Arial"/>
          <w:color w:val="222222"/>
        </w:rPr>
      </w:pPr>
      <w:r w:rsidRPr="00FA6A08">
        <w:rPr>
          <w:rFonts w:ascii="Arial" w:hAnsi="Arial" w:cs="Arial"/>
          <w:color w:val="222222"/>
        </w:rPr>
        <w:lastRenderedPageBreak/>
        <w:t>En la Universidad Nacional de Buenos Aires, alumnos y profesores realizaron asambleas para resistir la intervención y tomaron las casas de estudio como forma de repudio a la medida. En la noche del 29 de julio de 1966, conducidos por el jefe de la Policía Federal, Mario Fonseca, policías armados ingresaron violentamente a algunas Facultades de la UBA disparando gases lacrimógenos y profiriendo gritos e insultos anticomunistas y antisemitas.</w:t>
      </w:r>
    </w:p>
    <w:p w14:paraId="044AB86F" w14:textId="520C93D0" w:rsidR="007468F1" w:rsidRPr="00FA6A08" w:rsidRDefault="00FA6A08" w:rsidP="00FA6A08">
      <w:pPr>
        <w:pStyle w:val="NormalWeb"/>
        <w:spacing w:before="0" w:beforeAutospacing="0" w:after="180" w:afterAutospacing="0" w:line="360" w:lineRule="auto"/>
        <w:ind w:left="120"/>
        <w:jc w:val="both"/>
        <w:rPr>
          <w:rFonts w:ascii="Arial" w:hAnsi="Arial" w:cs="Arial"/>
          <w:color w:val="222222"/>
        </w:rPr>
      </w:pPr>
      <w:r>
        <w:rPr>
          <w:rFonts w:ascii="Arial" w:hAnsi="Arial" w:cs="Arial"/>
          <w:color w:val="222222"/>
        </w:rPr>
        <w:tab/>
      </w:r>
      <w:r w:rsidR="007468F1" w:rsidRPr="00FA6A08">
        <w:rPr>
          <w:rFonts w:ascii="Arial" w:hAnsi="Arial" w:cs="Arial"/>
          <w:color w:val="222222"/>
        </w:rPr>
        <w:t>Alumnos y profesores, algunos de ellos extranjeros, fueron obligados a desalojar los edificios mientras eran golpeados brutalmente con los bastones policiales. Decenas de heridos y detenidos fue el saldo de la represión en las distintas universidades.</w:t>
      </w:r>
    </w:p>
    <w:p w14:paraId="41922A5A" w14:textId="478F6E6D" w:rsidR="007468F1" w:rsidRPr="00FA6A08" w:rsidRDefault="00FA6A08" w:rsidP="00FA6A08">
      <w:pPr>
        <w:pStyle w:val="NormalWeb"/>
        <w:spacing w:before="0" w:beforeAutospacing="0" w:after="180" w:afterAutospacing="0" w:line="360" w:lineRule="auto"/>
        <w:ind w:left="120"/>
        <w:jc w:val="both"/>
        <w:rPr>
          <w:rFonts w:ascii="Arial" w:hAnsi="Arial" w:cs="Arial"/>
          <w:color w:val="222222"/>
        </w:rPr>
      </w:pPr>
      <w:r>
        <w:rPr>
          <w:rFonts w:ascii="Arial" w:hAnsi="Arial" w:cs="Arial"/>
          <w:color w:val="222222"/>
        </w:rPr>
        <w:tab/>
      </w:r>
      <w:r w:rsidR="007468F1" w:rsidRPr="00FA6A08">
        <w:rPr>
          <w:rFonts w:ascii="Arial" w:hAnsi="Arial" w:cs="Arial"/>
          <w:color w:val="222222"/>
        </w:rPr>
        <w:t>Cientos de profesores de excelencia abandonaron la universidad y marcharon al exterior.</w:t>
      </w:r>
    </w:p>
    <w:p w14:paraId="3B0E3998" w14:textId="4E9C4716" w:rsidR="007468F1" w:rsidRDefault="00FA6A08" w:rsidP="00FA6A08">
      <w:pPr>
        <w:pStyle w:val="NormalWeb"/>
        <w:spacing w:before="0" w:beforeAutospacing="0" w:after="180" w:afterAutospacing="0" w:line="360" w:lineRule="auto"/>
        <w:ind w:left="120"/>
        <w:jc w:val="both"/>
        <w:rPr>
          <w:rFonts w:ascii="Arial" w:hAnsi="Arial" w:cs="Arial"/>
          <w:color w:val="222222"/>
        </w:rPr>
      </w:pPr>
      <w:r>
        <w:rPr>
          <w:rFonts w:ascii="Arial" w:hAnsi="Arial" w:cs="Arial"/>
          <w:color w:val="222222"/>
        </w:rPr>
        <w:tab/>
      </w:r>
      <w:r w:rsidR="007468F1" w:rsidRPr="00FA6A08">
        <w:rPr>
          <w:rFonts w:ascii="Arial" w:hAnsi="Arial" w:cs="Arial"/>
          <w:color w:val="222222"/>
        </w:rPr>
        <w:t>Sin embargo, lejos de frenar la actividad política, los hechos ocurridos en la llamada “noche de los bastones largos” convencieron a los estudiantes de la necesidad de organizarse para luchar contra la dictadura.</w:t>
      </w:r>
    </w:p>
    <w:p w14:paraId="5C5FF6D3" w14:textId="725BE99B" w:rsidR="00FA6A08" w:rsidRPr="00FA6A08" w:rsidRDefault="00FA6A08" w:rsidP="00FA6A08">
      <w:pPr>
        <w:pStyle w:val="NormalWeb"/>
        <w:spacing w:before="0" w:beforeAutospacing="0" w:after="180" w:afterAutospacing="0" w:line="360" w:lineRule="auto"/>
        <w:ind w:left="120"/>
        <w:jc w:val="both"/>
        <w:rPr>
          <w:rFonts w:ascii="Arial" w:hAnsi="Arial" w:cs="Arial"/>
          <w:b/>
          <w:bCs/>
          <w:color w:val="222222"/>
          <w:u w:val="single"/>
        </w:rPr>
      </w:pPr>
      <w:r w:rsidRPr="00FA6A08">
        <w:rPr>
          <w:rFonts w:ascii="Arial" w:hAnsi="Arial" w:cs="Arial"/>
          <w:b/>
          <w:bCs/>
          <w:color w:val="222222"/>
          <w:u w:val="single"/>
        </w:rPr>
        <w:t>Actividades:</w:t>
      </w:r>
    </w:p>
    <w:p w14:paraId="0CD259CF" w14:textId="69E95B64" w:rsidR="007468F1" w:rsidRPr="007468F1" w:rsidRDefault="007468F1" w:rsidP="00FA6A08">
      <w:pPr>
        <w:spacing w:after="180" w:line="360" w:lineRule="auto"/>
        <w:ind w:left="120"/>
        <w:jc w:val="both"/>
        <w:rPr>
          <w:rFonts w:ascii="Arial" w:eastAsia="Times New Roman" w:hAnsi="Arial" w:cs="Arial"/>
          <w:color w:val="222222"/>
          <w:sz w:val="24"/>
          <w:szCs w:val="24"/>
          <w:lang w:eastAsia="es-AR"/>
        </w:rPr>
      </w:pPr>
      <w:r w:rsidRPr="007468F1">
        <w:rPr>
          <w:rFonts w:ascii="Arial" w:eastAsia="Times New Roman" w:hAnsi="Arial" w:cs="Arial"/>
          <w:color w:val="222222"/>
          <w:sz w:val="24"/>
          <w:szCs w:val="24"/>
          <w:lang w:eastAsia="es-AR"/>
        </w:rPr>
        <w:t>1) Mir</w:t>
      </w:r>
      <w:r w:rsidRPr="00FA6A08">
        <w:rPr>
          <w:rFonts w:ascii="Arial" w:eastAsia="Times New Roman" w:hAnsi="Arial" w:cs="Arial"/>
          <w:color w:val="222222"/>
          <w:sz w:val="24"/>
          <w:szCs w:val="24"/>
          <w:lang w:eastAsia="es-AR"/>
        </w:rPr>
        <w:t>ar</w:t>
      </w:r>
      <w:r w:rsidRPr="007468F1">
        <w:rPr>
          <w:rFonts w:ascii="Arial" w:eastAsia="Times New Roman" w:hAnsi="Arial" w:cs="Arial"/>
          <w:color w:val="222222"/>
          <w:sz w:val="24"/>
          <w:szCs w:val="24"/>
          <w:lang w:eastAsia="es-AR"/>
        </w:rPr>
        <w:t xml:space="preserve"> e</w:t>
      </w:r>
      <w:r w:rsidRPr="00FA6A08">
        <w:rPr>
          <w:rFonts w:ascii="Arial" w:eastAsia="Times New Roman" w:hAnsi="Arial" w:cs="Arial"/>
          <w:color w:val="222222"/>
          <w:sz w:val="24"/>
          <w:szCs w:val="24"/>
          <w:lang w:eastAsia="es-AR"/>
        </w:rPr>
        <w:t xml:space="preserve">l siguiente documental  </w:t>
      </w:r>
      <w:hyperlink r:id="rId5" w:history="1">
        <w:r w:rsidRPr="00FA6A08">
          <w:rPr>
            <w:rStyle w:val="Hipervnculo"/>
            <w:rFonts w:ascii="Arial" w:hAnsi="Arial" w:cs="Arial"/>
            <w:sz w:val="24"/>
            <w:szCs w:val="24"/>
          </w:rPr>
          <w:t>https://youtu.be/MpGCweKw3Ps</w:t>
        </w:r>
      </w:hyperlink>
      <w:r w:rsidRPr="00FA6A08">
        <w:rPr>
          <w:rFonts w:ascii="Arial" w:hAnsi="Arial" w:cs="Arial"/>
          <w:sz w:val="24"/>
          <w:szCs w:val="24"/>
        </w:rPr>
        <w:t xml:space="preserve"> </w:t>
      </w:r>
      <w:r w:rsidR="00FA6A08" w:rsidRPr="00FA6A08">
        <w:rPr>
          <w:rFonts w:ascii="Arial" w:hAnsi="Arial" w:cs="Arial"/>
          <w:sz w:val="24"/>
          <w:szCs w:val="24"/>
        </w:rPr>
        <w:t xml:space="preserve"> </w:t>
      </w:r>
      <w:r w:rsidRPr="007468F1">
        <w:rPr>
          <w:rFonts w:ascii="Arial" w:eastAsia="Times New Roman" w:hAnsi="Arial" w:cs="Arial"/>
          <w:color w:val="222222"/>
          <w:sz w:val="24"/>
          <w:szCs w:val="24"/>
          <w:lang w:eastAsia="es-AR"/>
        </w:rPr>
        <w:t>sobre los sucesos conocidos como “la noche de los bastones largos”, realizado por la Universidad Nacional de San Martín hace algunos años, y emitido por el Canal Encuentro.</w:t>
      </w:r>
    </w:p>
    <w:p w14:paraId="7CCC0DAC" w14:textId="5453D1B9" w:rsidR="007468F1" w:rsidRPr="007468F1" w:rsidRDefault="007468F1" w:rsidP="00FA6A08">
      <w:pPr>
        <w:spacing w:after="180" w:line="360" w:lineRule="auto"/>
        <w:ind w:left="120"/>
        <w:jc w:val="both"/>
        <w:rPr>
          <w:rFonts w:ascii="Arial" w:eastAsia="Times New Roman" w:hAnsi="Arial" w:cs="Arial"/>
          <w:color w:val="222222"/>
          <w:sz w:val="24"/>
          <w:szCs w:val="24"/>
          <w:lang w:eastAsia="es-AR"/>
        </w:rPr>
      </w:pPr>
      <w:r w:rsidRPr="007468F1">
        <w:rPr>
          <w:rFonts w:ascii="Arial" w:eastAsia="Times New Roman" w:hAnsi="Arial" w:cs="Arial"/>
          <w:color w:val="222222"/>
          <w:sz w:val="24"/>
          <w:szCs w:val="24"/>
          <w:lang w:eastAsia="es-AR"/>
        </w:rPr>
        <w:t>a) Mientras observan y escuchan el material audiovisual, tomen notas</w:t>
      </w:r>
      <w:r w:rsidR="00FA6A08" w:rsidRPr="00FA6A08">
        <w:rPr>
          <w:rFonts w:ascii="Arial" w:eastAsia="Times New Roman" w:hAnsi="Arial" w:cs="Arial"/>
          <w:color w:val="222222"/>
          <w:sz w:val="24"/>
          <w:szCs w:val="24"/>
          <w:lang w:eastAsia="es-AR"/>
        </w:rPr>
        <w:t xml:space="preserve"> </w:t>
      </w:r>
      <w:r w:rsidRPr="007468F1">
        <w:rPr>
          <w:rFonts w:ascii="Arial" w:eastAsia="Times New Roman" w:hAnsi="Arial" w:cs="Arial"/>
          <w:color w:val="222222"/>
          <w:sz w:val="24"/>
          <w:szCs w:val="24"/>
          <w:lang w:eastAsia="es-AR"/>
        </w:rPr>
        <w:t>y registren los datos que consideren más significativos.</w:t>
      </w:r>
    </w:p>
    <w:p w14:paraId="3B357785" w14:textId="57DB2AAC" w:rsidR="007468F1" w:rsidRPr="007468F1" w:rsidRDefault="007468F1" w:rsidP="00FA6A08">
      <w:pPr>
        <w:spacing w:after="180" w:line="360" w:lineRule="auto"/>
        <w:ind w:left="120"/>
        <w:jc w:val="both"/>
        <w:rPr>
          <w:rFonts w:ascii="Arial" w:eastAsia="Times New Roman" w:hAnsi="Arial" w:cs="Arial"/>
          <w:color w:val="222222"/>
          <w:sz w:val="24"/>
          <w:szCs w:val="24"/>
          <w:lang w:eastAsia="es-AR"/>
        </w:rPr>
      </w:pPr>
      <w:r w:rsidRPr="007468F1">
        <w:rPr>
          <w:rFonts w:ascii="Arial" w:eastAsia="Times New Roman" w:hAnsi="Arial" w:cs="Arial"/>
          <w:color w:val="222222"/>
          <w:sz w:val="24"/>
          <w:szCs w:val="24"/>
          <w:lang w:eastAsia="es-AR"/>
        </w:rPr>
        <w:t>b) Con un compañero, anali</w:t>
      </w:r>
      <w:r w:rsidR="00FA6A08" w:rsidRPr="00FA6A08">
        <w:rPr>
          <w:rFonts w:ascii="Arial" w:eastAsia="Times New Roman" w:hAnsi="Arial" w:cs="Arial"/>
          <w:color w:val="222222"/>
          <w:sz w:val="24"/>
          <w:szCs w:val="24"/>
          <w:lang w:eastAsia="es-AR"/>
        </w:rPr>
        <w:t>zar</w:t>
      </w:r>
      <w:r w:rsidRPr="007468F1">
        <w:rPr>
          <w:rFonts w:ascii="Arial" w:eastAsia="Times New Roman" w:hAnsi="Arial" w:cs="Arial"/>
          <w:color w:val="222222"/>
          <w:sz w:val="24"/>
          <w:szCs w:val="24"/>
          <w:lang w:eastAsia="es-AR"/>
        </w:rPr>
        <w:t xml:space="preserve"> el contenido del video, coment</w:t>
      </w:r>
      <w:r w:rsidR="00FA6A08" w:rsidRPr="00FA6A08">
        <w:rPr>
          <w:rFonts w:ascii="Arial" w:eastAsia="Times New Roman" w:hAnsi="Arial" w:cs="Arial"/>
          <w:color w:val="222222"/>
          <w:sz w:val="24"/>
          <w:szCs w:val="24"/>
          <w:lang w:eastAsia="es-AR"/>
        </w:rPr>
        <w:t>ar</w:t>
      </w:r>
      <w:r w:rsidRPr="007468F1">
        <w:rPr>
          <w:rFonts w:ascii="Arial" w:eastAsia="Times New Roman" w:hAnsi="Arial" w:cs="Arial"/>
          <w:color w:val="222222"/>
          <w:sz w:val="24"/>
          <w:szCs w:val="24"/>
          <w:lang w:eastAsia="es-AR"/>
        </w:rPr>
        <w:t xml:space="preserve"> los datos registrados por cada uno y redact</w:t>
      </w:r>
      <w:r w:rsidR="00FA6A08" w:rsidRPr="00FA6A08">
        <w:rPr>
          <w:rFonts w:ascii="Arial" w:eastAsia="Times New Roman" w:hAnsi="Arial" w:cs="Arial"/>
          <w:color w:val="222222"/>
          <w:sz w:val="24"/>
          <w:szCs w:val="24"/>
          <w:lang w:eastAsia="es-AR"/>
        </w:rPr>
        <w:t>ar</w:t>
      </w:r>
      <w:r w:rsidRPr="007468F1">
        <w:rPr>
          <w:rFonts w:ascii="Arial" w:eastAsia="Times New Roman" w:hAnsi="Arial" w:cs="Arial"/>
          <w:color w:val="222222"/>
          <w:sz w:val="24"/>
          <w:szCs w:val="24"/>
          <w:lang w:eastAsia="es-AR"/>
        </w:rPr>
        <w:t xml:space="preserve"> un informe que sintetice el contenido del video. Para organizar la redacción del informe, pueden seguir esta guía:</w:t>
      </w:r>
    </w:p>
    <w:p w14:paraId="0D3702DC" w14:textId="643F8B76" w:rsidR="007468F1" w:rsidRPr="007468F1" w:rsidRDefault="00FA6A08" w:rsidP="00FA6A08">
      <w:pPr>
        <w:numPr>
          <w:ilvl w:val="0"/>
          <w:numId w:val="3"/>
        </w:numPr>
        <w:spacing w:after="150" w:line="360" w:lineRule="auto"/>
        <w:ind w:left="1170" w:right="450"/>
        <w:jc w:val="both"/>
        <w:rPr>
          <w:rFonts w:ascii="Arial" w:eastAsia="Times New Roman" w:hAnsi="Arial" w:cs="Arial"/>
          <w:color w:val="333333"/>
          <w:sz w:val="24"/>
          <w:szCs w:val="24"/>
          <w:lang w:eastAsia="es-AR"/>
        </w:rPr>
      </w:pPr>
      <w:r w:rsidRPr="00FA6A08">
        <w:rPr>
          <w:rFonts w:ascii="Arial" w:eastAsia="Times New Roman" w:hAnsi="Arial" w:cs="Arial"/>
          <w:color w:val="333333"/>
          <w:sz w:val="24"/>
          <w:szCs w:val="24"/>
          <w:lang w:eastAsia="es-AR"/>
        </w:rPr>
        <w:t>¿C</w:t>
      </w:r>
      <w:r w:rsidR="007468F1" w:rsidRPr="007468F1">
        <w:rPr>
          <w:rFonts w:ascii="Arial" w:eastAsia="Times New Roman" w:hAnsi="Arial" w:cs="Arial"/>
          <w:color w:val="333333"/>
          <w:sz w:val="24"/>
          <w:szCs w:val="24"/>
          <w:lang w:eastAsia="es-AR"/>
        </w:rPr>
        <w:t xml:space="preserve">uál era la situación de las universidades nacionales en el momento de la destitución del presidente Illia por el golpe de Estado en 1966, según los testimonios de ex profesores y autoridades </w:t>
      </w:r>
      <w:r w:rsidRPr="00FA6A08">
        <w:rPr>
          <w:rFonts w:ascii="Arial" w:eastAsia="Times New Roman" w:hAnsi="Arial" w:cs="Arial"/>
          <w:color w:val="333333"/>
          <w:sz w:val="24"/>
          <w:szCs w:val="24"/>
          <w:lang w:eastAsia="es-AR"/>
        </w:rPr>
        <w:t>universitarias?</w:t>
      </w:r>
    </w:p>
    <w:p w14:paraId="127567B9" w14:textId="6470045C" w:rsidR="007468F1" w:rsidRPr="007468F1" w:rsidRDefault="00FA6A08" w:rsidP="00FA6A08">
      <w:pPr>
        <w:numPr>
          <w:ilvl w:val="0"/>
          <w:numId w:val="3"/>
        </w:numPr>
        <w:spacing w:after="150" w:line="360" w:lineRule="auto"/>
        <w:ind w:left="1170" w:right="450"/>
        <w:jc w:val="both"/>
        <w:rPr>
          <w:rFonts w:ascii="Arial" w:eastAsia="Times New Roman" w:hAnsi="Arial" w:cs="Arial"/>
          <w:color w:val="333333"/>
          <w:sz w:val="24"/>
          <w:szCs w:val="24"/>
          <w:lang w:eastAsia="es-AR"/>
        </w:rPr>
      </w:pPr>
      <w:r w:rsidRPr="00FA6A08">
        <w:rPr>
          <w:rFonts w:ascii="Arial" w:eastAsia="Times New Roman" w:hAnsi="Arial" w:cs="Arial"/>
          <w:color w:val="333333"/>
          <w:sz w:val="24"/>
          <w:szCs w:val="24"/>
          <w:lang w:eastAsia="es-AR"/>
        </w:rPr>
        <w:lastRenderedPageBreak/>
        <w:t>¿P</w:t>
      </w:r>
      <w:r w:rsidR="007468F1" w:rsidRPr="007468F1">
        <w:rPr>
          <w:rFonts w:ascii="Arial" w:eastAsia="Times New Roman" w:hAnsi="Arial" w:cs="Arial"/>
          <w:color w:val="333333"/>
          <w:sz w:val="24"/>
          <w:szCs w:val="24"/>
          <w:lang w:eastAsia="es-AR"/>
        </w:rPr>
        <w:t>or qué el relator del video caracteriza a las universidades como “islas democráticas</w:t>
      </w:r>
      <w:r w:rsidRPr="00FA6A08">
        <w:rPr>
          <w:rFonts w:ascii="Arial" w:eastAsia="Times New Roman" w:hAnsi="Arial" w:cs="Arial"/>
          <w:color w:val="333333"/>
          <w:sz w:val="24"/>
          <w:szCs w:val="24"/>
          <w:lang w:eastAsia="es-AR"/>
        </w:rPr>
        <w:t>”?</w:t>
      </w:r>
    </w:p>
    <w:p w14:paraId="3D18E7B8" w14:textId="13A990C1" w:rsidR="007468F1" w:rsidRPr="007468F1" w:rsidRDefault="00FA6A08" w:rsidP="00FA6A08">
      <w:pPr>
        <w:numPr>
          <w:ilvl w:val="0"/>
          <w:numId w:val="3"/>
        </w:numPr>
        <w:spacing w:after="150" w:line="360" w:lineRule="auto"/>
        <w:ind w:left="1170" w:right="450"/>
        <w:jc w:val="both"/>
        <w:rPr>
          <w:rFonts w:ascii="Arial" w:eastAsia="Times New Roman" w:hAnsi="Arial" w:cs="Arial"/>
          <w:color w:val="333333"/>
          <w:sz w:val="24"/>
          <w:szCs w:val="24"/>
          <w:lang w:eastAsia="es-AR"/>
        </w:rPr>
      </w:pPr>
      <w:r w:rsidRPr="00FA6A08">
        <w:rPr>
          <w:rFonts w:ascii="Arial" w:eastAsia="Times New Roman" w:hAnsi="Arial" w:cs="Arial"/>
          <w:color w:val="333333"/>
          <w:sz w:val="24"/>
          <w:szCs w:val="24"/>
          <w:lang w:eastAsia="es-AR"/>
        </w:rPr>
        <w:t>¿Q</w:t>
      </w:r>
      <w:r w:rsidR="007468F1" w:rsidRPr="007468F1">
        <w:rPr>
          <w:rFonts w:ascii="Arial" w:eastAsia="Times New Roman" w:hAnsi="Arial" w:cs="Arial"/>
          <w:color w:val="333333"/>
          <w:sz w:val="24"/>
          <w:szCs w:val="24"/>
          <w:lang w:eastAsia="es-AR"/>
        </w:rPr>
        <w:t>ué sectores apoyaban al régimen militar de la autodenominada “revolución argentina</w:t>
      </w:r>
      <w:r w:rsidRPr="00FA6A08">
        <w:rPr>
          <w:rFonts w:ascii="Arial" w:eastAsia="Times New Roman" w:hAnsi="Arial" w:cs="Arial"/>
          <w:color w:val="333333"/>
          <w:sz w:val="24"/>
          <w:szCs w:val="24"/>
          <w:lang w:eastAsia="es-AR"/>
        </w:rPr>
        <w:t>”?</w:t>
      </w:r>
    </w:p>
    <w:p w14:paraId="7F7E4A91" w14:textId="53EB6036" w:rsidR="007468F1" w:rsidRPr="007468F1" w:rsidRDefault="00FA6A08" w:rsidP="00FA6A08">
      <w:pPr>
        <w:numPr>
          <w:ilvl w:val="0"/>
          <w:numId w:val="3"/>
        </w:numPr>
        <w:spacing w:after="150" w:line="360" w:lineRule="auto"/>
        <w:ind w:left="1170" w:right="450"/>
        <w:jc w:val="both"/>
        <w:rPr>
          <w:rFonts w:ascii="Arial" w:eastAsia="Times New Roman" w:hAnsi="Arial" w:cs="Arial"/>
          <w:color w:val="333333"/>
          <w:sz w:val="24"/>
          <w:szCs w:val="24"/>
          <w:lang w:eastAsia="es-AR"/>
        </w:rPr>
      </w:pPr>
      <w:r w:rsidRPr="00FA6A08">
        <w:rPr>
          <w:rFonts w:ascii="Arial" w:eastAsia="Times New Roman" w:hAnsi="Arial" w:cs="Arial"/>
          <w:color w:val="333333"/>
          <w:sz w:val="24"/>
          <w:szCs w:val="24"/>
          <w:lang w:eastAsia="es-AR"/>
        </w:rPr>
        <w:t>¿C</w:t>
      </w:r>
      <w:r w:rsidR="007468F1" w:rsidRPr="007468F1">
        <w:rPr>
          <w:rFonts w:ascii="Arial" w:eastAsia="Times New Roman" w:hAnsi="Arial" w:cs="Arial"/>
          <w:color w:val="333333"/>
          <w:sz w:val="24"/>
          <w:szCs w:val="24"/>
          <w:lang w:eastAsia="es-AR"/>
        </w:rPr>
        <w:t xml:space="preserve">on qué objetivos la dictadura de Onganía intervino las </w:t>
      </w:r>
      <w:r w:rsidRPr="00FA6A08">
        <w:rPr>
          <w:rFonts w:ascii="Arial" w:eastAsia="Times New Roman" w:hAnsi="Arial" w:cs="Arial"/>
          <w:color w:val="333333"/>
          <w:sz w:val="24"/>
          <w:szCs w:val="24"/>
          <w:lang w:eastAsia="es-AR"/>
        </w:rPr>
        <w:t>universidades?</w:t>
      </w:r>
    </w:p>
    <w:p w14:paraId="18BAF383" w14:textId="05E71BC2" w:rsidR="00161C69" w:rsidRPr="00FA6A08" w:rsidRDefault="00FA6A08" w:rsidP="00FA6A08">
      <w:pPr>
        <w:numPr>
          <w:ilvl w:val="0"/>
          <w:numId w:val="3"/>
        </w:numPr>
        <w:spacing w:after="150" w:line="360" w:lineRule="auto"/>
        <w:ind w:left="1170" w:right="450"/>
        <w:jc w:val="both"/>
        <w:rPr>
          <w:rFonts w:ascii="Arial" w:eastAsia="Times New Roman" w:hAnsi="Arial" w:cs="Arial"/>
          <w:color w:val="333333"/>
          <w:sz w:val="24"/>
          <w:szCs w:val="24"/>
          <w:lang w:eastAsia="es-AR"/>
        </w:rPr>
      </w:pPr>
      <w:r w:rsidRPr="00FA6A08">
        <w:rPr>
          <w:rFonts w:ascii="Arial" w:eastAsia="Times New Roman" w:hAnsi="Arial" w:cs="Arial"/>
          <w:color w:val="333333"/>
          <w:sz w:val="24"/>
          <w:szCs w:val="24"/>
          <w:lang w:eastAsia="es-AR"/>
        </w:rPr>
        <w:t>¿Q</w:t>
      </w:r>
      <w:r w:rsidR="007468F1" w:rsidRPr="007468F1">
        <w:rPr>
          <w:rFonts w:ascii="Arial" w:eastAsia="Times New Roman" w:hAnsi="Arial" w:cs="Arial"/>
          <w:color w:val="333333"/>
          <w:sz w:val="24"/>
          <w:szCs w:val="24"/>
          <w:lang w:eastAsia="es-AR"/>
        </w:rPr>
        <w:t xml:space="preserve">ué consecuencias tuvieron los hechos que provocaron la llamada “noche de los bastones largos” en el desarrollo de la producción de conocimiento científico y en la cultura en general, en la </w:t>
      </w:r>
      <w:r w:rsidRPr="00FA6A08">
        <w:rPr>
          <w:rFonts w:ascii="Arial" w:eastAsia="Times New Roman" w:hAnsi="Arial" w:cs="Arial"/>
          <w:color w:val="333333"/>
          <w:sz w:val="24"/>
          <w:szCs w:val="24"/>
          <w:lang w:eastAsia="es-AR"/>
        </w:rPr>
        <w:t>Argentina?</w:t>
      </w:r>
    </w:p>
    <w:p w14:paraId="62507E04" w14:textId="77777777" w:rsidR="00B462CD" w:rsidRPr="00FA6A08" w:rsidRDefault="00B462CD" w:rsidP="00FA6A08">
      <w:pPr>
        <w:spacing w:line="360" w:lineRule="auto"/>
        <w:jc w:val="both"/>
        <w:rPr>
          <w:rFonts w:ascii="Arial" w:hAnsi="Arial" w:cs="Arial"/>
          <w:sz w:val="24"/>
          <w:szCs w:val="24"/>
        </w:rPr>
      </w:pPr>
    </w:p>
    <w:p w14:paraId="0FD831D1" w14:textId="77777777" w:rsidR="00B462CD" w:rsidRPr="00FA6A08" w:rsidRDefault="00B462CD" w:rsidP="00FA6A08">
      <w:pPr>
        <w:spacing w:line="360" w:lineRule="auto"/>
        <w:jc w:val="both"/>
        <w:rPr>
          <w:rFonts w:ascii="Arial" w:hAnsi="Arial" w:cs="Arial"/>
          <w:sz w:val="24"/>
          <w:szCs w:val="24"/>
        </w:rPr>
      </w:pPr>
    </w:p>
    <w:p w14:paraId="1E78CE74" w14:textId="77777777" w:rsidR="00B462CD" w:rsidRPr="00FA6A08" w:rsidRDefault="00B462CD" w:rsidP="00FA6A08">
      <w:pPr>
        <w:spacing w:line="360" w:lineRule="auto"/>
        <w:jc w:val="both"/>
        <w:rPr>
          <w:rFonts w:ascii="Arial" w:hAnsi="Arial" w:cs="Arial"/>
          <w:sz w:val="24"/>
          <w:szCs w:val="24"/>
        </w:rPr>
      </w:pPr>
    </w:p>
    <w:p w14:paraId="3F9DAA57" w14:textId="77777777" w:rsidR="00B462CD" w:rsidRPr="00FA6A08" w:rsidRDefault="00B462CD" w:rsidP="00FA6A08">
      <w:pPr>
        <w:spacing w:line="360" w:lineRule="auto"/>
        <w:jc w:val="both"/>
        <w:rPr>
          <w:rFonts w:ascii="Arial" w:hAnsi="Arial" w:cs="Arial"/>
          <w:sz w:val="24"/>
          <w:szCs w:val="24"/>
        </w:rPr>
      </w:pPr>
    </w:p>
    <w:p w14:paraId="2B1D3181" w14:textId="7C12D73E" w:rsidR="00EE56CE" w:rsidRPr="00FA6A08" w:rsidRDefault="00EE56CE" w:rsidP="00FA6A08">
      <w:pPr>
        <w:spacing w:line="360" w:lineRule="auto"/>
        <w:jc w:val="both"/>
        <w:rPr>
          <w:rFonts w:ascii="Arial" w:hAnsi="Arial" w:cs="Arial"/>
          <w:sz w:val="24"/>
          <w:szCs w:val="24"/>
        </w:rPr>
      </w:pPr>
    </w:p>
    <w:p w14:paraId="602F2B5B" w14:textId="77777777" w:rsidR="00B462CD" w:rsidRPr="00FA6A08" w:rsidRDefault="00B462CD" w:rsidP="00FA6A08">
      <w:pPr>
        <w:spacing w:line="360" w:lineRule="auto"/>
        <w:jc w:val="both"/>
        <w:rPr>
          <w:rFonts w:ascii="Arial" w:hAnsi="Arial" w:cs="Arial"/>
          <w:sz w:val="24"/>
          <w:szCs w:val="24"/>
        </w:rPr>
      </w:pPr>
    </w:p>
    <w:sectPr w:rsidR="00B462CD" w:rsidRPr="00FA6A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047"/>
    <w:multiLevelType w:val="multilevel"/>
    <w:tmpl w:val="4D1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264D1"/>
    <w:multiLevelType w:val="multilevel"/>
    <w:tmpl w:val="0550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927B3"/>
    <w:multiLevelType w:val="hybridMultilevel"/>
    <w:tmpl w:val="49FEEC82"/>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2C"/>
    <w:rsid w:val="00002F2C"/>
    <w:rsid w:val="00161C69"/>
    <w:rsid w:val="001A2401"/>
    <w:rsid w:val="004E3537"/>
    <w:rsid w:val="0054454E"/>
    <w:rsid w:val="00712311"/>
    <w:rsid w:val="007468F1"/>
    <w:rsid w:val="00831C90"/>
    <w:rsid w:val="00AE0C44"/>
    <w:rsid w:val="00B462CD"/>
    <w:rsid w:val="00EE56CE"/>
    <w:rsid w:val="00F12A19"/>
    <w:rsid w:val="00F3304C"/>
    <w:rsid w:val="00FA6A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52235"/>
  <w15:chartTrackingRefBased/>
  <w15:docId w15:val="{FE02C813-FC63-4262-A886-A43C6C3F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462CD"/>
    <w:rPr>
      <w:color w:val="0563C1" w:themeColor="hyperlink"/>
      <w:u w:val="single"/>
    </w:rPr>
  </w:style>
  <w:style w:type="character" w:styleId="Mencinsinresolver">
    <w:name w:val="Unresolved Mention"/>
    <w:basedOn w:val="Fuentedeprrafopredeter"/>
    <w:uiPriority w:val="99"/>
    <w:semiHidden/>
    <w:unhideWhenUsed/>
    <w:rsid w:val="00B462CD"/>
    <w:rPr>
      <w:color w:val="605E5C"/>
      <w:shd w:val="clear" w:color="auto" w:fill="E1DFDD"/>
    </w:rPr>
  </w:style>
  <w:style w:type="paragraph" w:customStyle="1" w:styleId="list">
    <w:name w:val="list"/>
    <w:basedOn w:val="Normal"/>
    <w:rsid w:val="00AE0C4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unhideWhenUsed/>
    <w:rsid w:val="007468F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visitado">
    <w:name w:val="FollowedHyperlink"/>
    <w:basedOn w:val="Fuentedeprrafopredeter"/>
    <w:uiPriority w:val="99"/>
    <w:semiHidden/>
    <w:unhideWhenUsed/>
    <w:rsid w:val="00F1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0574">
      <w:bodyDiv w:val="1"/>
      <w:marLeft w:val="0"/>
      <w:marRight w:val="0"/>
      <w:marTop w:val="0"/>
      <w:marBottom w:val="0"/>
      <w:divBdr>
        <w:top w:val="none" w:sz="0" w:space="0" w:color="auto"/>
        <w:left w:val="none" w:sz="0" w:space="0" w:color="auto"/>
        <w:bottom w:val="none" w:sz="0" w:space="0" w:color="auto"/>
        <w:right w:val="none" w:sz="0" w:space="0" w:color="auto"/>
      </w:divBdr>
    </w:div>
    <w:div w:id="1024283033">
      <w:bodyDiv w:val="1"/>
      <w:marLeft w:val="0"/>
      <w:marRight w:val="0"/>
      <w:marTop w:val="0"/>
      <w:marBottom w:val="0"/>
      <w:divBdr>
        <w:top w:val="none" w:sz="0" w:space="0" w:color="auto"/>
        <w:left w:val="none" w:sz="0" w:space="0" w:color="auto"/>
        <w:bottom w:val="none" w:sz="0" w:space="0" w:color="auto"/>
        <w:right w:val="none" w:sz="0" w:space="0" w:color="auto"/>
      </w:divBdr>
    </w:div>
    <w:div w:id="1104492538">
      <w:bodyDiv w:val="1"/>
      <w:marLeft w:val="0"/>
      <w:marRight w:val="0"/>
      <w:marTop w:val="0"/>
      <w:marBottom w:val="0"/>
      <w:divBdr>
        <w:top w:val="none" w:sz="0" w:space="0" w:color="auto"/>
        <w:left w:val="none" w:sz="0" w:space="0" w:color="auto"/>
        <w:bottom w:val="none" w:sz="0" w:space="0" w:color="auto"/>
        <w:right w:val="none" w:sz="0" w:space="0" w:color="auto"/>
      </w:divBdr>
    </w:div>
    <w:div w:id="199394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MpGCweKw3P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616</Words>
  <Characters>3391</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13</cp:revision>
  <dcterms:created xsi:type="dcterms:W3CDTF">2023-09-13T11:35:00Z</dcterms:created>
  <dcterms:modified xsi:type="dcterms:W3CDTF">2023-09-13T11:56:00Z</dcterms:modified>
</cp:coreProperties>
</file>