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C46" w:rsidRPr="004E4C46" w:rsidRDefault="00CD2282" w:rsidP="004E4C46">
      <w:pPr>
        <w:shd w:val="clear" w:color="auto" w:fill="FFFFFF"/>
        <w:spacing w:after="0" w:line="240" w:lineRule="auto"/>
        <w:jc w:val="center"/>
        <w:textAlignment w:val="baseline"/>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 xml:space="preserve">14/6/23      </w:t>
      </w:r>
      <w:bookmarkStart w:id="0" w:name="_GoBack"/>
      <w:bookmarkEnd w:id="0"/>
    </w:p>
    <w:p w:rsidR="004E4C46" w:rsidRPr="00AF6373" w:rsidRDefault="00AF6373" w:rsidP="00AF6373">
      <w:pPr>
        <w:shd w:val="clear" w:color="auto" w:fill="FFFFFF"/>
        <w:spacing w:after="0" w:line="240" w:lineRule="auto"/>
        <w:textAlignment w:val="baseline"/>
        <w:outlineLvl w:val="0"/>
        <w:rPr>
          <w:rFonts w:ascii="Arial" w:eastAsia="Times New Roman" w:hAnsi="Arial" w:cs="Arial"/>
          <w:color w:val="333333"/>
          <w:kern w:val="36"/>
          <w:sz w:val="48"/>
          <w:szCs w:val="48"/>
          <w:lang w:val="es-AR"/>
        </w:rPr>
      </w:pPr>
      <w:r>
        <w:rPr>
          <w:rFonts w:ascii="Arial" w:eastAsia="Times New Roman" w:hAnsi="Arial" w:cs="Arial"/>
          <w:color w:val="333333"/>
          <w:kern w:val="36"/>
          <w:sz w:val="48"/>
          <w:szCs w:val="48"/>
          <w:lang w:val="es-AR"/>
        </w:rPr>
        <w:t xml:space="preserve">                 </w:t>
      </w:r>
      <w:r w:rsidR="004E4C46" w:rsidRPr="004E4C46">
        <w:rPr>
          <w:rFonts w:ascii="Arial" w:eastAsia="Times New Roman" w:hAnsi="Arial" w:cs="Arial"/>
          <w:color w:val="333333"/>
          <w:kern w:val="36"/>
          <w:sz w:val="48"/>
          <w:szCs w:val="48"/>
          <w:lang w:val="es-AR"/>
        </w:rPr>
        <w:t>Anarquía del año XX</w:t>
      </w:r>
      <w:r>
        <w:rPr>
          <w:rFonts w:ascii="Times New Roman" w:eastAsia="Times New Roman" w:hAnsi="Times New Roman" w:cs="Times New Roman"/>
          <w:color w:val="444444"/>
          <w:sz w:val="24"/>
          <w:szCs w:val="24"/>
          <w:lang w:val="es-AR"/>
        </w:rPr>
        <w:t xml:space="preserve"> </w:t>
      </w:r>
    </w:p>
    <w:p w:rsidR="004E4C46" w:rsidRDefault="004E4C46" w:rsidP="004E4C46">
      <w:pPr>
        <w:shd w:val="clear" w:color="auto" w:fill="FFFFFF"/>
        <w:spacing w:after="0" w:line="0" w:lineRule="atLeast"/>
        <w:textAlignment w:val="baseline"/>
        <w:rPr>
          <w:rFonts w:ascii="Times New Roman" w:eastAsia="Times New Roman" w:hAnsi="Times New Roman" w:cs="Times New Roman"/>
          <w:color w:val="444444"/>
          <w:sz w:val="24"/>
          <w:szCs w:val="24"/>
          <w:lang w:val="es-AR"/>
        </w:rPr>
      </w:pPr>
    </w:p>
    <w:p w:rsidR="004E4C46" w:rsidRDefault="004E4C46" w:rsidP="004E4C46">
      <w:pPr>
        <w:shd w:val="clear" w:color="auto" w:fill="FFFFFF"/>
        <w:spacing w:after="0" w:line="0" w:lineRule="atLeast"/>
        <w:textAlignment w:val="baseline"/>
        <w:rPr>
          <w:rFonts w:ascii="Times New Roman" w:eastAsia="Times New Roman" w:hAnsi="Times New Roman" w:cs="Times New Roman"/>
          <w:color w:val="444444"/>
          <w:sz w:val="24"/>
          <w:szCs w:val="24"/>
          <w:lang w:val="es-AR"/>
        </w:rPr>
      </w:pPr>
    </w:p>
    <w:p w:rsidR="004E4C46" w:rsidRPr="00AF6373" w:rsidRDefault="004E4C46" w:rsidP="004E4C46">
      <w:pPr>
        <w:shd w:val="clear" w:color="auto" w:fill="FFFFFF"/>
        <w:spacing w:after="0" w:line="0" w:lineRule="atLeast"/>
        <w:textAlignment w:val="baseline"/>
        <w:rPr>
          <w:rFonts w:ascii="Arial Narrow" w:eastAsia="Times New Roman" w:hAnsi="Arial Narrow" w:cs="Times New Roman"/>
          <w:color w:val="444444"/>
          <w:sz w:val="24"/>
          <w:szCs w:val="24"/>
          <w:lang w:val="es-AR"/>
        </w:rPr>
      </w:pPr>
      <w:r w:rsidRPr="00AF6373">
        <w:rPr>
          <w:rFonts w:ascii="Arial Narrow" w:eastAsia="Times New Roman" w:hAnsi="Arial Narrow" w:cs="Times New Roman"/>
          <w:color w:val="444444"/>
          <w:sz w:val="24"/>
          <w:szCs w:val="24"/>
          <w:lang w:val="es-AR"/>
        </w:rPr>
        <w:t xml:space="preserve">¿ Qué fue la </w:t>
      </w:r>
      <w:r w:rsidR="005D7387" w:rsidRPr="00AF6373">
        <w:rPr>
          <w:rFonts w:ascii="Arial Narrow" w:eastAsia="Times New Roman" w:hAnsi="Arial Narrow" w:cs="Times New Roman"/>
          <w:color w:val="444444"/>
          <w:sz w:val="24"/>
          <w:szCs w:val="24"/>
          <w:lang w:val="es-AR"/>
        </w:rPr>
        <w:t>Anarquía del Año XX?</w:t>
      </w:r>
    </w:p>
    <w:p w:rsidR="004E4C46" w:rsidRPr="004E4C46" w:rsidRDefault="004E4C46" w:rsidP="004E4C46">
      <w:pPr>
        <w:shd w:val="clear" w:color="auto" w:fill="FFFFFF"/>
        <w:spacing w:after="0" w:line="0" w:lineRule="atLeast"/>
        <w:textAlignment w:val="baseline"/>
        <w:rPr>
          <w:rFonts w:ascii="Arial Narrow" w:eastAsia="Times New Roman" w:hAnsi="Arial Narrow" w:cs="Times New Roman"/>
          <w:sz w:val="24"/>
          <w:szCs w:val="24"/>
          <w:bdr w:val="none" w:sz="0" w:space="0" w:color="auto" w:frame="1"/>
          <w:lang w:val="es-AR"/>
        </w:rPr>
      </w:pPr>
      <w:r w:rsidRPr="004E4C46">
        <w:rPr>
          <w:rFonts w:ascii="Arial Narrow" w:eastAsia="Times New Roman" w:hAnsi="Arial Narrow" w:cs="Times New Roman"/>
          <w:color w:val="444444"/>
          <w:sz w:val="24"/>
          <w:szCs w:val="24"/>
          <w:lang w:val="es-AR"/>
        </w:rPr>
        <w:t xml:space="preserve"> ¿En qué consistió? ¿Qué eventos tuvieron lugar durante este periodo? ¿Cuáles fueron sus consecuencias?. ¡A continuación, les brindaremos todas las respuestas y mucho más, acompáñennos!</w:t>
      </w:r>
    </w:p>
    <w:p w:rsidR="004E4C46" w:rsidRPr="00AF6373" w:rsidRDefault="004E4C46" w:rsidP="004E4C46">
      <w:pPr>
        <w:shd w:val="clear" w:color="auto" w:fill="FFFFFF"/>
        <w:spacing w:after="0" w:line="240" w:lineRule="auto"/>
        <w:textAlignment w:val="baseline"/>
        <w:outlineLvl w:val="1"/>
        <w:rPr>
          <w:rFonts w:ascii="Arial Narrow" w:eastAsia="Times New Roman" w:hAnsi="Arial Narrow" w:cs="Arial"/>
          <w:color w:val="333333"/>
          <w:sz w:val="24"/>
          <w:szCs w:val="24"/>
          <w:bdr w:val="none" w:sz="0" w:space="0" w:color="auto" w:frame="1"/>
          <w:lang w:val="es-AR"/>
        </w:rPr>
      </w:pPr>
      <w:r w:rsidRPr="00AF6373">
        <w:rPr>
          <w:rFonts w:ascii="Arial Narrow" w:eastAsia="Times New Roman" w:hAnsi="Arial Narrow" w:cs="Arial"/>
          <w:color w:val="333333"/>
          <w:sz w:val="24"/>
          <w:szCs w:val="24"/>
          <w:bdr w:val="none" w:sz="0" w:space="0" w:color="auto" w:frame="1"/>
          <w:lang w:val="es-AR"/>
        </w:rPr>
        <w:t xml:space="preserve">   </w:t>
      </w:r>
    </w:p>
    <w:p w:rsidR="004E4C46" w:rsidRPr="00AF6373" w:rsidRDefault="004E4C46" w:rsidP="004E4C46">
      <w:pPr>
        <w:shd w:val="clear" w:color="auto" w:fill="FFFFFF"/>
        <w:spacing w:after="0" w:line="240" w:lineRule="auto"/>
        <w:textAlignment w:val="baseline"/>
        <w:outlineLvl w:val="1"/>
        <w:rPr>
          <w:rFonts w:ascii="Arial Narrow" w:eastAsia="Times New Roman" w:hAnsi="Arial Narrow" w:cs="Arial"/>
          <w:color w:val="333333"/>
          <w:sz w:val="24"/>
          <w:szCs w:val="24"/>
          <w:bdr w:val="none" w:sz="0" w:space="0" w:color="auto" w:frame="1"/>
          <w:lang w:val="es-AR"/>
        </w:rPr>
      </w:pPr>
    </w:p>
    <w:p w:rsidR="004E4C46" w:rsidRPr="00AF6373" w:rsidRDefault="004E4C46" w:rsidP="004E4C46">
      <w:pPr>
        <w:shd w:val="clear" w:color="auto" w:fill="FFFFFF"/>
        <w:spacing w:after="0" w:line="240" w:lineRule="auto"/>
        <w:textAlignment w:val="baseline"/>
        <w:outlineLvl w:val="1"/>
        <w:rPr>
          <w:rFonts w:ascii="Arial Narrow" w:eastAsia="Times New Roman" w:hAnsi="Arial Narrow" w:cs="Arial"/>
          <w:color w:val="333333"/>
          <w:sz w:val="24"/>
          <w:szCs w:val="24"/>
          <w:bdr w:val="none" w:sz="0" w:space="0" w:color="auto" w:frame="1"/>
          <w:lang w:val="es-AR"/>
        </w:rPr>
      </w:pPr>
      <w:r w:rsidRPr="00AF6373">
        <w:rPr>
          <w:rFonts w:ascii="Arial Narrow" w:eastAsia="Times New Roman" w:hAnsi="Arial Narrow" w:cs="Arial"/>
          <w:color w:val="333333"/>
          <w:sz w:val="24"/>
          <w:szCs w:val="24"/>
          <w:bdr w:val="none" w:sz="0" w:space="0" w:color="auto" w:frame="1"/>
          <w:lang w:val="es-AR"/>
        </w:rPr>
        <w:t xml:space="preserve">                  </w:t>
      </w:r>
      <w:r w:rsidRPr="004E4C46">
        <w:rPr>
          <w:rFonts w:ascii="Arial Narrow" w:eastAsia="Times New Roman" w:hAnsi="Arial Narrow" w:cs="Arial"/>
          <w:color w:val="333333"/>
          <w:sz w:val="24"/>
          <w:szCs w:val="24"/>
          <w:bdr w:val="none" w:sz="0" w:space="0" w:color="auto" w:frame="1"/>
          <w:lang w:val="es-AR"/>
        </w:rPr>
        <w:t>El vacío de poder y la anarquía política</w:t>
      </w:r>
    </w:p>
    <w:p w:rsidR="004E4C46" w:rsidRPr="00AF6373" w:rsidRDefault="004E4C46" w:rsidP="004E4C46">
      <w:pPr>
        <w:shd w:val="clear" w:color="auto" w:fill="FFFFFF"/>
        <w:spacing w:after="0" w:line="240" w:lineRule="auto"/>
        <w:textAlignment w:val="baseline"/>
        <w:outlineLvl w:val="1"/>
        <w:rPr>
          <w:rFonts w:ascii="Arial Narrow" w:eastAsia="Times New Roman" w:hAnsi="Arial Narrow" w:cs="Arial"/>
          <w:color w:val="289DCC"/>
          <w:sz w:val="24"/>
          <w:szCs w:val="24"/>
          <w:u w:val="single"/>
          <w:bdr w:val="none" w:sz="0" w:space="0" w:color="auto" w:frame="1"/>
          <w:lang w:val="es-AR"/>
        </w:rPr>
      </w:pPr>
      <w:r w:rsidRPr="004E4C46">
        <w:rPr>
          <w:rFonts w:ascii="Arial Narrow" w:eastAsia="Times New Roman" w:hAnsi="Arial Narrow" w:cs="Arial"/>
          <w:color w:val="333333"/>
          <w:sz w:val="24"/>
          <w:szCs w:val="24"/>
          <w:bdr w:val="none" w:sz="0" w:space="0" w:color="auto" w:frame="1"/>
          <w:lang w:val="es-AR"/>
        </w:rPr>
        <w:t> </w:t>
      </w:r>
    </w:p>
    <w:p w:rsidR="004E4C46" w:rsidRPr="004E4C46" w:rsidRDefault="004E4C46" w:rsidP="004E4C46">
      <w:pPr>
        <w:shd w:val="clear" w:color="auto" w:fill="FFFFFF"/>
        <w:spacing w:after="0" w:line="240" w:lineRule="auto"/>
        <w:textAlignment w:val="baseline"/>
        <w:outlineLvl w:val="1"/>
        <w:rPr>
          <w:rFonts w:ascii="Arial Narrow" w:eastAsia="Times New Roman" w:hAnsi="Arial Narrow" w:cs="Times New Roman"/>
          <w:color w:val="444444"/>
          <w:sz w:val="24"/>
          <w:szCs w:val="24"/>
          <w:bdr w:val="none" w:sz="0" w:space="0" w:color="auto" w:frame="1"/>
          <w:lang w:val="es-AR"/>
        </w:rPr>
      </w:pPr>
      <w:r w:rsidRPr="004E4C46">
        <w:rPr>
          <w:rFonts w:ascii="Arial Narrow" w:eastAsia="Times New Roman" w:hAnsi="Arial Narrow" w:cs="Times New Roman"/>
          <w:color w:val="444444"/>
          <w:sz w:val="24"/>
          <w:szCs w:val="24"/>
          <w:bdr w:val="none" w:sz="0" w:space="0" w:color="auto" w:frame="1"/>
          <w:lang w:val="es-AR"/>
        </w:rPr>
        <w:t>Se conoce como la «anarquía del año 20» a los conflictos políticos derivados del literal «vacío de poder» en la provincia de Buenos Aires hacia 1820. Esta situación comenzó cuando los vencedores de </w:t>
      </w:r>
      <w:hyperlink r:id="rId4" w:history="1">
        <w:r w:rsidRPr="004E4C46">
          <w:rPr>
            <w:rFonts w:ascii="Arial Narrow" w:eastAsia="Times New Roman" w:hAnsi="Arial Narrow" w:cs="Times New Roman"/>
            <w:color w:val="000000" w:themeColor="text1"/>
            <w:sz w:val="24"/>
            <w:szCs w:val="24"/>
            <w:bdr w:val="none" w:sz="0" w:space="0" w:color="auto" w:frame="1"/>
            <w:lang w:val="es-AR"/>
          </w:rPr>
          <w:t>Cepeda</w:t>
        </w:r>
      </w:hyperlink>
      <w:r w:rsidRPr="004E4C46">
        <w:rPr>
          <w:rFonts w:ascii="Arial Narrow" w:eastAsia="Times New Roman" w:hAnsi="Arial Narrow" w:cs="Times New Roman"/>
          <w:color w:val="000000" w:themeColor="text1"/>
          <w:sz w:val="24"/>
          <w:szCs w:val="24"/>
          <w:bdr w:val="none" w:sz="0" w:space="0" w:color="auto" w:frame="1"/>
          <w:lang w:val="es-AR"/>
        </w:rPr>
        <w:t> </w:t>
      </w:r>
      <w:r w:rsidRPr="004E4C46">
        <w:rPr>
          <w:rFonts w:ascii="Arial Narrow" w:eastAsia="Times New Roman" w:hAnsi="Arial Narrow" w:cs="Times New Roman"/>
          <w:color w:val="444444"/>
          <w:sz w:val="24"/>
          <w:szCs w:val="24"/>
          <w:bdr w:val="none" w:sz="0" w:space="0" w:color="auto" w:frame="1"/>
          <w:lang w:val="es-AR"/>
        </w:rPr>
        <w:t>exigieron al </w:t>
      </w:r>
      <w:hyperlink r:id="rId5" w:history="1">
        <w:r w:rsidRPr="004E4C46">
          <w:rPr>
            <w:rFonts w:ascii="Arial Narrow" w:eastAsia="Times New Roman" w:hAnsi="Arial Narrow" w:cs="Times New Roman"/>
            <w:color w:val="000000" w:themeColor="text1"/>
            <w:sz w:val="24"/>
            <w:szCs w:val="24"/>
            <w:bdr w:val="none" w:sz="0" w:space="0" w:color="auto" w:frame="1"/>
            <w:lang w:val="es-AR"/>
          </w:rPr>
          <w:t>Cabildo</w:t>
        </w:r>
      </w:hyperlink>
      <w:r w:rsidRPr="004E4C46">
        <w:rPr>
          <w:rFonts w:ascii="Arial Narrow" w:eastAsia="Times New Roman" w:hAnsi="Arial Narrow" w:cs="Times New Roman"/>
          <w:color w:val="000000" w:themeColor="text1"/>
          <w:sz w:val="24"/>
          <w:szCs w:val="24"/>
          <w:bdr w:val="none" w:sz="0" w:space="0" w:color="auto" w:frame="1"/>
          <w:lang w:val="es-AR"/>
        </w:rPr>
        <w:t> </w:t>
      </w:r>
      <w:r w:rsidRPr="004E4C46">
        <w:rPr>
          <w:rFonts w:ascii="Arial Narrow" w:eastAsia="Times New Roman" w:hAnsi="Arial Narrow" w:cs="Times New Roman"/>
          <w:color w:val="444444"/>
          <w:sz w:val="24"/>
          <w:szCs w:val="24"/>
          <w:bdr w:val="none" w:sz="0" w:space="0" w:color="auto" w:frame="1"/>
          <w:lang w:val="es-AR"/>
        </w:rPr>
        <w:t>que formara un nuevo gobierno que les sea favorable a sus intereses. Teniendo esto en cuenta, el Ayuntamiento convocó a un cabildo abierto que, reunido el </w:t>
      </w:r>
      <w:r w:rsidRPr="004E4C46">
        <w:rPr>
          <w:rFonts w:ascii="Arial Narrow" w:eastAsia="Times New Roman" w:hAnsi="Arial Narrow" w:cs="Times New Roman"/>
          <w:b/>
          <w:bCs/>
          <w:color w:val="444444"/>
          <w:sz w:val="24"/>
          <w:szCs w:val="24"/>
          <w:bdr w:val="none" w:sz="0" w:space="0" w:color="auto" w:frame="1"/>
          <w:lang w:val="es-AR"/>
        </w:rPr>
        <w:t>16 de Febrero de 1820</w:t>
      </w:r>
      <w:r w:rsidRPr="004E4C46">
        <w:rPr>
          <w:rFonts w:ascii="Arial Narrow" w:eastAsia="Times New Roman" w:hAnsi="Arial Narrow" w:cs="Times New Roman"/>
          <w:color w:val="444444"/>
          <w:sz w:val="24"/>
          <w:szCs w:val="24"/>
          <w:bdr w:val="none" w:sz="0" w:space="0" w:color="auto" w:frame="1"/>
          <w:lang w:val="es-AR"/>
        </w:rPr>
        <w:t>, con la asistencia de menos de 200 vecinos, decidió la creación de la primera</w:t>
      </w:r>
      <w:r w:rsidRPr="004E4C46">
        <w:rPr>
          <w:rFonts w:ascii="Arial Narrow" w:eastAsia="Times New Roman" w:hAnsi="Arial Narrow" w:cs="Times New Roman"/>
          <w:b/>
          <w:bCs/>
          <w:color w:val="444444"/>
          <w:sz w:val="24"/>
          <w:szCs w:val="24"/>
          <w:bdr w:val="none" w:sz="0" w:space="0" w:color="auto" w:frame="1"/>
          <w:lang w:val="es-AR"/>
        </w:rPr>
        <w:t> Sala de Representantes de Buenos aires</w:t>
      </w:r>
      <w:r w:rsidRPr="004E4C46">
        <w:rPr>
          <w:rFonts w:ascii="Arial Narrow" w:eastAsia="Times New Roman" w:hAnsi="Arial Narrow" w:cs="Times New Roman"/>
          <w:color w:val="444444"/>
          <w:sz w:val="24"/>
          <w:szCs w:val="24"/>
          <w:bdr w:val="none" w:sz="0" w:space="0" w:color="auto" w:frame="1"/>
          <w:lang w:val="es-AR"/>
        </w:rPr>
        <w:t>. Esta también fue conocida simplemente como </w:t>
      </w:r>
      <w:r w:rsidRPr="004E4C46">
        <w:rPr>
          <w:rFonts w:ascii="Arial Narrow" w:eastAsia="Times New Roman" w:hAnsi="Arial Narrow" w:cs="Times New Roman"/>
          <w:b/>
          <w:bCs/>
          <w:color w:val="444444"/>
          <w:sz w:val="24"/>
          <w:szCs w:val="24"/>
          <w:bdr w:val="none" w:sz="0" w:space="0" w:color="auto" w:frame="1"/>
          <w:lang w:val="es-AR"/>
        </w:rPr>
        <w:t>Junta de Representantes </w:t>
      </w:r>
      <w:r w:rsidRPr="004E4C46">
        <w:rPr>
          <w:rFonts w:ascii="Arial Narrow" w:eastAsia="Times New Roman" w:hAnsi="Arial Narrow" w:cs="Times New Roman"/>
          <w:color w:val="444444"/>
          <w:sz w:val="24"/>
          <w:szCs w:val="24"/>
          <w:bdr w:val="none" w:sz="0" w:space="0" w:color="auto" w:frame="1"/>
          <w:lang w:val="es-AR"/>
        </w:rPr>
        <w:t>y su función primordial era designar al gobernador de la provincia porteña.</w:t>
      </w:r>
    </w:p>
    <w:p w:rsidR="004E4C46" w:rsidRPr="004E4C46" w:rsidRDefault="004E4C46" w:rsidP="004E4C46">
      <w:pPr>
        <w:shd w:val="clear" w:color="auto" w:fill="FFFFFF"/>
        <w:spacing w:after="0" w:line="240" w:lineRule="auto"/>
        <w:textAlignment w:val="baseline"/>
        <w:rPr>
          <w:rFonts w:ascii="Arial Narrow" w:eastAsia="Times New Roman" w:hAnsi="Arial Narrow" w:cs="Times New Roman"/>
          <w:color w:val="444444"/>
          <w:sz w:val="24"/>
          <w:szCs w:val="24"/>
          <w:bdr w:val="none" w:sz="0" w:space="0" w:color="auto" w:frame="1"/>
          <w:lang w:val="es-AR"/>
        </w:rPr>
      </w:pPr>
      <w:r w:rsidRPr="004E4C46">
        <w:rPr>
          <w:rFonts w:ascii="Arial Narrow" w:eastAsia="Times New Roman" w:hAnsi="Arial Narrow" w:cs="Times New Roman"/>
          <w:color w:val="444444"/>
          <w:sz w:val="24"/>
          <w:szCs w:val="24"/>
          <w:bdr w:val="none" w:sz="0" w:space="0" w:color="auto" w:frame="1"/>
          <w:lang w:val="es-AR"/>
        </w:rPr>
        <w:t>Debido a que inicialmente la sala se conformó sólo con representantes de la ciudad, la designación de </w:t>
      </w:r>
      <w:r w:rsidRPr="004E4C46">
        <w:rPr>
          <w:rFonts w:ascii="Arial Narrow" w:eastAsia="Times New Roman" w:hAnsi="Arial Narrow" w:cs="Times New Roman"/>
          <w:b/>
          <w:bCs/>
          <w:color w:val="444444"/>
          <w:sz w:val="24"/>
          <w:szCs w:val="24"/>
          <w:bdr w:val="none" w:sz="0" w:space="0" w:color="auto" w:frame="1"/>
          <w:lang w:val="es-AR"/>
        </w:rPr>
        <w:t>Manuel de Sarratea</w:t>
      </w:r>
      <w:r w:rsidRPr="004E4C46">
        <w:rPr>
          <w:rFonts w:ascii="Arial Narrow" w:eastAsia="Times New Roman" w:hAnsi="Arial Narrow" w:cs="Times New Roman"/>
          <w:color w:val="444444"/>
          <w:sz w:val="24"/>
          <w:szCs w:val="24"/>
          <w:bdr w:val="none" w:sz="0" w:space="0" w:color="auto" w:frame="1"/>
          <w:lang w:val="es-AR"/>
        </w:rPr>
        <w:t> como gobernador asumió un carácter provisorio, hasta tanto se completara la representación con diputados elegidos por la campaña. Sarratea quedó como responsable de establecer la paz con el litoral, lo cual concretó el</w:t>
      </w:r>
      <w:r w:rsidRPr="004E4C46">
        <w:rPr>
          <w:rFonts w:ascii="Arial Narrow" w:eastAsia="Times New Roman" w:hAnsi="Arial Narrow" w:cs="Times New Roman"/>
          <w:b/>
          <w:bCs/>
          <w:color w:val="444444"/>
          <w:sz w:val="24"/>
          <w:szCs w:val="24"/>
          <w:bdr w:val="none" w:sz="0" w:space="0" w:color="auto" w:frame="1"/>
          <w:lang w:val="es-AR"/>
        </w:rPr>
        <w:t> 23 de febrero</w:t>
      </w:r>
      <w:r w:rsidRPr="004E4C46">
        <w:rPr>
          <w:rFonts w:ascii="Arial Narrow" w:eastAsia="Times New Roman" w:hAnsi="Arial Narrow" w:cs="Times New Roman"/>
          <w:color w:val="444444"/>
          <w:sz w:val="24"/>
          <w:szCs w:val="24"/>
          <w:bdr w:val="none" w:sz="0" w:space="0" w:color="auto" w:frame="1"/>
          <w:lang w:val="es-AR"/>
        </w:rPr>
        <w:t> al firmarse el </w:t>
      </w:r>
      <w:hyperlink r:id="rId6" w:history="1">
        <w:r w:rsidRPr="004E4C46">
          <w:rPr>
            <w:rFonts w:ascii="Arial Narrow" w:eastAsia="Times New Roman" w:hAnsi="Arial Narrow" w:cs="Times New Roman"/>
            <w:color w:val="000000" w:themeColor="text1"/>
            <w:sz w:val="24"/>
            <w:szCs w:val="24"/>
            <w:bdr w:val="none" w:sz="0" w:space="0" w:color="auto" w:frame="1"/>
            <w:lang w:val="es-AR"/>
          </w:rPr>
          <w:t>Tratado</w:t>
        </w:r>
        <w:r w:rsidRPr="004E4C46">
          <w:rPr>
            <w:rFonts w:ascii="Arial Narrow" w:eastAsia="Times New Roman" w:hAnsi="Arial Narrow" w:cs="Times New Roman"/>
            <w:color w:val="000000" w:themeColor="text1"/>
            <w:sz w:val="24"/>
            <w:szCs w:val="24"/>
            <w:u w:val="single"/>
            <w:bdr w:val="none" w:sz="0" w:space="0" w:color="auto" w:frame="1"/>
            <w:lang w:val="es-AR"/>
          </w:rPr>
          <w:t xml:space="preserve"> </w:t>
        </w:r>
        <w:r w:rsidRPr="004E4C46">
          <w:rPr>
            <w:rFonts w:ascii="Arial Narrow" w:eastAsia="Times New Roman" w:hAnsi="Arial Narrow" w:cs="Times New Roman"/>
            <w:color w:val="000000" w:themeColor="text1"/>
            <w:sz w:val="24"/>
            <w:szCs w:val="24"/>
            <w:bdr w:val="none" w:sz="0" w:space="0" w:color="auto" w:frame="1"/>
            <w:lang w:val="es-AR"/>
          </w:rPr>
          <w:t>del</w:t>
        </w:r>
        <w:r w:rsidRPr="004E4C46">
          <w:rPr>
            <w:rFonts w:ascii="Arial Narrow" w:eastAsia="Times New Roman" w:hAnsi="Arial Narrow" w:cs="Times New Roman"/>
            <w:color w:val="000000" w:themeColor="text1"/>
            <w:sz w:val="24"/>
            <w:szCs w:val="24"/>
            <w:u w:val="single"/>
            <w:bdr w:val="none" w:sz="0" w:space="0" w:color="auto" w:frame="1"/>
            <w:lang w:val="es-AR"/>
          </w:rPr>
          <w:t xml:space="preserve"> </w:t>
        </w:r>
        <w:r w:rsidRPr="004E4C46">
          <w:rPr>
            <w:rFonts w:ascii="Arial Narrow" w:eastAsia="Times New Roman" w:hAnsi="Arial Narrow" w:cs="Times New Roman"/>
            <w:color w:val="000000" w:themeColor="text1"/>
            <w:sz w:val="24"/>
            <w:szCs w:val="24"/>
            <w:bdr w:val="none" w:sz="0" w:space="0" w:color="auto" w:frame="1"/>
            <w:lang w:val="es-AR"/>
          </w:rPr>
          <w:t>Pilar</w:t>
        </w:r>
      </w:hyperlink>
      <w:r w:rsidRPr="004E4C46">
        <w:rPr>
          <w:rFonts w:ascii="Arial Narrow" w:eastAsia="Times New Roman" w:hAnsi="Arial Narrow" w:cs="Times New Roman"/>
          <w:color w:val="444444"/>
          <w:sz w:val="24"/>
          <w:szCs w:val="24"/>
          <w:bdr w:val="none" w:sz="0" w:space="0" w:color="auto" w:frame="1"/>
          <w:lang w:val="es-AR"/>
        </w:rPr>
        <w:t>.</w:t>
      </w:r>
    </w:p>
    <w:p w:rsidR="004E4C46" w:rsidRPr="004E4C46" w:rsidRDefault="004E4C46" w:rsidP="004E4C46">
      <w:pPr>
        <w:shd w:val="clear" w:color="auto" w:fill="FFFFFF"/>
        <w:spacing w:after="0" w:line="0" w:lineRule="atLeast"/>
        <w:textAlignment w:val="baseline"/>
        <w:rPr>
          <w:rFonts w:ascii="Arial Narrow" w:eastAsia="Times New Roman" w:hAnsi="Arial Narrow" w:cs="Times New Roman"/>
          <w:sz w:val="24"/>
          <w:szCs w:val="24"/>
          <w:lang w:val="es-AR"/>
        </w:rPr>
      </w:pPr>
      <w:r w:rsidRPr="004E4C46">
        <w:rPr>
          <w:rFonts w:ascii="Arial Narrow" w:eastAsia="Times New Roman" w:hAnsi="Arial Narrow" w:cs="Times New Roman"/>
          <w:color w:val="444444"/>
          <w:sz w:val="24"/>
          <w:szCs w:val="24"/>
          <w:bdr w:val="none" w:sz="0" w:space="0" w:color="auto" w:frame="1"/>
          <w:lang w:val="es-AR"/>
        </w:rPr>
        <w:t>Dicho tratado estableció como principio la futura organización federal del país y estipuló la convocatoria a una pronta reunión en San Lorenzo para discutirla. Buenos Aires tuvo que aceptar la libre navegación de los ríos y someter a juicio a los miembros de la ya caída administración directorial. Por otro lado, López y Ramírez se comprometían al retiro de sus tropas, pactando una amnistía general. La firma del tratado no fue bien recibida por algunos grupos porteños, ya que la vieron como una humillación al honor de la ex capital virreinal. Para estos grupos, la mera aceptación del principio de «</w:t>
      </w:r>
      <w:hyperlink r:id="rId7" w:history="1">
        <w:r w:rsidRPr="004E4C46">
          <w:rPr>
            <w:rFonts w:ascii="Arial Narrow" w:eastAsia="Times New Roman" w:hAnsi="Arial Narrow" w:cs="Times New Roman"/>
            <w:color w:val="000000" w:themeColor="text1"/>
            <w:sz w:val="24"/>
            <w:szCs w:val="24"/>
            <w:bdr w:val="none" w:sz="0" w:space="0" w:color="auto" w:frame="1"/>
            <w:lang w:val="es-AR"/>
          </w:rPr>
          <w:t>organización</w:t>
        </w:r>
        <w:r w:rsidRPr="004E4C46">
          <w:rPr>
            <w:rFonts w:ascii="Arial Narrow" w:eastAsia="Times New Roman" w:hAnsi="Arial Narrow" w:cs="Times New Roman"/>
            <w:color w:val="000000" w:themeColor="text1"/>
            <w:sz w:val="24"/>
            <w:szCs w:val="24"/>
            <w:u w:val="single"/>
            <w:bdr w:val="none" w:sz="0" w:space="0" w:color="auto" w:frame="1"/>
            <w:lang w:val="es-AR"/>
          </w:rPr>
          <w:t xml:space="preserve"> </w:t>
        </w:r>
        <w:r w:rsidRPr="004E4C46">
          <w:rPr>
            <w:rFonts w:ascii="Arial Narrow" w:eastAsia="Times New Roman" w:hAnsi="Arial Narrow" w:cs="Times New Roman"/>
            <w:color w:val="000000" w:themeColor="text1"/>
            <w:sz w:val="24"/>
            <w:szCs w:val="24"/>
            <w:bdr w:val="none" w:sz="0" w:space="0" w:color="auto" w:frame="1"/>
            <w:lang w:val="es-AR"/>
          </w:rPr>
          <w:t>federal</w:t>
        </w:r>
      </w:hyperlink>
      <w:r w:rsidRPr="004E4C46">
        <w:rPr>
          <w:rFonts w:ascii="Arial Narrow" w:eastAsia="Times New Roman" w:hAnsi="Arial Narrow" w:cs="Times New Roman"/>
          <w:color w:val="444444"/>
          <w:sz w:val="24"/>
          <w:szCs w:val="24"/>
          <w:bdr w:val="none" w:sz="0" w:space="0" w:color="auto" w:frame="1"/>
          <w:lang w:val="es-AR"/>
        </w:rPr>
        <w:t>» representaba una rendición incondicional frente a los vencedores de </w:t>
      </w:r>
      <w:hyperlink r:id="rId8" w:history="1">
        <w:r w:rsidRPr="004E4C46">
          <w:rPr>
            <w:rFonts w:ascii="Arial Narrow" w:eastAsia="Times New Roman" w:hAnsi="Arial Narrow" w:cs="Times New Roman"/>
            <w:color w:val="000000" w:themeColor="text1"/>
            <w:sz w:val="24"/>
            <w:szCs w:val="24"/>
            <w:bdr w:val="none" w:sz="0" w:space="0" w:color="auto" w:frame="1"/>
            <w:lang w:val="es-AR"/>
          </w:rPr>
          <w:t>Cepeda</w:t>
        </w:r>
      </w:hyperlink>
      <w:r w:rsidRPr="004E4C46">
        <w:rPr>
          <w:rFonts w:ascii="Arial Narrow" w:eastAsia="Times New Roman" w:hAnsi="Arial Narrow" w:cs="Times New Roman"/>
          <w:color w:val="444444"/>
          <w:sz w:val="24"/>
          <w:szCs w:val="24"/>
          <w:bdr w:val="none" w:sz="0" w:space="0" w:color="auto" w:frame="1"/>
          <w:lang w:val="es-AR"/>
        </w:rPr>
        <w:t>.</w:t>
      </w:r>
    </w:p>
    <w:p w:rsidR="004E4C46" w:rsidRPr="004E4C46" w:rsidRDefault="004E4C46" w:rsidP="004E4C46">
      <w:pPr>
        <w:shd w:val="clear" w:color="auto" w:fill="FFFFFF"/>
        <w:spacing w:after="0" w:line="240" w:lineRule="auto"/>
        <w:textAlignment w:val="baseline"/>
        <w:rPr>
          <w:rFonts w:ascii="Arial Narrow" w:eastAsia="Times New Roman" w:hAnsi="Arial Narrow" w:cs="Times New Roman"/>
          <w:color w:val="444444"/>
          <w:sz w:val="24"/>
          <w:szCs w:val="24"/>
          <w:bdr w:val="none" w:sz="0" w:space="0" w:color="auto" w:frame="1"/>
          <w:lang w:val="es-AR"/>
        </w:rPr>
      </w:pPr>
      <w:r w:rsidRPr="004E4C46">
        <w:rPr>
          <w:rFonts w:ascii="Arial Narrow" w:eastAsia="Times New Roman" w:hAnsi="Arial Narrow" w:cs="Times New Roman"/>
          <w:color w:val="444444"/>
          <w:sz w:val="24"/>
          <w:szCs w:val="24"/>
          <w:bdr w:val="none" w:sz="0" w:space="0" w:color="auto" w:frame="1"/>
          <w:lang w:val="es-AR"/>
        </w:rPr>
        <w:t>A raíz de ese clima de oposición, se produjo la primera crisis de gobierno. El ex directorial Juan Ramón Balcarce, aprovechando el descontento existente, convocó a una asamblea popular el </w:t>
      </w:r>
      <w:r w:rsidRPr="004E4C46">
        <w:rPr>
          <w:rFonts w:ascii="Arial Narrow" w:eastAsia="Times New Roman" w:hAnsi="Arial Narrow" w:cs="Times New Roman"/>
          <w:b/>
          <w:bCs/>
          <w:color w:val="444444"/>
          <w:sz w:val="24"/>
          <w:szCs w:val="24"/>
          <w:bdr w:val="none" w:sz="0" w:space="0" w:color="auto" w:frame="1"/>
          <w:lang w:val="es-AR"/>
        </w:rPr>
        <w:t>6 de Marzo</w:t>
      </w:r>
      <w:r w:rsidRPr="004E4C46">
        <w:rPr>
          <w:rFonts w:ascii="Arial Narrow" w:eastAsia="Times New Roman" w:hAnsi="Arial Narrow" w:cs="Times New Roman"/>
          <w:color w:val="444444"/>
          <w:sz w:val="24"/>
          <w:szCs w:val="24"/>
          <w:bdr w:val="none" w:sz="0" w:space="0" w:color="auto" w:frame="1"/>
          <w:lang w:val="es-AR"/>
        </w:rPr>
        <w:t>, que depuso al gobernador Sarratea. Nombrado gobernador por la «pueblada» —tal como la prensa de la época denominó a aquella asamblea—, Balcarce no duró en el cargo más que una semana, ya que la reacción de Ramírez no se hizo esperar. Este presionó para derribar a Balcarce y restituir a Sarratea en el ejercicio provisorio del poder ejecutivo provincial. Sin embargo, nuevamente este mandato no perduraría.</w:t>
      </w:r>
    </w:p>
    <w:p w:rsidR="004E4C46" w:rsidRPr="004E4C46" w:rsidRDefault="004E4C46" w:rsidP="004E4C46">
      <w:pPr>
        <w:shd w:val="clear" w:color="auto" w:fill="FFFFFF"/>
        <w:spacing w:after="0" w:line="0" w:lineRule="atLeast"/>
        <w:textAlignment w:val="baseline"/>
        <w:rPr>
          <w:rFonts w:ascii="Arial Narrow" w:eastAsia="Times New Roman" w:hAnsi="Arial Narrow" w:cs="Times New Roman"/>
          <w:sz w:val="24"/>
          <w:szCs w:val="24"/>
          <w:lang w:val="es-AR"/>
        </w:rPr>
      </w:pPr>
      <w:r w:rsidRPr="004E4C46">
        <w:rPr>
          <w:rFonts w:ascii="Arial Narrow" w:eastAsia="Times New Roman" w:hAnsi="Arial Narrow" w:cs="Times New Roman"/>
          <w:color w:val="444444"/>
          <w:sz w:val="24"/>
          <w:szCs w:val="24"/>
          <w:bdr w:val="none" w:sz="0" w:space="0" w:color="auto" w:frame="1"/>
          <w:lang w:val="es-AR"/>
        </w:rPr>
        <w:t>El</w:t>
      </w:r>
      <w:r w:rsidRPr="004E4C46">
        <w:rPr>
          <w:rFonts w:ascii="Arial Narrow" w:eastAsia="Times New Roman" w:hAnsi="Arial Narrow" w:cs="Times New Roman"/>
          <w:b/>
          <w:bCs/>
          <w:color w:val="444444"/>
          <w:sz w:val="24"/>
          <w:szCs w:val="24"/>
          <w:bdr w:val="none" w:sz="0" w:space="0" w:color="auto" w:frame="1"/>
          <w:lang w:val="es-AR"/>
        </w:rPr>
        <w:t> 6 de Abril</w:t>
      </w:r>
      <w:r w:rsidRPr="004E4C46">
        <w:rPr>
          <w:rFonts w:ascii="Arial Narrow" w:eastAsia="Times New Roman" w:hAnsi="Arial Narrow" w:cs="Times New Roman"/>
          <w:color w:val="444444"/>
          <w:sz w:val="24"/>
          <w:szCs w:val="24"/>
          <w:bdr w:val="none" w:sz="0" w:space="0" w:color="auto" w:frame="1"/>
          <w:lang w:val="es-AR"/>
        </w:rPr>
        <w:t>, Sarratea convocó a elecciones para designar una nueva Sala de Representantes. El motivo de la convocatoria era la pronta reunión a realizarse en San Lorenzo según establecía el </w:t>
      </w:r>
      <w:hyperlink r:id="rId9" w:history="1">
        <w:r w:rsidRPr="004E4C46">
          <w:rPr>
            <w:rFonts w:ascii="Arial Narrow" w:eastAsia="Times New Roman" w:hAnsi="Arial Narrow" w:cs="Times New Roman"/>
            <w:color w:val="000000" w:themeColor="text1"/>
            <w:sz w:val="24"/>
            <w:szCs w:val="24"/>
            <w:bdr w:val="none" w:sz="0" w:space="0" w:color="auto" w:frame="1"/>
            <w:lang w:val="es-AR"/>
          </w:rPr>
          <w:t>Tratado</w:t>
        </w:r>
        <w:r w:rsidRPr="004E4C46">
          <w:rPr>
            <w:rFonts w:ascii="Arial Narrow" w:eastAsia="Times New Roman" w:hAnsi="Arial Narrow" w:cs="Times New Roman"/>
            <w:color w:val="000000" w:themeColor="text1"/>
            <w:sz w:val="24"/>
            <w:szCs w:val="24"/>
            <w:u w:val="single"/>
            <w:bdr w:val="none" w:sz="0" w:space="0" w:color="auto" w:frame="1"/>
            <w:lang w:val="es-AR"/>
          </w:rPr>
          <w:t xml:space="preserve"> </w:t>
        </w:r>
        <w:r w:rsidRPr="004E4C46">
          <w:rPr>
            <w:rFonts w:ascii="Arial Narrow" w:eastAsia="Times New Roman" w:hAnsi="Arial Narrow" w:cs="Times New Roman"/>
            <w:color w:val="000000" w:themeColor="text1"/>
            <w:sz w:val="24"/>
            <w:szCs w:val="24"/>
            <w:bdr w:val="none" w:sz="0" w:space="0" w:color="auto" w:frame="1"/>
            <w:lang w:val="es-AR"/>
          </w:rPr>
          <w:t>del</w:t>
        </w:r>
        <w:r w:rsidRPr="004E4C46">
          <w:rPr>
            <w:rFonts w:ascii="Arial Narrow" w:eastAsia="Times New Roman" w:hAnsi="Arial Narrow" w:cs="Times New Roman"/>
            <w:color w:val="000000" w:themeColor="text1"/>
            <w:sz w:val="24"/>
            <w:szCs w:val="24"/>
            <w:u w:val="single"/>
            <w:bdr w:val="none" w:sz="0" w:space="0" w:color="auto" w:frame="1"/>
            <w:lang w:val="es-AR"/>
          </w:rPr>
          <w:t xml:space="preserve"> </w:t>
        </w:r>
        <w:r w:rsidRPr="004E4C46">
          <w:rPr>
            <w:rFonts w:ascii="Arial Narrow" w:eastAsia="Times New Roman" w:hAnsi="Arial Narrow" w:cs="Times New Roman"/>
            <w:color w:val="000000" w:themeColor="text1"/>
            <w:sz w:val="24"/>
            <w:szCs w:val="24"/>
            <w:bdr w:val="none" w:sz="0" w:space="0" w:color="auto" w:frame="1"/>
            <w:lang w:val="es-AR"/>
          </w:rPr>
          <w:t>Pilar</w:t>
        </w:r>
      </w:hyperlink>
      <w:r w:rsidRPr="004E4C46">
        <w:rPr>
          <w:rFonts w:ascii="Arial Narrow" w:eastAsia="Times New Roman" w:hAnsi="Arial Narrow" w:cs="Times New Roman"/>
          <w:color w:val="444444"/>
          <w:sz w:val="24"/>
          <w:szCs w:val="24"/>
          <w:bdr w:val="none" w:sz="0" w:space="0" w:color="auto" w:frame="1"/>
          <w:lang w:val="es-AR"/>
        </w:rPr>
        <w:t>, ya que dicha Sala debía designar al representante por Buenos Aires para acudir a la convención. Las elecciones se llevaron a cabo el </w:t>
      </w:r>
      <w:r w:rsidRPr="004E4C46">
        <w:rPr>
          <w:rFonts w:ascii="Arial Narrow" w:eastAsia="Times New Roman" w:hAnsi="Arial Narrow" w:cs="Times New Roman"/>
          <w:b/>
          <w:bCs/>
          <w:color w:val="444444"/>
          <w:sz w:val="24"/>
          <w:szCs w:val="24"/>
          <w:bdr w:val="none" w:sz="0" w:space="0" w:color="auto" w:frame="1"/>
          <w:lang w:val="es-AR"/>
        </w:rPr>
        <w:t>27 de Abril</w:t>
      </w:r>
      <w:r w:rsidRPr="004E4C46">
        <w:rPr>
          <w:rFonts w:ascii="Arial Narrow" w:eastAsia="Times New Roman" w:hAnsi="Arial Narrow" w:cs="Times New Roman"/>
          <w:color w:val="444444"/>
          <w:sz w:val="24"/>
          <w:szCs w:val="24"/>
          <w:bdr w:val="none" w:sz="0" w:space="0" w:color="auto" w:frame="1"/>
          <w:lang w:val="es-AR"/>
        </w:rPr>
        <w:t xml:space="preserve"> y los diputados electos no tardaron en entrar en colisión con el poder ejecutivo. Sarratea, sin otra alternativa, debió reconocer por escrito que la soberanía residía en la Junta recientemente electa. De esta manera, la Sala dejaba de ser </w:t>
      </w:r>
      <w:r w:rsidRPr="004E4C46">
        <w:rPr>
          <w:rFonts w:ascii="Arial Narrow" w:eastAsia="Times New Roman" w:hAnsi="Arial Narrow" w:cs="Times New Roman"/>
          <w:color w:val="444444"/>
          <w:sz w:val="24"/>
          <w:szCs w:val="24"/>
          <w:bdr w:val="none" w:sz="0" w:space="0" w:color="auto" w:frame="1"/>
          <w:lang w:val="es-AR"/>
        </w:rPr>
        <w:lastRenderedPageBreak/>
        <w:t>una simple junta electoral encargada de designar al gobernador, para convertirse en un cuerpo capaz de establecer los principios que guiarían al nuevo gobierno.</w:t>
      </w:r>
    </w:p>
    <w:p w:rsidR="004E4C46" w:rsidRPr="004E4C46" w:rsidRDefault="004E4C46" w:rsidP="004E4C46">
      <w:pPr>
        <w:shd w:val="clear" w:color="auto" w:fill="FFFFFF"/>
        <w:spacing w:after="0" w:line="240" w:lineRule="auto"/>
        <w:textAlignment w:val="baseline"/>
        <w:rPr>
          <w:rFonts w:ascii="Arial Narrow" w:eastAsia="Times New Roman" w:hAnsi="Arial Narrow" w:cs="Times New Roman"/>
          <w:sz w:val="24"/>
          <w:szCs w:val="24"/>
          <w:lang w:val="es-AR"/>
        </w:rPr>
      </w:pPr>
    </w:p>
    <w:p w:rsidR="004E4C46" w:rsidRPr="004E4C46" w:rsidRDefault="004E4C46" w:rsidP="004E4C46">
      <w:pPr>
        <w:shd w:val="clear" w:color="auto" w:fill="FFFFFF"/>
        <w:spacing w:after="0" w:line="0" w:lineRule="atLeast"/>
        <w:textAlignment w:val="baseline"/>
        <w:rPr>
          <w:rFonts w:ascii="Arial Narrow" w:eastAsia="Times New Roman" w:hAnsi="Arial Narrow" w:cs="Times New Roman"/>
          <w:sz w:val="24"/>
          <w:szCs w:val="24"/>
          <w:lang w:val="es-AR"/>
        </w:rPr>
      </w:pPr>
      <w:r w:rsidRPr="004E4C46">
        <w:rPr>
          <w:rFonts w:ascii="Arial Narrow" w:eastAsia="Times New Roman" w:hAnsi="Arial Narrow" w:cs="Times New Roman"/>
          <w:color w:val="444444"/>
          <w:sz w:val="24"/>
          <w:szCs w:val="24"/>
          <w:bdr w:val="none" w:sz="0" w:space="0" w:color="auto" w:frame="1"/>
          <w:lang w:val="es-AR"/>
        </w:rPr>
        <w:t>Mientras tanto, la situación de la campaña bonaerense empeoraba. Además de la presión ejercida por López y Ramírez, se sumaba el desorden provocado por tantos años de guerra revolucionaria. Las autoridades radicadas en la ciudad no lograban extender su potestad al conjunto del territorio bajo su tutela. En ese contexto, la Junta de Representantes suspendió sus sesiones designando como nuevo gobernador, con facultades extrao</w:t>
      </w:r>
      <w:r w:rsidR="00AF6373" w:rsidRPr="00AF6373">
        <w:rPr>
          <w:rFonts w:ascii="Arial Narrow" w:eastAsia="Times New Roman" w:hAnsi="Arial Narrow" w:cs="Times New Roman"/>
          <w:color w:val="444444"/>
          <w:sz w:val="24"/>
          <w:szCs w:val="24"/>
          <w:bdr w:val="none" w:sz="0" w:space="0" w:color="auto" w:frame="1"/>
          <w:lang w:val="es-AR"/>
        </w:rPr>
        <w:t>rdinarias, a Idelfonso Ramos Mej</w:t>
      </w:r>
      <w:r w:rsidRPr="004E4C46">
        <w:rPr>
          <w:rFonts w:ascii="Arial Narrow" w:eastAsia="Times New Roman" w:hAnsi="Arial Narrow" w:cs="Times New Roman"/>
          <w:color w:val="444444"/>
          <w:sz w:val="24"/>
          <w:szCs w:val="24"/>
          <w:bdr w:val="none" w:sz="0" w:space="0" w:color="auto" w:frame="1"/>
          <w:lang w:val="es-AR"/>
        </w:rPr>
        <w:t>ía. Mas allá de este nombramiento, la crisis de gobernabilidad seguía extendiéndose.</w:t>
      </w:r>
    </w:p>
    <w:p w:rsidR="004E4C46" w:rsidRPr="004E4C46" w:rsidRDefault="00AF6373" w:rsidP="004E4C46">
      <w:pPr>
        <w:shd w:val="clear" w:color="auto" w:fill="FFFFFF"/>
        <w:spacing w:after="0" w:line="240" w:lineRule="auto"/>
        <w:textAlignment w:val="baseline"/>
        <w:rPr>
          <w:rFonts w:ascii="Arial Narrow" w:eastAsia="Times New Roman" w:hAnsi="Arial Narrow" w:cs="Times New Roman"/>
          <w:sz w:val="24"/>
          <w:szCs w:val="24"/>
          <w:lang w:val="es-AR"/>
        </w:rPr>
      </w:pPr>
      <w:r w:rsidRPr="00AF6373">
        <w:rPr>
          <w:rFonts w:ascii="Arial Narrow" w:eastAsia="Times New Roman" w:hAnsi="Arial Narrow" w:cs="Times New Roman"/>
          <w:color w:val="444444"/>
          <w:sz w:val="24"/>
          <w:szCs w:val="24"/>
          <w:bdr w:val="none" w:sz="0" w:space="0" w:color="auto" w:frame="1"/>
          <w:lang w:val="es-AR"/>
        </w:rPr>
        <w:t>Ramos Mej</w:t>
      </w:r>
      <w:r w:rsidR="004E4C46" w:rsidRPr="004E4C46">
        <w:rPr>
          <w:rFonts w:ascii="Arial Narrow" w:eastAsia="Times New Roman" w:hAnsi="Arial Narrow" w:cs="Times New Roman"/>
          <w:color w:val="444444"/>
          <w:sz w:val="24"/>
          <w:szCs w:val="24"/>
          <w:bdr w:val="none" w:sz="0" w:space="0" w:color="auto" w:frame="1"/>
          <w:lang w:val="es-AR"/>
        </w:rPr>
        <w:t>ía tuvo que renunciar el</w:t>
      </w:r>
      <w:r w:rsidR="004E4C46" w:rsidRPr="004E4C46">
        <w:rPr>
          <w:rFonts w:ascii="Arial Narrow" w:eastAsia="Times New Roman" w:hAnsi="Arial Narrow" w:cs="Times New Roman"/>
          <w:b/>
          <w:bCs/>
          <w:color w:val="444444"/>
          <w:sz w:val="24"/>
          <w:szCs w:val="24"/>
          <w:bdr w:val="none" w:sz="0" w:space="0" w:color="auto" w:frame="1"/>
          <w:lang w:val="es-AR"/>
        </w:rPr>
        <w:t> 19 de Junio</w:t>
      </w:r>
      <w:r w:rsidR="004E4C46" w:rsidRPr="004E4C46">
        <w:rPr>
          <w:rFonts w:ascii="Arial Narrow" w:eastAsia="Times New Roman" w:hAnsi="Arial Narrow" w:cs="Times New Roman"/>
          <w:color w:val="444444"/>
          <w:sz w:val="24"/>
          <w:szCs w:val="24"/>
          <w:bdr w:val="none" w:sz="0" w:space="0" w:color="auto" w:frame="1"/>
          <w:lang w:val="es-AR"/>
        </w:rPr>
        <w:t> reconociendo públicamente que su autoridad no era obedecida por nadie: al estado de insubordinación de las tropas cívicas de la ciudad se añadía el de las fuerzas alojadas en la campaña bonaerense. Por eso, el </w:t>
      </w:r>
      <w:r w:rsidR="004E4C46" w:rsidRPr="004E4C46">
        <w:rPr>
          <w:rFonts w:ascii="Arial Narrow" w:eastAsia="Times New Roman" w:hAnsi="Arial Narrow" w:cs="Times New Roman"/>
          <w:b/>
          <w:bCs/>
          <w:color w:val="444444"/>
          <w:sz w:val="24"/>
          <w:szCs w:val="24"/>
          <w:bdr w:val="none" w:sz="0" w:space="0" w:color="auto" w:frame="1"/>
          <w:lang w:val="es-AR"/>
        </w:rPr>
        <w:t>20 de junio</w:t>
      </w:r>
      <w:r w:rsidR="004E4C46" w:rsidRPr="004E4C46">
        <w:rPr>
          <w:rFonts w:ascii="Arial Narrow" w:eastAsia="Times New Roman" w:hAnsi="Arial Narrow" w:cs="Times New Roman"/>
          <w:color w:val="444444"/>
          <w:sz w:val="24"/>
          <w:szCs w:val="24"/>
          <w:bdr w:val="none" w:sz="0" w:space="0" w:color="auto" w:frame="1"/>
          <w:lang w:val="es-AR"/>
        </w:rPr>
        <w:t> es conocido como el </w:t>
      </w:r>
      <w:r w:rsidR="004E4C46" w:rsidRPr="004E4C46">
        <w:rPr>
          <w:rFonts w:ascii="Arial Narrow" w:eastAsia="Times New Roman" w:hAnsi="Arial Narrow" w:cs="Times New Roman"/>
          <w:b/>
          <w:bCs/>
          <w:color w:val="444444"/>
          <w:sz w:val="24"/>
          <w:szCs w:val="24"/>
          <w:bdr w:val="none" w:sz="0" w:space="0" w:color="auto" w:frame="1"/>
          <w:lang w:val="es-AR"/>
        </w:rPr>
        <w:t>«día de los tres gobernadores»</w:t>
      </w:r>
      <w:r w:rsidRPr="00AF6373">
        <w:rPr>
          <w:rFonts w:ascii="Arial Narrow" w:eastAsia="Times New Roman" w:hAnsi="Arial Narrow" w:cs="Times New Roman"/>
          <w:color w:val="444444"/>
          <w:sz w:val="24"/>
          <w:szCs w:val="24"/>
          <w:bdr w:val="none" w:sz="0" w:space="0" w:color="auto" w:frame="1"/>
          <w:lang w:val="es-AR"/>
        </w:rPr>
        <w:t>: Ramos Mej</w:t>
      </w:r>
      <w:r w:rsidR="004E4C46" w:rsidRPr="004E4C46">
        <w:rPr>
          <w:rFonts w:ascii="Arial Narrow" w:eastAsia="Times New Roman" w:hAnsi="Arial Narrow" w:cs="Times New Roman"/>
          <w:color w:val="444444"/>
          <w:sz w:val="24"/>
          <w:szCs w:val="24"/>
          <w:bdr w:val="none" w:sz="0" w:space="0" w:color="auto" w:frame="1"/>
          <w:lang w:val="es-AR"/>
        </w:rPr>
        <w:t>ía, que no había entregado aún su bastón de mando, a pesar de haber presentado su renuncia el día anterior, el general  Soler, designado gobernador por grupos disidentes de la campaña, y el </w:t>
      </w:r>
      <w:hyperlink r:id="rId10" w:history="1">
        <w:r w:rsidR="004E4C46" w:rsidRPr="004E4C46">
          <w:rPr>
            <w:rFonts w:ascii="Arial Narrow" w:eastAsia="Times New Roman" w:hAnsi="Arial Narrow" w:cs="Times New Roman"/>
            <w:color w:val="000000" w:themeColor="text1"/>
            <w:sz w:val="24"/>
            <w:szCs w:val="24"/>
            <w:bdr w:val="none" w:sz="0" w:space="0" w:color="auto" w:frame="1"/>
            <w:lang w:val="es-AR"/>
          </w:rPr>
          <w:t>Cabildo</w:t>
        </w:r>
      </w:hyperlink>
      <w:r w:rsidR="004E4C46" w:rsidRPr="004E4C46">
        <w:rPr>
          <w:rFonts w:ascii="Arial Narrow" w:eastAsia="Times New Roman" w:hAnsi="Arial Narrow" w:cs="Times New Roman"/>
          <w:color w:val="000000" w:themeColor="text1"/>
          <w:sz w:val="24"/>
          <w:szCs w:val="24"/>
          <w:bdr w:val="none" w:sz="0" w:space="0" w:color="auto" w:frame="1"/>
          <w:lang w:val="es-AR"/>
        </w:rPr>
        <w:t> </w:t>
      </w:r>
      <w:r w:rsidR="004E4C46" w:rsidRPr="004E4C46">
        <w:rPr>
          <w:rFonts w:ascii="Arial Narrow" w:eastAsia="Times New Roman" w:hAnsi="Arial Narrow" w:cs="Times New Roman"/>
          <w:color w:val="444444"/>
          <w:sz w:val="24"/>
          <w:szCs w:val="24"/>
          <w:bdr w:val="none" w:sz="0" w:space="0" w:color="auto" w:frame="1"/>
          <w:lang w:val="es-AR"/>
        </w:rPr>
        <w:t>de Buenos Aires, que asumía el gobierno tal como lo había hecho en cada oportunidad desde la Revolución de Mayo. Sin embargo, ninguno de ellos tenía el control efectivo de la situación.</w:t>
      </w:r>
    </w:p>
    <w:p w:rsidR="004E4C46" w:rsidRPr="004E4C46" w:rsidRDefault="004E4C46" w:rsidP="004E4C46">
      <w:pPr>
        <w:shd w:val="clear" w:color="auto" w:fill="FFFFFF"/>
        <w:spacing w:after="0" w:line="0" w:lineRule="atLeast"/>
        <w:textAlignment w:val="baseline"/>
        <w:rPr>
          <w:rFonts w:ascii="Arial Narrow" w:eastAsia="Times New Roman" w:hAnsi="Arial Narrow" w:cs="Times New Roman"/>
          <w:sz w:val="24"/>
          <w:szCs w:val="24"/>
          <w:lang w:val="es-AR"/>
        </w:rPr>
      </w:pPr>
      <w:r w:rsidRPr="004E4C46">
        <w:rPr>
          <w:rFonts w:ascii="Arial Narrow" w:eastAsia="Times New Roman" w:hAnsi="Arial Narrow" w:cs="Times New Roman"/>
          <w:color w:val="444444"/>
          <w:sz w:val="24"/>
          <w:szCs w:val="24"/>
          <w:bdr w:val="none" w:sz="0" w:space="0" w:color="auto" w:frame="1"/>
          <w:lang w:val="es-AR"/>
        </w:rPr>
        <w:t>Luego de la autodisolución de la Junta de Representantes electa durante la efímera gobernación de Sarratea, el </w:t>
      </w:r>
      <w:hyperlink r:id="rId11" w:history="1">
        <w:r w:rsidRPr="004E4C46">
          <w:rPr>
            <w:rFonts w:ascii="Arial Narrow" w:eastAsia="Times New Roman" w:hAnsi="Arial Narrow" w:cs="Times New Roman"/>
            <w:color w:val="000000" w:themeColor="text1"/>
            <w:sz w:val="24"/>
            <w:szCs w:val="24"/>
            <w:bdr w:val="none" w:sz="0" w:space="0" w:color="auto" w:frame="1"/>
            <w:lang w:val="es-AR"/>
          </w:rPr>
          <w:t>Cabildo</w:t>
        </w:r>
      </w:hyperlink>
      <w:r w:rsidRPr="004E4C46">
        <w:rPr>
          <w:rFonts w:ascii="Arial Narrow" w:eastAsia="Times New Roman" w:hAnsi="Arial Narrow" w:cs="Times New Roman"/>
          <w:color w:val="000000" w:themeColor="text1"/>
          <w:sz w:val="24"/>
          <w:szCs w:val="24"/>
          <w:bdr w:val="none" w:sz="0" w:space="0" w:color="auto" w:frame="1"/>
          <w:lang w:val="es-AR"/>
        </w:rPr>
        <w:t> </w:t>
      </w:r>
      <w:r w:rsidRPr="004E4C46">
        <w:rPr>
          <w:rFonts w:ascii="Arial Narrow" w:eastAsia="Times New Roman" w:hAnsi="Arial Narrow" w:cs="Times New Roman"/>
          <w:color w:val="444444"/>
          <w:sz w:val="24"/>
          <w:szCs w:val="24"/>
          <w:bdr w:val="none" w:sz="0" w:space="0" w:color="auto" w:frame="1"/>
          <w:lang w:val="es-AR"/>
        </w:rPr>
        <w:t>convocó a la elección de una nueva junta que designara gobernador. Esta nombró a Manuel Dorrego para el ejercicio del poder ejecutivo. Mientras tanto, la campaña se dividía: algunos grupos seguían sosteniendo en el cargo al general Soler mientras que otros habían nombrado gobernador a Carlos María de Alvear. En </w:t>
      </w:r>
      <w:r w:rsidRPr="004E4C46">
        <w:rPr>
          <w:rFonts w:ascii="Arial Narrow" w:eastAsia="Times New Roman" w:hAnsi="Arial Narrow" w:cs="Times New Roman"/>
          <w:b/>
          <w:bCs/>
          <w:color w:val="444444"/>
          <w:sz w:val="24"/>
          <w:szCs w:val="24"/>
          <w:bdr w:val="none" w:sz="0" w:space="0" w:color="auto" w:frame="1"/>
          <w:lang w:val="es-AR"/>
        </w:rPr>
        <w:t>Agosto</w:t>
      </w:r>
      <w:r w:rsidRPr="004E4C46">
        <w:rPr>
          <w:rFonts w:ascii="Arial Narrow" w:eastAsia="Times New Roman" w:hAnsi="Arial Narrow" w:cs="Times New Roman"/>
          <w:color w:val="444444"/>
          <w:sz w:val="24"/>
          <w:szCs w:val="24"/>
          <w:bdr w:val="none" w:sz="0" w:space="0" w:color="auto" w:frame="1"/>
          <w:lang w:val="es-AR"/>
        </w:rPr>
        <w:t> se estableció una nueva Sala de Representante, la cual resolvió ratificar en el cargo a Dorrego. Este finalmente decidió enfrentar a Estanislao López, a quien venció en </w:t>
      </w:r>
      <w:r w:rsidRPr="004E4C46">
        <w:rPr>
          <w:rFonts w:ascii="Arial Narrow" w:eastAsia="Times New Roman" w:hAnsi="Arial Narrow" w:cs="Times New Roman"/>
          <w:b/>
          <w:bCs/>
          <w:color w:val="444444"/>
          <w:sz w:val="24"/>
          <w:szCs w:val="24"/>
          <w:bdr w:val="none" w:sz="0" w:space="0" w:color="auto" w:frame="1"/>
          <w:lang w:val="es-AR"/>
        </w:rPr>
        <w:t>Pavón</w:t>
      </w:r>
      <w:r w:rsidRPr="004E4C46">
        <w:rPr>
          <w:rFonts w:ascii="Arial Narrow" w:eastAsia="Times New Roman" w:hAnsi="Arial Narrow" w:cs="Times New Roman"/>
          <w:color w:val="444444"/>
          <w:sz w:val="24"/>
          <w:szCs w:val="24"/>
          <w:bdr w:val="none" w:sz="0" w:space="0" w:color="auto" w:frame="1"/>
          <w:lang w:val="es-AR"/>
        </w:rPr>
        <w:t>, el </w:t>
      </w:r>
      <w:r w:rsidRPr="004E4C46">
        <w:rPr>
          <w:rFonts w:ascii="Arial Narrow" w:eastAsia="Times New Roman" w:hAnsi="Arial Narrow" w:cs="Times New Roman"/>
          <w:b/>
          <w:bCs/>
          <w:color w:val="444444"/>
          <w:sz w:val="24"/>
          <w:szCs w:val="24"/>
          <w:bdr w:val="none" w:sz="0" w:space="0" w:color="auto" w:frame="1"/>
          <w:lang w:val="es-AR"/>
        </w:rPr>
        <w:t>2 de Septiembre</w:t>
      </w:r>
      <w:r w:rsidRPr="004E4C46">
        <w:rPr>
          <w:rFonts w:ascii="Arial Narrow" w:eastAsia="Times New Roman" w:hAnsi="Arial Narrow" w:cs="Times New Roman"/>
          <w:color w:val="444444"/>
          <w:sz w:val="24"/>
          <w:szCs w:val="24"/>
          <w:bdr w:val="none" w:sz="0" w:space="0" w:color="auto" w:frame="1"/>
          <w:lang w:val="es-AR"/>
        </w:rPr>
        <w:t>, aunque pocos días después resultó derrotado por el caudillo santafesino en </w:t>
      </w:r>
      <w:hyperlink r:id="rId12" w:history="1">
        <w:r w:rsidRPr="004E4C46">
          <w:rPr>
            <w:rFonts w:ascii="Arial Narrow" w:eastAsia="Times New Roman" w:hAnsi="Arial Narrow" w:cs="Times New Roman"/>
            <w:color w:val="000000" w:themeColor="text1"/>
            <w:sz w:val="24"/>
            <w:szCs w:val="24"/>
            <w:bdr w:val="none" w:sz="0" w:space="0" w:color="auto" w:frame="1"/>
            <w:lang w:val="es-AR"/>
          </w:rPr>
          <w:t>Gamonal</w:t>
        </w:r>
      </w:hyperlink>
    </w:p>
    <w:p w:rsidR="00AF6373" w:rsidRPr="00AF6373" w:rsidRDefault="00AF6373" w:rsidP="004E4C46">
      <w:pPr>
        <w:shd w:val="clear" w:color="auto" w:fill="FFFFFF"/>
        <w:spacing w:after="0" w:line="240" w:lineRule="auto"/>
        <w:textAlignment w:val="baseline"/>
        <w:outlineLvl w:val="1"/>
        <w:rPr>
          <w:rFonts w:ascii="Arial Narrow" w:eastAsia="Times New Roman" w:hAnsi="Arial Narrow" w:cs="Arial"/>
          <w:color w:val="333333"/>
          <w:sz w:val="24"/>
          <w:szCs w:val="24"/>
          <w:bdr w:val="none" w:sz="0" w:space="0" w:color="auto" w:frame="1"/>
          <w:lang w:val="es-AR"/>
        </w:rPr>
      </w:pPr>
    </w:p>
    <w:p w:rsidR="004E4C46" w:rsidRPr="00AF6373" w:rsidRDefault="00AF6373" w:rsidP="004E4C46">
      <w:pPr>
        <w:shd w:val="clear" w:color="auto" w:fill="FFFFFF"/>
        <w:spacing w:after="0" w:line="240" w:lineRule="auto"/>
        <w:textAlignment w:val="baseline"/>
        <w:outlineLvl w:val="1"/>
        <w:rPr>
          <w:rFonts w:ascii="Arial Narrow" w:eastAsia="Times New Roman" w:hAnsi="Arial Narrow" w:cs="Arial"/>
          <w:color w:val="333333"/>
          <w:sz w:val="24"/>
          <w:szCs w:val="24"/>
          <w:bdr w:val="none" w:sz="0" w:space="0" w:color="auto" w:frame="1"/>
          <w:lang w:val="es-AR"/>
        </w:rPr>
      </w:pPr>
      <w:r w:rsidRPr="00AF6373">
        <w:rPr>
          <w:rFonts w:ascii="Arial Narrow" w:eastAsia="Times New Roman" w:hAnsi="Arial Narrow" w:cs="Arial"/>
          <w:color w:val="333333"/>
          <w:sz w:val="24"/>
          <w:szCs w:val="24"/>
          <w:bdr w:val="none" w:sz="0" w:space="0" w:color="auto" w:frame="1"/>
          <w:lang w:val="es-AR"/>
        </w:rPr>
        <w:t xml:space="preserve">             </w:t>
      </w:r>
      <w:r>
        <w:rPr>
          <w:rFonts w:ascii="Arial Narrow" w:eastAsia="Times New Roman" w:hAnsi="Arial Narrow" w:cs="Arial"/>
          <w:color w:val="333333"/>
          <w:sz w:val="24"/>
          <w:szCs w:val="24"/>
          <w:bdr w:val="none" w:sz="0" w:space="0" w:color="auto" w:frame="1"/>
          <w:lang w:val="es-AR"/>
        </w:rPr>
        <w:t xml:space="preserve">                  </w:t>
      </w:r>
      <w:r w:rsidRPr="00AF6373">
        <w:rPr>
          <w:rFonts w:ascii="Arial Narrow" w:eastAsia="Times New Roman" w:hAnsi="Arial Narrow" w:cs="Arial"/>
          <w:color w:val="333333"/>
          <w:sz w:val="24"/>
          <w:szCs w:val="24"/>
          <w:bdr w:val="none" w:sz="0" w:space="0" w:color="auto" w:frame="1"/>
          <w:lang w:val="es-AR"/>
        </w:rPr>
        <w:t xml:space="preserve"> </w:t>
      </w:r>
      <w:r w:rsidR="004E4C46" w:rsidRPr="004E4C46">
        <w:rPr>
          <w:rFonts w:ascii="Arial Narrow" w:eastAsia="Times New Roman" w:hAnsi="Arial Narrow" w:cs="Arial"/>
          <w:color w:val="333333"/>
          <w:sz w:val="24"/>
          <w:szCs w:val="24"/>
          <w:bdr w:val="none" w:sz="0" w:space="0" w:color="auto" w:frame="1"/>
          <w:lang w:val="es-AR"/>
        </w:rPr>
        <w:t>Hacia la búsqueda de un orde</w:t>
      </w:r>
      <w:r w:rsidRPr="00AF6373">
        <w:rPr>
          <w:rFonts w:ascii="Arial Narrow" w:eastAsia="Times New Roman" w:hAnsi="Arial Narrow" w:cs="Arial"/>
          <w:color w:val="333333"/>
          <w:sz w:val="24"/>
          <w:szCs w:val="24"/>
          <w:bdr w:val="none" w:sz="0" w:space="0" w:color="auto" w:frame="1"/>
          <w:lang w:val="es-AR"/>
        </w:rPr>
        <w:t>n.</w:t>
      </w:r>
    </w:p>
    <w:p w:rsidR="00AF6373" w:rsidRPr="004E4C46" w:rsidRDefault="00AF6373" w:rsidP="004E4C46">
      <w:pPr>
        <w:shd w:val="clear" w:color="auto" w:fill="FFFFFF"/>
        <w:spacing w:after="0" w:line="240" w:lineRule="auto"/>
        <w:textAlignment w:val="baseline"/>
        <w:outlineLvl w:val="1"/>
        <w:rPr>
          <w:rFonts w:ascii="Arial Narrow" w:eastAsia="Times New Roman" w:hAnsi="Arial Narrow" w:cs="Arial"/>
          <w:color w:val="333333"/>
          <w:sz w:val="24"/>
          <w:szCs w:val="24"/>
          <w:lang w:val="es-AR"/>
        </w:rPr>
      </w:pPr>
    </w:p>
    <w:p w:rsidR="004E4C46" w:rsidRPr="004E4C46" w:rsidRDefault="004E4C46" w:rsidP="004E4C46">
      <w:pPr>
        <w:shd w:val="clear" w:color="auto" w:fill="FFFFFF"/>
        <w:spacing w:after="0" w:line="0" w:lineRule="atLeast"/>
        <w:textAlignment w:val="baseline"/>
        <w:rPr>
          <w:rFonts w:ascii="Arial Narrow" w:eastAsia="Times New Roman" w:hAnsi="Arial Narrow" w:cs="Times New Roman"/>
          <w:color w:val="444444"/>
          <w:sz w:val="24"/>
          <w:szCs w:val="24"/>
          <w:lang w:val="es-AR"/>
        </w:rPr>
      </w:pPr>
      <w:r w:rsidRPr="004E4C46">
        <w:rPr>
          <w:rFonts w:ascii="Arial Narrow" w:eastAsia="Times New Roman" w:hAnsi="Arial Narrow" w:cs="Times New Roman"/>
          <w:color w:val="444444"/>
          <w:sz w:val="24"/>
          <w:szCs w:val="24"/>
          <w:bdr w:val="none" w:sz="0" w:space="0" w:color="auto" w:frame="1"/>
          <w:lang w:val="es-AR"/>
        </w:rPr>
        <w:t>Ante este fracaso militar, las milicias porteñas en la campaña bajo el mando del general Martín Rodríguez y </w:t>
      </w:r>
      <w:hyperlink r:id="rId13" w:history="1">
        <w:r w:rsidRPr="004E4C46">
          <w:rPr>
            <w:rFonts w:ascii="Arial Narrow" w:eastAsia="Times New Roman" w:hAnsi="Arial Narrow" w:cs="Times New Roman"/>
            <w:color w:val="000000" w:themeColor="text1"/>
            <w:sz w:val="24"/>
            <w:szCs w:val="24"/>
            <w:bdr w:val="none" w:sz="0" w:space="0" w:color="auto" w:frame="1"/>
            <w:lang w:val="es-AR"/>
          </w:rPr>
          <w:t>Juan Manuel de Rosas</w:t>
        </w:r>
      </w:hyperlink>
      <w:r w:rsidRPr="004E4C46">
        <w:rPr>
          <w:rFonts w:ascii="Arial Narrow" w:eastAsia="Times New Roman" w:hAnsi="Arial Narrow" w:cs="Times New Roman"/>
          <w:color w:val="000000" w:themeColor="text1"/>
          <w:sz w:val="24"/>
          <w:szCs w:val="24"/>
          <w:bdr w:val="none" w:sz="0" w:space="0" w:color="auto" w:frame="1"/>
          <w:lang w:val="es-AR"/>
        </w:rPr>
        <w:t> </w:t>
      </w:r>
      <w:r w:rsidRPr="004E4C46">
        <w:rPr>
          <w:rFonts w:ascii="Arial Narrow" w:eastAsia="Times New Roman" w:hAnsi="Arial Narrow" w:cs="Times New Roman"/>
          <w:color w:val="444444"/>
          <w:sz w:val="24"/>
          <w:szCs w:val="24"/>
          <w:bdr w:val="none" w:sz="0" w:space="0" w:color="auto" w:frame="1"/>
          <w:lang w:val="es-AR"/>
        </w:rPr>
        <w:t>decidieron intervenir. El </w:t>
      </w:r>
      <w:r w:rsidRPr="004E4C46">
        <w:rPr>
          <w:rFonts w:ascii="Arial Narrow" w:eastAsia="Times New Roman" w:hAnsi="Arial Narrow" w:cs="Times New Roman"/>
          <w:b/>
          <w:bCs/>
          <w:color w:val="444444"/>
          <w:sz w:val="24"/>
          <w:szCs w:val="24"/>
          <w:bdr w:val="none" w:sz="0" w:space="0" w:color="auto" w:frame="1"/>
          <w:lang w:val="es-AR"/>
        </w:rPr>
        <w:t>26 de Septiembre</w:t>
      </w:r>
      <w:r w:rsidRPr="004E4C46">
        <w:rPr>
          <w:rFonts w:ascii="Arial Narrow" w:eastAsia="Times New Roman" w:hAnsi="Arial Narrow" w:cs="Times New Roman"/>
          <w:color w:val="444444"/>
          <w:sz w:val="24"/>
          <w:szCs w:val="24"/>
          <w:bdr w:val="none" w:sz="0" w:space="0" w:color="auto" w:frame="1"/>
          <w:lang w:val="es-AR"/>
        </w:rPr>
        <w:t>, la Junta de Representantes nombró gobernador a Martín Rodríguez, quien debió enfrentar cuatro días más tarde a un motín de los tercios cívicos del </w:t>
      </w:r>
      <w:hyperlink r:id="rId14" w:history="1">
        <w:r w:rsidRPr="004E4C46">
          <w:rPr>
            <w:rFonts w:ascii="Arial Narrow" w:eastAsia="Times New Roman" w:hAnsi="Arial Narrow" w:cs="Times New Roman"/>
            <w:color w:val="000000" w:themeColor="text1"/>
            <w:sz w:val="24"/>
            <w:szCs w:val="24"/>
            <w:bdr w:val="none" w:sz="0" w:space="0" w:color="auto" w:frame="1"/>
            <w:lang w:val="es-AR"/>
          </w:rPr>
          <w:t>Cabildo</w:t>
        </w:r>
      </w:hyperlink>
      <w:r w:rsidRPr="004E4C46">
        <w:rPr>
          <w:rFonts w:ascii="Arial Narrow" w:eastAsia="Times New Roman" w:hAnsi="Arial Narrow" w:cs="Times New Roman"/>
          <w:color w:val="444444"/>
          <w:sz w:val="24"/>
          <w:szCs w:val="24"/>
          <w:bdr w:val="none" w:sz="0" w:space="0" w:color="auto" w:frame="1"/>
          <w:lang w:val="es-AR"/>
        </w:rPr>
        <w:t>. Rodríguez, apoyado por las milicias de la campaña al mando de Rosas, derrotó la revuelta en la ciudad, y ambos comandantes aparecieron entonces como los restauradores del orden en Buenos Aires.</w:t>
      </w:r>
    </w:p>
    <w:p w:rsidR="004E4C46" w:rsidRPr="00CD2282" w:rsidRDefault="004E4C46" w:rsidP="004E4C46">
      <w:pPr>
        <w:shd w:val="clear" w:color="auto" w:fill="FFFFFF"/>
        <w:spacing w:after="0" w:line="240" w:lineRule="auto"/>
        <w:textAlignment w:val="baseline"/>
        <w:rPr>
          <w:rFonts w:ascii="Arial Narrow" w:eastAsia="Times New Roman" w:hAnsi="Arial Narrow" w:cs="Times New Roman"/>
          <w:sz w:val="24"/>
          <w:szCs w:val="24"/>
          <w:lang w:val="es-AR"/>
        </w:rPr>
      </w:pPr>
    </w:p>
    <w:p w:rsidR="004E4C46" w:rsidRPr="004E4C46" w:rsidRDefault="004E4C46" w:rsidP="004E4C46">
      <w:pPr>
        <w:shd w:val="clear" w:color="auto" w:fill="FFFFFF"/>
        <w:spacing w:after="0" w:line="240" w:lineRule="auto"/>
        <w:textAlignment w:val="baseline"/>
        <w:rPr>
          <w:rFonts w:ascii="Arial Narrow" w:eastAsia="Times New Roman" w:hAnsi="Arial Narrow" w:cs="Times New Roman"/>
          <w:color w:val="444444"/>
          <w:sz w:val="24"/>
          <w:szCs w:val="24"/>
          <w:bdr w:val="none" w:sz="0" w:space="0" w:color="auto" w:frame="1"/>
          <w:lang w:val="es-AR"/>
        </w:rPr>
      </w:pPr>
      <w:r w:rsidRPr="004E4C46">
        <w:rPr>
          <w:rFonts w:ascii="Arial Narrow" w:eastAsia="Times New Roman" w:hAnsi="Arial Narrow" w:cs="Times New Roman"/>
          <w:color w:val="444444"/>
          <w:sz w:val="24"/>
          <w:szCs w:val="24"/>
          <w:bdr w:val="none" w:sz="0" w:space="0" w:color="auto" w:frame="1"/>
          <w:lang w:val="es-AR"/>
        </w:rPr>
        <w:t>En este contexto, Rodríguez inició las tratativas de paz con López, las cuales se concretaron el </w:t>
      </w:r>
      <w:r w:rsidRPr="004E4C46">
        <w:rPr>
          <w:rFonts w:ascii="Arial Narrow" w:eastAsia="Times New Roman" w:hAnsi="Arial Narrow" w:cs="Times New Roman"/>
          <w:b/>
          <w:bCs/>
          <w:color w:val="444444"/>
          <w:sz w:val="24"/>
          <w:szCs w:val="24"/>
          <w:bdr w:val="none" w:sz="0" w:space="0" w:color="auto" w:frame="1"/>
          <w:lang w:val="es-AR"/>
        </w:rPr>
        <w:t>24 de Noviembre de 1820</w:t>
      </w:r>
      <w:r w:rsidRPr="004E4C46">
        <w:rPr>
          <w:rFonts w:ascii="Arial Narrow" w:eastAsia="Times New Roman" w:hAnsi="Arial Narrow" w:cs="Times New Roman"/>
          <w:color w:val="444444"/>
          <w:sz w:val="24"/>
          <w:szCs w:val="24"/>
          <w:bdr w:val="none" w:sz="0" w:space="0" w:color="auto" w:frame="1"/>
          <w:lang w:val="es-AR"/>
        </w:rPr>
        <w:t> con la firma del </w:t>
      </w:r>
      <w:r w:rsidRPr="004E4C46">
        <w:rPr>
          <w:rFonts w:ascii="Arial Narrow" w:eastAsia="Times New Roman" w:hAnsi="Arial Narrow" w:cs="Times New Roman"/>
          <w:b/>
          <w:bCs/>
          <w:color w:val="444444"/>
          <w:sz w:val="24"/>
          <w:szCs w:val="24"/>
          <w:bdr w:val="none" w:sz="0" w:space="0" w:color="auto" w:frame="1"/>
          <w:lang w:val="es-AR"/>
        </w:rPr>
        <w:t>Tratado de Benegas</w:t>
      </w:r>
      <w:r w:rsidRPr="004E4C46">
        <w:rPr>
          <w:rFonts w:ascii="Arial Narrow" w:eastAsia="Times New Roman" w:hAnsi="Arial Narrow" w:cs="Times New Roman"/>
          <w:color w:val="444444"/>
          <w:sz w:val="24"/>
          <w:szCs w:val="24"/>
          <w:bdr w:val="none" w:sz="0" w:space="0" w:color="auto" w:frame="1"/>
          <w:lang w:val="es-AR"/>
        </w:rPr>
        <w:t>. Este estipulaba la paz entre Buenos Aires y Santa Fe, pero quedaba desplazado el </w:t>
      </w:r>
      <w:hyperlink r:id="rId15" w:history="1">
        <w:r w:rsidRPr="004E4C46">
          <w:rPr>
            <w:rFonts w:ascii="Arial Narrow" w:eastAsia="Times New Roman" w:hAnsi="Arial Narrow" w:cs="Times New Roman"/>
            <w:color w:val="000000" w:themeColor="text1"/>
            <w:sz w:val="24"/>
            <w:szCs w:val="24"/>
            <w:bdr w:val="none" w:sz="0" w:space="0" w:color="auto" w:frame="1"/>
            <w:lang w:val="es-AR"/>
          </w:rPr>
          <w:t>caudillo</w:t>
        </w:r>
      </w:hyperlink>
      <w:r w:rsidRPr="004E4C46">
        <w:rPr>
          <w:rFonts w:ascii="Arial Narrow" w:eastAsia="Times New Roman" w:hAnsi="Arial Narrow" w:cs="Times New Roman"/>
          <w:color w:val="000000" w:themeColor="text1"/>
          <w:sz w:val="24"/>
          <w:szCs w:val="24"/>
          <w:bdr w:val="none" w:sz="0" w:space="0" w:color="auto" w:frame="1"/>
          <w:lang w:val="es-AR"/>
        </w:rPr>
        <w:t> </w:t>
      </w:r>
      <w:r w:rsidRPr="004E4C46">
        <w:rPr>
          <w:rFonts w:ascii="Arial Narrow" w:eastAsia="Times New Roman" w:hAnsi="Arial Narrow" w:cs="Times New Roman"/>
          <w:color w:val="444444"/>
          <w:sz w:val="24"/>
          <w:szCs w:val="24"/>
          <w:bdr w:val="none" w:sz="0" w:space="0" w:color="auto" w:frame="1"/>
          <w:lang w:val="es-AR"/>
        </w:rPr>
        <w:t>entrerriano, Francisco Ramírez, quien no había participado de los enfrentamientos bélicos de septiembre por haber salido a disputar a </w:t>
      </w:r>
      <w:hyperlink r:id="rId16" w:history="1">
        <w:r w:rsidRPr="004E4C46">
          <w:rPr>
            <w:rFonts w:ascii="Arial Narrow" w:eastAsia="Times New Roman" w:hAnsi="Arial Narrow" w:cs="Times New Roman"/>
            <w:color w:val="000000" w:themeColor="text1"/>
            <w:sz w:val="24"/>
            <w:szCs w:val="24"/>
            <w:bdr w:val="none" w:sz="0" w:space="0" w:color="auto" w:frame="1"/>
            <w:lang w:val="es-AR"/>
          </w:rPr>
          <w:t>Artigas</w:t>
        </w:r>
      </w:hyperlink>
      <w:r w:rsidRPr="004E4C46">
        <w:rPr>
          <w:rFonts w:ascii="Arial Narrow" w:eastAsia="Times New Roman" w:hAnsi="Arial Narrow" w:cs="Times New Roman"/>
          <w:color w:val="000000" w:themeColor="text1"/>
          <w:sz w:val="24"/>
          <w:szCs w:val="24"/>
          <w:bdr w:val="none" w:sz="0" w:space="0" w:color="auto" w:frame="1"/>
          <w:lang w:val="es-AR"/>
        </w:rPr>
        <w:t> </w:t>
      </w:r>
      <w:r w:rsidRPr="004E4C46">
        <w:rPr>
          <w:rFonts w:ascii="Arial Narrow" w:eastAsia="Times New Roman" w:hAnsi="Arial Narrow" w:cs="Times New Roman"/>
          <w:color w:val="444444"/>
          <w:sz w:val="24"/>
          <w:szCs w:val="24"/>
          <w:bdr w:val="none" w:sz="0" w:space="0" w:color="auto" w:frame="1"/>
          <w:lang w:val="es-AR"/>
        </w:rPr>
        <w:t>el control de la Mesopotamia. Se hacía evidente que la unión entre los </w:t>
      </w:r>
      <w:hyperlink r:id="rId17" w:history="1">
        <w:r w:rsidRPr="004E4C46">
          <w:rPr>
            <w:rFonts w:ascii="Arial Narrow" w:eastAsia="Times New Roman" w:hAnsi="Arial Narrow" w:cs="Times New Roman"/>
            <w:color w:val="000000" w:themeColor="text1"/>
            <w:sz w:val="24"/>
            <w:szCs w:val="24"/>
            <w:bdr w:val="none" w:sz="0" w:space="0" w:color="auto" w:frame="1"/>
            <w:lang w:val="es-AR"/>
          </w:rPr>
          <w:t>Pueblos Libres del litoral</w:t>
        </w:r>
      </w:hyperlink>
      <w:r w:rsidRPr="004E4C46">
        <w:rPr>
          <w:rFonts w:ascii="Arial Narrow" w:eastAsia="Times New Roman" w:hAnsi="Arial Narrow" w:cs="Times New Roman"/>
          <w:color w:val="000000" w:themeColor="text1"/>
          <w:sz w:val="24"/>
          <w:szCs w:val="24"/>
          <w:bdr w:val="none" w:sz="0" w:space="0" w:color="auto" w:frame="1"/>
          <w:lang w:val="es-AR"/>
        </w:rPr>
        <w:t> </w:t>
      </w:r>
      <w:r w:rsidRPr="004E4C46">
        <w:rPr>
          <w:rFonts w:ascii="Arial Narrow" w:eastAsia="Times New Roman" w:hAnsi="Arial Narrow" w:cs="Times New Roman"/>
          <w:color w:val="444444"/>
          <w:sz w:val="24"/>
          <w:szCs w:val="24"/>
          <w:bdr w:val="none" w:sz="0" w:space="0" w:color="auto" w:frame="1"/>
          <w:lang w:val="es-AR"/>
        </w:rPr>
        <w:t>se había quebrado por completo. Con la paz firmada, Buenos Aires se comprometió a concurrir al congreso de Córdoba citado por Bustos. Así, parecía que el orden había regresado y que la paz estaba asegurada, sin embargo, durante el </w:t>
      </w:r>
      <w:hyperlink r:id="rId18" w:history="1">
        <w:r w:rsidRPr="004E4C46">
          <w:rPr>
            <w:rFonts w:ascii="Arial Narrow" w:eastAsia="Times New Roman" w:hAnsi="Arial Narrow" w:cs="Times New Roman"/>
            <w:color w:val="000000" w:themeColor="text1"/>
            <w:sz w:val="24"/>
            <w:szCs w:val="24"/>
            <w:bdr w:val="none" w:sz="0" w:space="0" w:color="auto" w:frame="1"/>
            <w:lang w:val="es-AR"/>
          </w:rPr>
          <w:t>periodo rivadaviano</w:t>
        </w:r>
      </w:hyperlink>
      <w:r w:rsidRPr="004E4C46">
        <w:rPr>
          <w:rFonts w:ascii="Arial Narrow" w:eastAsia="Times New Roman" w:hAnsi="Arial Narrow" w:cs="Times New Roman"/>
          <w:color w:val="000000" w:themeColor="text1"/>
          <w:sz w:val="24"/>
          <w:szCs w:val="24"/>
          <w:bdr w:val="none" w:sz="0" w:space="0" w:color="auto" w:frame="1"/>
          <w:lang w:val="es-AR"/>
        </w:rPr>
        <w:t> </w:t>
      </w:r>
      <w:r w:rsidRPr="004E4C46">
        <w:rPr>
          <w:rFonts w:ascii="Arial Narrow" w:eastAsia="Times New Roman" w:hAnsi="Arial Narrow" w:cs="Times New Roman"/>
          <w:color w:val="444444"/>
          <w:sz w:val="24"/>
          <w:szCs w:val="24"/>
          <w:bdr w:val="none" w:sz="0" w:space="0" w:color="auto" w:frame="1"/>
          <w:lang w:val="es-AR"/>
        </w:rPr>
        <w:t>los conflictos internos y externos no tardaran en resurgir.</w:t>
      </w:r>
    </w:p>
    <w:p w:rsidR="005D7387" w:rsidRPr="00AF6373" w:rsidRDefault="005D7387" w:rsidP="004E4C46">
      <w:pPr>
        <w:shd w:val="clear" w:color="auto" w:fill="FFFFFF"/>
        <w:spacing w:after="0" w:line="240" w:lineRule="auto"/>
        <w:textAlignment w:val="baseline"/>
        <w:outlineLvl w:val="1"/>
        <w:rPr>
          <w:rFonts w:ascii="Arial Narrow" w:eastAsia="Times New Roman" w:hAnsi="Arial Narrow" w:cs="Arial"/>
          <w:color w:val="333333"/>
          <w:sz w:val="24"/>
          <w:szCs w:val="24"/>
          <w:bdr w:val="none" w:sz="0" w:space="0" w:color="auto" w:frame="1"/>
          <w:lang w:val="es-AR"/>
        </w:rPr>
      </w:pPr>
    </w:p>
    <w:p w:rsidR="00AF6373" w:rsidRDefault="00AF6373" w:rsidP="004E4C46">
      <w:pPr>
        <w:shd w:val="clear" w:color="auto" w:fill="FFFFFF"/>
        <w:spacing w:after="0" w:line="240" w:lineRule="auto"/>
        <w:textAlignment w:val="baseline"/>
        <w:outlineLvl w:val="1"/>
        <w:rPr>
          <w:rFonts w:ascii="Arial Narrow" w:eastAsia="Times New Roman" w:hAnsi="Arial Narrow" w:cs="Arial"/>
          <w:color w:val="333333"/>
          <w:sz w:val="24"/>
          <w:szCs w:val="24"/>
          <w:bdr w:val="none" w:sz="0" w:space="0" w:color="auto" w:frame="1"/>
          <w:lang w:val="es-AR"/>
        </w:rPr>
      </w:pPr>
    </w:p>
    <w:p w:rsidR="00AF6373" w:rsidRDefault="00AF6373" w:rsidP="004E4C46">
      <w:pPr>
        <w:shd w:val="clear" w:color="auto" w:fill="FFFFFF"/>
        <w:spacing w:after="0" w:line="240" w:lineRule="auto"/>
        <w:textAlignment w:val="baseline"/>
        <w:outlineLvl w:val="1"/>
        <w:rPr>
          <w:rFonts w:ascii="Arial Narrow" w:eastAsia="Times New Roman" w:hAnsi="Arial Narrow" w:cs="Arial"/>
          <w:color w:val="333333"/>
          <w:sz w:val="24"/>
          <w:szCs w:val="24"/>
          <w:bdr w:val="none" w:sz="0" w:space="0" w:color="auto" w:frame="1"/>
          <w:lang w:val="es-AR"/>
        </w:rPr>
      </w:pPr>
    </w:p>
    <w:p w:rsidR="004E4C46" w:rsidRDefault="00AF6373" w:rsidP="004E4C46">
      <w:pPr>
        <w:shd w:val="clear" w:color="auto" w:fill="FFFFFF"/>
        <w:spacing w:after="0" w:line="240" w:lineRule="auto"/>
        <w:textAlignment w:val="baseline"/>
        <w:outlineLvl w:val="1"/>
        <w:rPr>
          <w:rFonts w:ascii="Arial Narrow" w:eastAsia="Times New Roman" w:hAnsi="Arial Narrow" w:cs="Arial"/>
          <w:color w:val="333333"/>
          <w:sz w:val="24"/>
          <w:szCs w:val="24"/>
          <w:bdr w:val="none" w:sz="0" w:space="0" w:color="auto" w:frame="1"/>
          <w:lang w:val="es-AR"/>
        </w:rPr>
      </w:pPr>
      <w:r>
        <w:rPr>
          <w:rFonts w:ascii="Arial Narrow" w:eastAsia="Times New Roman" w:hAnsi="Arial Narrow" w:cs="Arial"/>
          <w:color w:val="333333"/>
          <w:sz w:val="24"/>
          <w:szCs w:val="24"/>
          <w:bdr w:val="none" w:sz="0" w:space="0" w:color="auto" w:frame="1"/>
          <w:lang w:val="es-AR"/>
        </w:rPr>
        <w:lastRenderedPageBreak/>
        <w:t xml:space="preserve">                                            </w:t>
      </w:r>
      <w:r w:rsidR="004E4C46" w:rsidRPr="004E4C46">
        <w:rPr>
          <w:rFonts w:ascii="Arial Narrow" w:eastAsia="Times New Roman" w:hAnsi="Arial Narrow" w:cs="Arial"/>
          <w:color w:val="333333"/>
          <w:sz w:val="24"/>
          <w:szCs w:val="24"/>
          <w:bdr w:val="none" w:sz="0" w:space="0" w:color="auto" w:frame="1"/>
          <w:lang w:val="es-AR"/>
        </w:rPr>
        <w:t>Bibliografía</w:t>
      </w:r>
    </w:p>
    <w:p w:rsidR="00AF6373" w:rsidRPr="004E4C46" w:rsidRDefault="00AF6373" w:rsidP="004E4C46">
      <w:pPr>
        <w:shd w:val="clear" w:color="auto" w:fill="FFFFFF"/>
        <w:spacing w:after="0" w:line="240" w:lineRule="auto"/>
        <w:textAlignment w:val="baseline"/>
        <w:outlineLvl w:val="1"/>
        <w:rPr>
          <w:rFonts w:ascii="Arial Narrow" w:eastAsia="Times New Roman" w:hAnsi="Arial Narrow" w:cs="Arial"/>
          <w:color w:val="333333"/>
          <w:sz w:val="24"/>
          <w:szCs w:val="24"/>
          <w:bdr w:val="none" w:sz="0" w:space="0" w:color="auto" w:frame="1"/>
          <w:lang w:val="es-AR"/>
        </w:rPr>
      </w:pPr>
    </w:p>
    <w:p w:rsidR="005D7387" w:rsidRPr="00AF6373" w:rsidRDefault="004E4C46" w:rsidP="005D7387">
      <w:pPr>
        <w:shd w:val="clear" w:color="auto" w:fill="FFFFFF"/>
        <w:spacing w:after="0" w:line="0" w:lineRule="atLeast"/>
        <w:textAlignment w:val="baseline"/>
        <w:rPr>
          <w:rFonts w:ascii="Arial Narrow" w:eastAsia="Times New Roman" w:hAnsi="Arial Narrow" w:cs="Times New Roman"/>
          <w:color w:val="444444"/>
          <w:sz w:val="24"/>
          <w:szCs w:val="24"/>
          <w:lang w:val="es-AR"/>
        </w:rPr>
      </w:pPr>
      <w:r w:rsidRPr="004E4C46">
        <w:rPr>
          <w:rFonts w:ascii="Arial Narrow" w:eastAsia="Times New Roman" w:hAnsi="Arial Narrow" w:cs="Times New Roman"/>
          <w:color w:val="444444"/>
          <w:sz w:val="24"/>
          <w:szCs w:val="24"/>
          <w:bdr w:val="none" w:sz="0" w:space="0" w:color="auto" w:frame="1"/>
          <w:lang w:val="es-AR"/>
        </w:rPr>
        <w:t>-Halperín T, </w:t>
      </w:r>
      <w:r w:rsidRPr="004E4C46">
        <w:rPr>
          <w:rFonts w:ascii="Arial Narrow" w:eastAsia="Times New Roman" w:hAnsi="Arial Narrow" w:cs="Times New Roman"/>
          <w:i/>
          <w:iCs/>
          <w:color w:val="444444"/>
          <w:sz w:val="24"/>
          <w:szCs w:val="24"/>
          <w:bdr w:val="none" w:sz="0" w:space="0" w:color="auto" w:frame="1"/>
          <w:lang w:val="es-AR"/>
        </w:rPr>
        <w:t>Historia Argentina. De la revolución de Independencia a la Confederación rosista.</w:t>
      </w:r>
      <w:r w:rsidRPr="004E4C46">
        <w:rPr>
          <w:rFonts w:ascii="Arial Narrow" w:eastAsia="Times New Roman" w:hAnsi="Arial Narrow" w:cs="Times New Roman"/>
          <w:color w:val="444444"/>
          <w:sz w:val="24"/>
          <w:szCs w:val="24"/>
          <w:bdr w:val="none" w:sz="0" w:space="0" w:color="auto" w:frame="1"/>
          <w:lang w:val="es-AR"/>
        </w:rPr>
        <w:t> Buenos Aires, Paidós, 1972.</w:t>
      </w:r>
    </w:p>
    <w:p w:rsidR="004E4C46" w:rsidRPr="004E4C46" w:rsidRDefault="004E4C46" w:rsidP="005D7387">
      <w:pPr>
        <w:shd w:val="clear" w:color="auto" w:fill="FFFFFF"/>
        <w:spacing w:after="0" w:line="0" w:lineRule="atLeast"/>
        <w:textAlignment w:val="baseline"/>
        <w:rPr>
          <w:rFonts w:ascii="Arial Narrow" w:eastAsia="Times New Roman" w:hAnsi="Arial Narrow" w:cs="Times New Roman"/>
          <w:color w:val="444444"/>
          <w:sz w:val="24"/>
          <w:szCs w:val="24"/>
          <w:lang w:val="es-AR"/>
        </w:rPr>
      </w:pPr>
      <w:r w:rsidRPr="004E4C46">
        <w:rPr>
          <w:rFonts w:ascii="Arial Narrow" w:eastAsia="Times New Roman" w:hAnsi="Arial Narrow" w:cs="Times New Roman"/>
          <w:color w:val="444444"/>
          <w:sz w:val="24"/>
          <w:szCs w:val="24"/>
          <w:bdr w:val="none" w:sz="0" w:space="0" w:color="auto" w:frame="1"/>
          <w:lang w:val="es-AR"/>
        </w:rPr>
        <w:t>-Halperin Donghi, Tulio. </w:t>
      </w:r>
      <w:r w:rsidRPr="004E4C46">
        <w:rPr>
          <w:rFonts w:ascii="Arial Narrow" w:eastAsia="Times New Roman" w:hAnsi="Arial Narrow" w:cs="Times New Roman"/>
          <w:i/>
          <w:iCs/>
          <w:color w:val="444444"/>
          <w:sz w:val="24"/>
          <w:szCs w:val="24"/>
          <w:bdr w:val="none" w:sz="0" w:space="0" w:color="auto" w:frame="1"/>
          <w:lang w:val="es-AR"/>
        </w:rPr>
        <w:t>Revolución y Guerra</w:t>
      </w:r>
      <w:r w:rsidRPr="004E4C46">
        <w:rPr>
          <w:rFonts w:ascii="Arial Narrow" w:eastAsia="Times New Roman" w:hAnsi="Arial Narrow" w:cs="Times New Roman"/>
          <w:color w:val="444444"/>
          <w:sz w:val="24"/>
          <w:szCs w:val="24"/>
          <w:bdr w:val="none" w:sz="0" w:space="0" w:color="auto" w:frame="1"/>
          <w:lang w:val="es-AR"/>
        </w:rPr>
        <w:t>. Buenos Aires, Siglo XXI. 1994.</w:t>
      </w:r>
    </w:p>
    <w:p w:rsidR="004E4C46" w:rsidRPr="004E4C46" w:rsidRDefault="004E4C46" w:rsidP="005D7387">
      <w:pPr>
        <w:shd w:val="clear" w:color="auto" w:fill="FFFFFF"/>
        <w:spacing w:after="0" w:line="240" w:lineRule="auto"/>
        <w:textAlignment w:val="baseline"/>
        <w:rPr>
          <w:rFonts w:ascii="Arial Narrow" w:eastAsia="Times New Roman" w:hAnsi="Arial Narrow" w:cs="Times New Roman"/>
          <w:color w:val="444444"/>
          <w:sz w:val="24"/>
          <w:szCs w:val="24"/>
          <w:bdr w:val="none" w:sz="0" w:space="0" w:color="auto" w:frame="1"/>
          <w:lang w:val="es-AR"/>
        </w:rPr>
      </w:pPr>
    </w:p>
    <w:p w:rsidR="00AF77ED" w:rsidRPr="00AF6373" w:rsidRDefault="00AF77ED">
      <w:pPr>
        <w:rPr>
          <w:rFonts w:ascii="Arial Narrow" w:hAnsi="Arial Narrow"/>
          <w:sz w:val="24"/>
          <w:szCs w:val="24"/>
          <w:lang w:val="es-AR"/>
        </w:rPr>
      </w:pPr>
    </w:p>
    <w:sectPr w:rsidR="00AF77ED" w:rsidRPr="00AF63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C46"/>
    <w:rsid w:val="004E4C46"/>
    <w:rsid w:val="005D7387"/>
    <w:rsid w:val="00AF6373"/>
    <w:rsid w:val="00AF77ED"/>
    <w:rsid w:val="00CD2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C53FA"/>
  <w15:chartTrackingRefBased/>
  <w15:docId w15:val="{BDC811A3-7927-4836-9089-25BE8A6C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114277">
      <w:bodyDiv w:val="1"/>
      <w:marLeft w:val="0"/>
      <w:marRight w:val="0"/>
      <w:marTop w:val="0"/>
      <w:marBottom w:val="0"/>
      <w:divBdr>
        <w:top w:val="none" w:sz="0" w:space="0" w:color="auto"/>
        <w:left w:val="none" w:sz="0" w:space="0" w:color="auto"/>
        <w:bottom w:val="none" w:sz="0" w:space="0" w:color="auto"/>
        <w:right w:val="none" w:sz="0" w:space="0" w:color="auto"/>
      </w:divBdr>
      <w:divsChild>
        <w:div w:id="1069109818">
          <w:marLeft w:val="0"/>
          <w:marRight w:val="0"/>
          <w:marTop w:val="0"/>
          <w:marBottom w:val="0"/>
          <w:divBdr>
            <w:top w:val="none" w:sz="0" w:space="0" w:color="auto"/>
            <w:left w:val="none" w:sz="0" w:space="0" w:color="auto"/>
            <w:bottom w:val="none" w:sz="0" w:space="0" w:color="auto"/>
            <w:right w:val="none" w:sz="0" w:space="0" w:color="auto"/>
          </w:divBdr>
          <w:divsChild>
            <w:div w:id="793334120">
              <w:marLeft w:val="0"/>
              <w:marRight w:val="0"/>
              <w:marTop w:val="0"/>
              <w:marBottom w:val="0"/>
              <w:divBdr>
                <w:top w:val="none" w:sz="0" w:space="0" w:color="auto"/>
                <w:left w:val="none" w:sz="0" w:space="0" w:color="auto"/>
                <w:bottom w:val="none" w:sz="0" w:space="0" w:color="auto"/>
                <w:right w:val="none" w:sz="0" w:space="0" w:color="auto"/>
              </w:divBdr>
            </w:div>
            <w:div w:id="531114464">
              <w:marLeft w:val="0"/>
              <w:marRight w:val="0"/>
              <w:marTop w:val="0"/>
              <w:marBottom w:val="0"/>
              <w:divBdr>
                <w:top w:val="none" w:sz="0" w:space="0" w:color="auto"/>
                <w:left w:val="none" w:sz="0" w:space="0" w:color="auto"/>
                <w:bottom w:val="none" w:sz="0" w:space="0" w:color="auto"/>
                <w:right w:val="none" w:sz="0" w:space="0" w:color="auto"/>
              </w:divBdr>
            </w:div>
            <w:div w:id="913600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storiando.org/batalla-de-cepeda/" TargetMode="External"/><Relationship Id="rId13" Type="http://schemas.openxmlformats.org/officeDocument/2006/relationships/hyperlink" Target="https://historiando.org/juan-manuel-de-rosas/" TargetMode="External"/><Relationship Id="rId18" Type="http://schemas.openxmlformats.org/officeDocument/2006/relationships/hyperlink" Target="https://historiando.org/epoca-de-rivadavia-1821-1827/" TargetMode="External"/><Relationship Id="rId3" Type="http://schemas.openxmlformats.org/officeDocument/2006/relationships/webSettings" Target="webSettings.xml"/><Relationship Id="rId7" Type="http://schemas.openxmlformats.org/officeDocument/2006/relationships/hyperlink" Target="https://historiando.org/partido-federal-argentina/" TargetMode="External"/><Relationship Id="rId12" Type="http://schemas.openxmlformats.org/officeDocument/2006/relationships/hyperlink" Target="https://historiando.org/guerras-civiles-en-argentina-1814-1880/" TargetMode="External"/><Relationship Id="rId17" Type="http://schemas.openxmlformats.org/officeDocument/2006/relationships/hyperlink" Target="https://historiando.org/artiga-y-la-liga-federal/" TargetMode="External"/><Relationship Id="rId2" Type="http://schemas.openxmlformats.org/officeDocument/2006/relationships/settings" Target="settings.xml"/><Relationship Id="rId16" Type="http://schemas.openxmlformats.org/officeDocument/2006/relationships/hyperlink" Target="https://historiando.org/artiga-y-la-liga-federa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historiando.org/tratado-del-pilar/" TargetMode="External"/><Relationship Id="rId11" Type="http://schemas.openxmlformats.org/officeDocument/2006/relationships/hyperlink" Target="https://historiando.org/cabildo-argentina/" TargetMode="External"/><Relationship Id="rId5" Type="http://schemas.openxmlformats.org/officeDocument/2006/relationships/hyperlink" Target="https://historiando.org/cabildo-argentina/" TargetMode="External"/><Relationship Id="rId15" Type="http://schemas.openxmlformats.org/officeDocument/2006/relationships/hyperlink" Target="https://historiando.org/caudillos-argentina/" TargetMode="External"/><Relationship Id="rId10" Type="http://schemas.openxmlformats.org/officeDocument/2006/relationships/hyperlink" Target="https://historiando.org/cabildo-argentina/" TargetMode="External"/><Relationship Id="rId19" Type="http://schemas.openxmlformats.org/officeDocument/2006/relationships/fontTable" Target="fontTable.xml"/><Relationship Id="rId4" Type="http://schemas.openxmlformats.org/officeDocument/2006/relationships/hyperlink" Target="https://historiando.org/batalla-de-cepeda/" TargetMode="External"/><Relationship Id="rId9" Type="http://schemas.openxmlformats.org/officeDocument/2006/relationships/hyperlink" Target="https://historiando.org/tratado-del-pilar/" TargetMode="External"/><Relationship Id="rId14" Type="http://schemas.openxmlformats.org/officeDocument/2006/relationships/hyperlink" Target="https://historiando.org/cabildo-argenti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1198</Words>
  <Characters>6830</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gabriel gomez</dc:creator>
  <cp:keywords/>
  <dc:description/>
  <cp:lastModifiedBy>gustavo gabriel gomez</cp:lastModifiedBy>
  <cp:revision>4</cp:revision>
  <dcterms:created xsi:type="dcterms:W3CDTF">2023-06-14T11:52:00Z</dcterms:created>
  <dcterms:modified xsi:type="dcterms:W3CDTF">2023-06-14T12:20:00Z</dcterms:modified>
</cp:coreProperties>
</file>