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 xml:space="preserve">Materia: Construcción Ciudadana </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Profesoras: Albornos, Silvana</w:t>
      </w:r>
    </w:p>
    <w:p w:rsidR="002C16C3" w:rsidRPr="002C16C3" w:rsidRDefault="002C16C3" w:rsidP="002C16C3">
      <w:pPr>
        <w:rPr>
          <w:rFonts w:ascii="Verdana" w:eastAsia="Times New Roman" w:hAnsi="Verdana" w:cs="Times New Roman"/>
          <w:lang w:eastAsia="es-AR"/>
        </w:rPr>
      </w:pPr>
    </w:p>
    <w:p w:rsidR="002C16C3" w:rsidRPr="002C16C3" w:rsidRDefault="002C16C3" w:rsidP="002C16C3">
      <w:pPr>
        <w:jc w:val="center"/>
        <w:rPr>
          <w:rFonts w:ascii="Arial" w:eastAsia="Times New Roman" w:hAnsi="Arial" w:cs="Arial"/>
          <w:u w:val="single"/>
          <w:lang w:eastAsia="es-AR"/>
        </w:rPr>
      </w:pPr>
      <w:r w:rsidRPr="002C16C3">
        <w:rPr>
          <w:rFonts w:ascii="Arial" w:eastAsia="Times New Roman" w:hAnsi="Arial" w:cs="Arial"/>
          <w:u w:val="single"/>
          <w:lang w:eastAsia="es-AR"/>
        </w:rPr>
        <w:t>Participación</w:t>
      </w:r>
    </w:p>
    <w:p w:rsidR="002C16C3" w:rsidRPr="002C16C3" w:rsidRDefault="002C16C3" w:rsidP="002C16C3">
      <w:pPr>
        <w:rPr>
          <w:rFonts w:ascii="Arial" w:eastAsia="Times New Roman" w:hAnsi="Arial" w:cs="Arial"/>
          <w:lang w:eastAsia="es-AR"/>
        </w:rPr>
      </w:pPr>
      <w:r w:rsidRPr="002C16C3">
        <w:rPr>
          <w:rFonts w:ascii="Arial" w:eastAsia="Times New Roman" w:hAnsi="Arial" w:cs="Arial"/>
          <w:b/>
          <w:lang w:eastAsia="es-AR"/>
        </w:rPr>
        <w:t>Concepto de participación:</w:t>
      </w:r>
      <w:r w:rsidRPr="002C16C3">
        <w:rPr>
          <w:rFonts w:ascii="Arial" w:eastAsia="Times New Roman" w:hAnsi="Arial" w:cs="Arial"/>
          <w:lang w:eastAsia="es-AR"/>
        </w:rPr>
        <w:t xml:space="preserve"> es la acción de involucrarse en cualquier </w:t>
      </w:r>
      <w:r w:rsidRPr="002C16C3">
        <w:rPr>
          <w:rFonts w:ascii="Arial" w:eastAsia="Times New Roman" w:hAnsi="Arial" w:cs="Arial"/>
          <w:b/>
          <w:lang w:eastAsia="es-AR"/>
        </w:rPr>
        <w:t>tipo</w:t>
      </w:r>
      <w:r w:rsidRPr="002C16C3">
        <w:rPr>
          <w:rFonts w:ascii="Arial" w:eastAsia="Times New Roman" w:hAnsi="Arial" w:cs="Arial"/>
          <w:lang w:eastAsia="es-AR"/>
        </w:rPr>
        <w:t xml:space="preserve"> de actividad de forma intuitiva o cognitiva. Una participación intuitiva es impulsiva, inmediata y emocional, en cambio una participación cognitiva es premeditada y resultante de un proceso de conocimiento.</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 xml:space="preserve">¿A que llamamos participación? </w:t>
      </w:r>
      <w:bookmarkStart w:id="0" w:name="_GoBack"/>
      <w:bookmarkEnd w:id="0"/>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 xml:space="preserve">La participación va más allá de la movilización o de la presencia física del individuo y exige una implicación e intervención de los sujetos en el proceso; es por tanto una participación activa que requiere del compromiso de los participantes. </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 xml:space="preserve"> El querer participar se corresponde con el derecho del alumno a asumir o no una tarea determinada, se asocia a la motivación que el estudiante pueda sentir, lo que  se corresponde al desarrollo de un proceso comunicativo; cuando hablamos de saber participar nos estaremos refiriendo entonces al resultado de un proceso educativo mientras que  poder participar es el resultado de un proceso organizativo.</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 xml:space="preserve">Visto de esta forma el querer participar, está vinculada a las motivaciones que puedan tener los individuos en relación a su involucramiento en el proceso. Esto se cumple si la propuesta satisface ideales, intereses y necesidades de los individuos y coincide a la vez con sus ideales, al reconocer los objetivos y fines del proyecto como suyos propios. Todo esto se une con determinado criterio de utilidad que el individuo identifica y lo motiva para la participación. </w:t>
      </w:r>
    </w:p>
    <w:p w:rsidR="002C16C3" w:rsidRPr="002C16C3" w:rsidRDefault="002C16C3" w:rsidP="002C16C3">
      <w:pPr>
        <w:rPr>
          <w:rFonts w:ascii="Arial" w:eastAsia="Times New Roman" w:hAnsi="Arial" w:cs="Arial"/>
          <w:b/>
          <w:u w:val="single"/>
          <w:lang w:eastAsia="es-AR"/>
        </w:rPr>
      </w:pPr>
      <w:r w:rsidRPr="002C16C3">
        <w:rPr>
          <w:rFonts w:ascii="Arial" w:eastAsia="Times New Roman" w:hAnsi="Arial" w:cs="Arial"/>
          <w:b/>
          <w:u w:val="single"/>
          <w:lang w:eastAsia="es-AR"/>
        </w:rPr>
        <w:t xml:space="preserve">Participación escolar </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Toda participación social madura supone instancias de diálogo, y estas requieren actitudes y estrategias de pensamientos. Solo siendo capaces de ser críticos con nosotros mismos, con la realidad y con los otros, pero a la vez respetuosos  de los diversos puntos de vistas, flexibles para discernir las mejores propuestas,  nos permitirá participar en instituciones educativas.                                                                                                             La escuela es un lugar apropiado para aprender a dialogar. Los problemas o conflictos que se presentan en ella; por ejemplo situación donde se encuentran dos compañeras del mismo curso discutiendo por motivos  personales, en la que decide intervenir un tercero para tranquilízalas, y propone dialogar y escuchar el problema de esta manera  nos permitirá  respetar las opiniones diferentes, y poder llegar a un acuerdo entre ambas partes, en la que favorezcan de igual manera.</w:t>
      </w:r>
    </w:p>
    <w:p w:rsidR="002C16C3" w:rsidRPr="002C16C3" w:rsidRDefault="002C16C3" w:rsidP="002C16C3">
      <w:pPr>
        <w:rPr>
          <w:rFonts w:ascii="Arial" w:eastAsia="Times New Roman" w:hAnsi="Arial" w:cs="Arial"/>
          <w:b/>
          <w:lang w:eastAsia="es-AR"/>
        </w:rPr>
      </w:pPr>
      <w:r w:rsidRPr="002C16C3">
        <w:rPr>
          <w:rFonts w:ascii="Arial" w:eastAsia="Times New Roman" w:hAnsi="Arial" w:cs="Arial"/>
          <w:b/>
          <w:lang w:eastAsia="es-AR"/>
        </w:rPr>
        <w:t>Centro de estudiantes</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lastRenderedPageBreak/>
        <w:t xml:space="preserve">Un centro de estudiantes es una organización democrática que garantiza la </w:t>
      </w:r>
      <w:proofErr w:type="spellStart"/>
      <w:r w:rsidRPr="002C16C3">
        <w:rPr>
          <w:rFonts w:ascii="Arial" w:eastAsia="Times New Roman" w:hAnsi="Arial" w:cs="Arial"/>
          <w:lang w:eastAsia="es-AR"/>
        </w:rPr>
        <w:t>autentica</w:t>
      </w:r>
      <w:proofErr w:type="spellEnd"/>
      <w:r w:rsidRPr="002C16C3">
        <w:rPr>
          <w:rFonts w:ascii="Arial" w:eastAsia="Times New Roman" w:hAnsi="Arial" w:cs="Arial"/>
          <w:lang w:eastAsia="es-AR"/>
        </w:rPr>
        <w:t xml:space="preserve"> representatividad de los alumnos de un determinado establecimiento. Tiene un plan de actividad de acuerdo a la necesidad de los alumnos: actividades de carácter cultural, artístico, recreativo, de esparcimiento, etc.</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Objetivos:</w:t>
      </w:r>
    </w:p>
    <w:p w:rsidR="002C16C3" w:rsidRPr="002C16C3" w:rsidRDefault="002C16C3" w:rsidP="002C16C3">
      <w:pPr>
        <w:numPr>
          <w:ilvl w:val="0"/>
          <w:numId w:val="1"/>
        </w:numPr>
        <w:contextualSpacing/>
        <w:rPr>
          <w:rFonts w:ascii="Arial" w:eastAsia="Times New Roman" w:hAnsi="Arial" w:cs="Arial"/>
          <w:lang w:eastAsia="es-AR"/>
        </w:rPr>
      </w:pPr>
      <w:r w:rsidRPr="002C16C3">
        <w:rPr>
          <w:rFonts w:ascii="Arial" w:eastAsia="Times New Roman" w:hAnsi="Arial" w:cs="Arial"/>
          <w:lang w:eastAsia="es-AR"/>
        </w:rPr>
        <w:t>Representar equitativamente a los alumnos del colegio, como así saciar las inquietudes y necesidades.</w:t>
      </w:r>
    </w:p>
    <w:p w:rsidR="002C16C3" w:rsidRPr="002C16C3" w:rsidRDefault="002C16C3" w:rsidP="002C16C3">
      <w:pPr>
        <w:numPr>
          <w:ilvl w:val="0"/>
          <w:numId w:val="1"/>
        </w:numPr>
        <w:contextualSpacing/>
        <w:rPr>
          <w:rFonts w:ascii="Arial" w:eastAsia="Times New Roman" w:hAnsi="Arial" w:cs="Arial"/>
          <w:lang w:eastAsia="es-AR"/>
        </w:rPr>
      </w:pPr>
      <w:r w:rsidRPr="002C16C3">
        <w:rPr>
          <w:rFonts w:ascii="Arial" w:eastAsia="Times New Roman" w:hAnsi="Arial" w:cs="Arial"/>
          <w:lang w:eastAsia="es-AR"/>
        </w:rPr>
        <w:t>Posibilitar diversos modos de participación que permita el aporte de las expresiones individuales.</w:t>
      </w:r>
    </w:p>
    <w:p w:rsidR="002C16C3" w:rsidRPr="002C16C3" w:rsidRDefault="002C16C3" w:rsidP="002C16C3">
      <w:pPr>
        <w:numPr>
          <w:ilvl w:val="0"/>
          <w:numId w:val="1"/>
        </w:numPr>
        <w:contextualSpacing/>
        <w:rPr>
          <w:rFonts w:ascii="Arial" w:eastAsia="Times New Roman" w:hAnsi="Arial" w:cs="Arial"/>
          <w:lang w:eastAsia="es-AR"/>
        </w:rPr>
      </w:pPr>
      <w:r w:rsidRPr="002C16C3">
        <w:rPr>
          <w:rFonts w:ascii="Arial" w:eastAsia="Times New Roman" w:hAnsi="Arial" w:cs="Arial"/>
          <w:lang w:eastAsia="es-AR"/>
        </w:rPr>
        <w:t>Perfeccionar la capacidad del alumno para elegir, y decidir libremente  y responsablemente.</w:t>
      </w:r>
    </w:p>
    <w:p w:rsidR="002C16C3" w:rsidRPr="002C16C3" w:rsidRDefault="002C16C3" w:rsidP="002C16C3">
      <w:pPr>
        <w:numPr>
          <w:ilvl w:val="0"/>
          <w:numId w:val="1"/>
        </w:numPr>
        <w:contextualSpacing/>
        <w:rPr>
          <w:rFonts w:ascii="Arial" w:eastAsia="Times New Roman" w:hAnsi="Arial" w:cs="Arial"/>
          <w:lang w:eastAsia="es-AR"/>
        </w:rPr>
      </w:pPr>
      <w:r w:rsidRPr="002C16C3">
        <w:rPr>
          <w:rFonts w:ascii="Arial" w:eastAsia="Times New Roman" w:hAnsi="Arial" w:cs="Arial"/>
          <w:lang w:eastAsia="es-AR"/>
        </w:rPr>
        <w:t>Motivar un interés  por parte de los alumnados sobre un centro de estudiantes para perpetuar su existencia.</w:t>
      </w:r>
    </w:p>
    <w:p w:rsidR="002C16C3" w:rsidRPr="002C16C3" w:rsidRDefault="002C16C3" w:rsidP="002C16C3">
      <w:pPr>
        <w:numPr>
          <w:ilvl w:val="0"/>
          <w:numId w:val="1"/>
        </w:numPr>
        <w:contextualSpacing/>
        <w:rPr>
          <w:rFonts w:ascii="Arial" w:eastAsia="Times New Roman" w:hAnsi="Arial" w:cs="Arial"/>
          <w:lang w:eastAsia="es-AR"/>
        </w:rPr>
      </w:pPr>
      <w:r w:rsidRPr="002C16C3">
        <w:rPr>
          <w:rFonts w:ascii="Arial" w:eastAsia="Times New Roman" w:hAnsi="Arial" w:cs="Arial"/>
          <w:lang w:eastAsia="es-AR"/>
        </w:rPr>
        <w:t xml:space="preserve">Contribuir y fortalecer la armonía e integración de todos los integrantes de la comunidad educativa (alumnos, docentes, directivos, etc.)  </w:t>
      </w:r>
    </w:p>
    <w:p w:rsidR="002C16C3" w:rsidRPr="002C16C3" w:rsidRDefault="002C16C3" w:rsidP="002C16C3">
      <w:pPr>
        <w:ind w:left="720"/>
        <w:contextualSpacing/>
        <w:rPr>
          <w:rFonts w:ascii="Arial" w:eastAsia="Times New Roman" w:hAnsi="Arial" w:cs="Arial"/>
          <w:lang w:eastAsia="es-AR"/>
        </w:rPr>
      </w:pPr>
    </w:p>
    <w:p w:rsidR="002C16C3" w:rsidRPr="002C16C3" w:rsidRDefault="002C16C3" w:rsidP="002C16C3">
      <w:pPr>
        <w:keepNext/>
        <w:shd w:val="clear" w:color="auto" w:fill="FFFFFF"/>
        <w:spacing w:after="0" w:line="240" w:lineRule="auto"/>
        <w:outlineLvl w:val="1"/>
        <w:rPr>
          <w:rFonts w:ascii="Arial" w:eastAsia="Times New Roman" w:hAnsi="Arial" w:cs="Arial"/>
          <w:bCs/>
          <w:lang w:val="es-ES" w:eastAsia="es-ES"/>
        </w:rPr>
      </w:pPr>
      <w:r w:rsidRPr="002C16C3">
        <w:rPr>
          <w:rFonts w:ascii="Arial" w:eastAsia="Times New Roman" w:hAnsi="Arial" w:cs="Arial"/>
          <w:bCs/>
          <w:lang w:val="es-ES" w:eastAsia="es-ES"/>
        </w:rPr>
        <w:t>De Los Miembros</w:t>
      </w:r>
    </w:p>
    <w:p w:rsidR="002C16C3" w:rsidRPr="002C16C3" w:rsidRDefault="002C16C3" w:rsidP="002C16C3">
      <w:pPr>
        <w:rPr>
          <w:rFonts w:ascii="Arial" w:eastAsia="Times New Roman" w:hAnsi="Arial" w:cs="Arial"/>
          <w:lang w:val="es-ES" w:eastAsia="es-ES"/>
        </w:rPr>
      </w:pPr>
    </w:p>
    <w:p w:rsidR="002C16C3" w:rsidRPr="002C16C3" w:rsidRDefault="002C16C3" w:rsidP="002C16C3">
      <w:pPr>
        <w:jc w:val="both"/>
        <w:rPr>
          <w:rFonts w:ascii="Arial" w:eastAsia="Times New Roman" w:hAnsi="Arial" w:cs="Arial"/>
          <w:lang w:eastAsia="es-AR"/>
        </w:rPr>
      </w:pPr>
      <w:r w:rsidRPr="002C16C3">
        <w:rPr>
          <w:rFonts w:ascii="Arial" w:eastAsia="Times New Roman" w:hAnsi="Arial" w:cs="Arial"/>
          <w:lang w:eastAsia="es-AR"/>
        </w:rPr>
        <w:t xml:space="preserve">Podrán  participar  del   Centro  de  estudiantes  todas  aquellas  personas que acrediten ser estudiantes regulares, con buena conducta, responsables, sin antecedentes disciplinarios, del establecimiento educativo respectivo, como requisitos de la comisión Directiva.                      </w:t>
      </w:r>
      <w:r w:rsidRPr="002C16C3">
        <w:rPr>
          <w:rFonts w:ascii="Arial" w:eastAsia="Times New Roman" w:hAnsi="Arial" w:cs="Arial"/>
          <w:b/>
          <w:lang w:eastAsia="es-AR"/>
        </w:rPr>
        <w:t xml:space="preserve"> </w:t>
      </w:r>
      <w:r w:rsidRPr="002C16C3">
        <w:rPr>
          <w:rFonts w:ascii="Arial" w:eastAsia="Times New Roman" w:hAnsi="Arial" w:cs="Arial"/>
          <w:lang w:eastAsia="es-AR"/>
        </w:rPr>
        <w:t>La comisión Directiva estará conformada como mínimo por los siguientes miembros:</w:t>
      </w:r>
    </w:p>
    <w:p w:rsidR="002C16C3" w:rsidRPr="002C16C3" w:rsidRDefault="002C16C3" w:rsidP="002C16C3">
      <w:pPr>
        <w:numPr>
          <w:ilvl w:val="0"/>
          <w:numId w:val="3"/>
        </w:numPr>
        <w:contextualSpacing/>
        <w:rPr>
          <w:rFonts w:ascii="Arial" w:eastAsia="Times New Roman" w:hAnsi="Arial" w:cs="Arial"/>
          <w:lang w:eastAsia="es-AR"/>
        </w:rPr>
      </w:pPr>
      <w:r w:rsidRPr="002C16C3">
        <w:rPr>
          <w:rFonts w:ascii="Arial" w:eastAsia="Times New Roman" w:hAnsi="Arial" w:cs="Arial"/>
          <w:lang w:eastAsia="es-AR"/>
        </w:rPr>
        <w:t>Un (1) Presidente.</w:t>
      </w:r>
    </w:p>
    <w:p w:rsidR="002C16C3" w:rsidRPr="002C16C3" w:rsidRDefault="002C16C3" w:rsidP="002C16C3">
      <w:pPr>
        <w:numPr>
          <w:ilvl w:val="0"/>
          <w:numId w:val="3"/>
        </w:numPr>
        <w:contextualSpacing/>
        <w:rPr>
          <w:rFonts w:ascii="Arial" w:eastAsia="Times New Roman" w:hAnsi="Arial" w:cs="Arial"/>
          <w:lang w:eastAsia="es-AR"/>
        </w:rPr>
      </w:pPr>
      <w:r w:rsidRPr="002C16C3">
        <w:rPr>
          <w:rFonts w:ascii="Arial" w:eastAsia="Times New Roman" w:hAnsi="Arial" w:cs="Arial"/>
          <w:lang w:eastAsia="es-AR"/>
        </w:rPr>
        <w:t>Un (1) Vicepresidente.</w:t>
      </w:r>
    </w:p>
    <w:p w:rsidR="002C16C3" w:rsidRPr="002C16C3" w:rsidRDefault="002C16C3" w:rsidP="002C16C3">
      <w:pPr>
        <w:numPr>
          <w:ilvl w:val="0"/>
          <w:numId w:val="3"/>
        </w:numPr>
        <w:contextualSpacing/>
        <w:rPr>
          <w:rFonts w:ascii="Arial" w:eastAsia="Times New Roman" w:hAnsi="Arial" w:cs="Arial"/>
          <w:lang w:eastAsia="es-AR"/>
        </w:rPr>
      </w:pPr>
      <w:r w:rsidRPr="002C16C3">
        <w:rPr>
          <w:rFonts w:ascii="Arial" w:eastAsia="Times New Roman" w:hAnsi="Arial" w:cs="Arial"/>
          <w:lang w:eastAsia="es-AR"/>
        </w:rPr>
        <w:t>Un (1) Secretario.</w:t>
      </w:r>
    </w:p>
    <w:p w:rsidR="002C16C3" w:rsidRPr="002C16C3" w:rsidRDefault="002C16C3" w:rsidP="002C16C3">
      <w:pPr>
        <w:numPr>
          <w:ilvl w:val="0"/>
          <w:numId w:val="3"/>
        </w:numPr>
        <w:contextualSpacing/>
        <w:rPr>
          <w:rFonts w:ascii="Arial" w:eastAsia="Times New Roman" w:hAnsi="Arial" w:cs="Arial"/>
          <w:lang w:eastAsia="es-AR"/>
        </w:rPr>
      </w:pPr>
      <w:r w:rsidRPr="002C16C3">
        <w:rPr>
          <w:rFonts w:ascii="Arial" w:eastAsia="Times New Roman" w:hAnsi="Arial" w:cs="Arial"/>
          <w:lang w:eastAsia="es-AR"/>
        </w:rPr>
        <w:t>Un (1) Tesorero.</w:t>
      </w:r>
    </w:p>
    <w:p w:rsidR="002C16C3" w:rsidRPr="002C16C3" w:rsidRDefault="002C16C3" w:rsidP="002C16C3">
      <w:pPr>
        <w:numPr>
          <w:ilvl w:val="0"/>
          <w:numId w:val="3"/>
        </w:numPr>
        <w:contextualSpacing/>
        <w:rPr>
          <w:rFonts w:ascii="Arial" w:eastAsia="Times New Roman" w:hAnsi="Arial" w:cs="Arial"/>
          <w:lang w:eastAsia="es-AR"/>
        </w:rPr>
      </w:pPr>
      <w:r w:rsidRPr="002C16C3">
        <w:rPr>
          <w:rFonts w:ascii="Arial" w:eastAsia="Times New Roman" w:hAnsi="Arial" w:cs="Arial"/>
          <w:lang w:eastAsia="es-AR"/>
        </w:rPr>
        <w:t>Tres (3) Vocales.</w:t>
      </w:r>
    </w:p>
    <w:p w:rsidR="002C16C3" w:rsidRPr="002C16C3" w:rsidRDefault="002C16C3" w:rsidP="002C16C3">
      <w:pPr>
        <w:numPr>
          <w:ilvl w:val="0"/>
          <w:numId w:val="3"/>
        </w:numPr>
        <w:contextualSpacing/>
        <w:rPr>
          <w:rFonts w:ascii="Arial" w:eastAsia="Times New Roman" w:hAnsi="Arial" w:cs="Arial"/>
          <w:lang w:eastAsia="es-AR"/>
        </w:rPr>
      </w:pPr>
      <w:r w:rsidRPr="002C16C3">
        <w:rPr>
          <w:rFonts w:ascii="Arial" w:eastAsia="Times New Roman" w:hAnsi="Arial" w:cs="Arial"/>
          <w:lang w:eastAsia="es-AR"/>
        </w:rPr>
        <w:t>Un (1) Consejero Docente.</w:t>
      </w:r>
    </w:p>
    <w:p w:rsidR="002C16C3" w:rsidRPr="002C16C3" w:rsidRDefault="002C16C3" w:rsidP="002C16C3">
      <w:pPr>
        <w:rPr>
          <w:rFonts w:ascii="Arial" w:eastAsia="Times New Roman" w:hAnsi="Arial" w:cs="Arial"/>
          <w:b/>
          <w:lang w:eastAsia="es-AR"/>
        </w:rPr>
      </w:pPr>
      <w:r w:rsidRPr="002C16C3">
        <w:rPr>
          <w:rFonts w:ascii="Arial" w:eastAsia="Times New Roman" w:hAnsi="Arial" w:cs="Arial"/>
          <w:b/>
          <w:lang w:eastAsia="es-AR"/>
        </w:rPr>
        <w:t>Consejos escolares</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 xml:space="preserve">El Consejo Escolar es uno de los órganos colegiado de los centros educativos a través del cual participa la comunidad educativa. Su misión es la de asumir la responsabilidad del funcionamiento del centro educativo, para lo que cuenta con la participación de todas los sectores implicados.    </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 xml:space="preserve"> Los Consejos poseen:</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 xml:space="preserve">• una finalidad consultiva, una finalidad de promoción de la participación de los actores educativos en la regulación de sus relaciones cotidianas;      • una finalidad de prevención de los problemas de convivencia escolar;    • una finalidad organizativa que incluye aspectos de muy diversa índole.                                                                              </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lastRenderedPageBreak/>
        <w:t>¿Quiénes lo componen?</w:t>
      </w:r>
    </w:p>
    <w:p w:rsidR="002C16C3" w:rsidRPr="002C16C3" w:rsidRDefault="002C16C3" w:rsidP="002C16C3">
      <w:pPr>
        <w:rPr>
          <w:rFonts w:ascii="Arial" w:eastAsia="Times New Roman" w:hAnsi="Arial" w:cs="Arial"/>
          <w:lang w:eastAsia="es-AR"/>
        </w:rPr>
      </w:pPr>
      <w:r w:rsidRPr="002C16C3">
        <w:rPr>
          <w:rFonts w:ascii="Arial" w:eastAsia="Times New Roman" w:hAnsi="Arial" w:cs="Arial"/>
          <w:lang w:eastAsia="es-AR"/>
        </w:rPr>
        <w:t>La composición del Consejo Escolar depende de las características de cada centro en cuanto a su carácter –público o privado–, el tipo de enseñanzas que imparta–, así como, el número de unidades profesorado o alumnado que tenga.                                                                          El Consejo Escolar de los centros públicos, con carácter general, podemos decir que estará compuesto por los siguientes miembros:</w:t>
      </w:r>
    </w:p>
    <w:p w:rsidR="002C16C3" w:rsidRPr="002C16C3" w:rsidRDefault="002C16C3" w:rsidP="002C16C3">
      <w:pPr>
        <w:numPr>
          <w:ilvl w:val="0"/>
          <w:numId w:val="2"/>
        </w:numPr>
        <w:contextualSpacing/>
        <w:rPr>
          <w:rFonts w:ascii="Arial" w:eastAsia="Times New Roman" w:hAnsi="Arial" w:cs="Arial"/>
          <w:lang w:eastAsia="es-AR"/>
        </w:rPr>
      </w:pPr>
      <w:r w:rsidRPr="002C16C3">
        <w:rPr>
          <w:rFonts w:ascii="Arial" w:eastAsia="Times New Roman" w:hAnsi="Arial" w:cs="Arial"/>
          <w:lang w:eastAsia="es-AR"/>
        </w:rPr>
        <w:t>El director del centro, que será su Presidente.</w:t>
      </w:r>
    </w:p>
    <w:p w:rsidR="002C16C3" w:rsidRPr="002C16C3" w:rsidRDefault="002C16C3" w:rsidP="002C16C3">
      <w:pPr>
        <w:numPr>
          <w:ilvl w:val="0"/>
          <w:numId w:val="2"/>
        </w:numPr>
        <w:contextualSpacing/>
        <w:rPr>
          <w:rFonts w:ascii="Arial" w:eastAsia="Times New Roman" w:hAnsi="Arial" w:cs="Arial"/>
          <w:lang w:eastAsia="es-AR"/>
        </w:rPr>
      </w:pPr>
      <w:r w:rsidRPr="002C16C3">
        <w:rPr>
          <w:rFonts w:ascii="Arial" w:eastAsia="Times New Roman" w:hAnsi="Arial" w:cs="Arial"/>
          <w:lang w:eastAsia="es-AR"/>
        </w:rPr>
        <w:t>El jefe de estudios.</w:t>
      </w:r>
    </w:p>
    <w:p w:rsidR="002C16C3" w:rsidRPr="002C16C3" w:rsidRDefault="002C16C3" w:rsidP="002C16C3">
      <w:pPr>
        <w:numPr>
          <w:ilvl w:val="0"/>
          <w:numId w:val="2"/>
        </w:numPr>
        <w:contextualSpacing/>
        <w:rPr>
          <w:rFonts w:ascii="Arial" w:eastAsia="Times New Roman" w:hAnsi="Arial" w:cs="Arial"/>
          <w:lang w:eastAsia="es-AR"/>
        </w:rPr>
      </w:pPr>
      <w:r w:rsidRPr="002C16C3">
        <w:rPr>
          <w:rFonts w:ascii="Arial" w:eastAsia="Times New Roman" w:hAnsi="Arial" w:cs="Arial"/>
          <w:lang w:eastAsia="es-AR"/>
        </w:rPr>
        <w:t>Un concejal o representante municipal.</w:t>
      </w:r>
    </w:p>
    <w:p w:rsidR="002C16C3" w:rsidRPr="002C16C3" w:rsidRDefault="002C16C3" w:rsidP="002C16C3">
      <w:pPr>
        <w:numPr>
          <w:ilvl w:val="0"/>
          <w:numId w:val="2"/>
        </w:numPr>
        <w:contextualSpacing/>
        <w:rPr>
          <w:rFonts w:ascii="Arial" w:eastAsia="Times New Roman" w:hAnsi="Arial" w:cs="Arial"/>
          <w:lang w:eastAsia="es-AR"/>
        </w:rPr>
      </w:pPr>
      <w:r w:rsidRPr="002C16C3">
        <w:rPr>
          <w:rFonts w:ascii="Arial" w:eastAsia="Times New Roman" w:hAnsi="Arial" w:cs="Arial"/>
          <w:lang w:eastAsia="es-AR"/>
        </w:rPr>
        <w:t xml:space="preserve"> Profesores.</w:t>
      </w:r>
    </w:p>
    <w:p w:rsidR="002C16C3" w:rsidRPr="002C16C3" w:rsidRDefault="002C16C3" w:rsidP="002C16C3">
      <w:pPr>
        <w:numPr>
          <w:ilvl w:val="0"/>
          <w:numId w:val="2"/>
        </w:numPr>
        <w:contextualSpacing/>
        <w:rPr>
          <w:rFonts w:ascii="Arial" w:eastAsia="Times New Roman" w:hAnsi="Arial" w:cs="Arial"/>
          <w:lang w:eastAsia="es-AR"/>
        </w:rPr>
      </w:pPr>
      <w:r w:rsidRPr="002C16C3">
        <w:rPr>
          <w:rFonts w:ascii="Arial" w:eastAsia="Times New Roman" w:hAnsi="Arial" w:cs="Arial"/>
          <w:lang w:eastAsia="es-AR"/>
        </w:rPr>
        <w:t>Padres. y de</w:t>
      </w:r>
    </w:p>
    <w:p w:rsidR="002C16C3" w:rsidRPr="002C16C3" w:rsidRDefault="002C16C3" w:rsidP="002C16C3">
      <w:pPr>
        <w:numPr>
          <w:ilvl w:val="0"/>
          <w:numId w:val="2"/>
        </w:numPr>
        <w:contextualSpacing/>
        <w:rPr>
          <w:rFonts w:ascii="Arial" w:eastAsia="Times New Roman" w:hAnsi="Arial" w:cs="Arial"/>
          <w:lang w:eastAsia="es-AR"/>
        </w:rPr>
      </w:pPr>
      <w:r w:rsidRPr="002C16C3">
        <w:rPr>
          <w:rFonts w:ascii="Arial" w:eastAsia="Times New Roman" w:hAnsi="Arial" w:cs="Arial"/>
          <w:lang w:eastAsia="es-AR"/>
        </w:rPr>
        <w:t xml:space="preserve"> Alumnos</w:t>
      </w:r>
    </w:p>
    <w:p w:rsidR="002C16C3" w:rsidRPr="002C16C3" w:rsidRDefault="002C16C3" w:rsidP="002C16C3">
      <w:pPr>
        <w:numPr>
          <w:ilvl w:val="0"/>
          <w:numId w:val="2"/>
        </w:numPr>
        <w:contextualSpacing/>
        <w:rPr>
          <w:rFonts w:ascii="Arial" w:eastAsia="Times New Roman" w:hAnsi="Arial" w:cs="Arial"/>
          <w:lang w:eastAsia="es-AR"/>
        </w:rPr>
      </w:pPr>
      <w:r w:rsidRPr="002C16C3">
        <w:rPr>
          <w:rFonts w:ascii="Arial" w:eastAsia="Times New Roman" w:hAnsi="Arial" w:cs="Arial"/>
          <w:lang w:eastAsia="es-AR"/>
        </w:rPr>
        <w:t xml:space="preserve"> Un representante del personal de administración </w:t>
      </w:r>
    </w:p>
    <w:p w:rsidR="002C16C3" w:rsidRPr="002C16C3" w:rsidRDefault="002C16C3" w:rsidP="002C16C3">
      <w:pPr>
        <w:numPr>
          <w:ilvl w:val="0"/>
          <w:numId w:val="2"/>
        </w:numPr>
        <w:contextualSpacing/>
        <w:rPr>
          <w:rFonts w:ascii="Arial" w:eastAsia="Times New Roman" w:hAnsi="Arial" w:cs="Arial"/>
          <w:lang w:eastAsia="es-AR"/>
        </w:rPr>
      </w:pPr>
      <w:r w:rsidRPr="002C16C3">
        <w:rPr>
          <w:rFonts w:ascii="Arial" w:eastAsia="Times New Roman" w:hAnsi="Arial" w:cs="Arial"/>
          <w:lang w:eastAsia="es-AR"/>
        </w:rPr>
        <w:t>Un secretario que actuará como secretario del Consejo, con voz y sin voto.</w:t>
      </w:r>
    </w:p>
    <w:p w:rsidR="002C16C3" w:rsidRPr="002C16C3" w:rsidRDefault="002C16C3" w:rsidP="002C16C3">
      <w:pPr>
        <w:jc w:val="center"/>
        <w:rPr>
          <w:rFonts w:ascii="Arial" w:eastAsia="Times New Roman" w:hAnsi="Arial" w:cs="Arial"/>
          <w:lang w:eastAsia="es-AR"/>
        </w:rPr>
      </w:pPr>
    </w:p>
    <w:p w:rsidR="002C16C3" w:rsidRPr="002C16C3" w:rsidRDefault="002C16C3" w:rsidP="002C16C3">
      <w:pPr>
        <w:jc w:val="center"/>
        <w:rPr>
          <w:rFonts w:ascii="Arial" w:eastAsia="Times New Roman" w:hAnsi="Arial" w:cs="Arial"/>
          <w:lang w:eastAsia="es-AR"/>
        </w:rPr>
      </w:pPr>
      <w:r w:rsidRPr="002C16C3">
        <w:rPr>
          <w:rFonts w:ascii="Arial" w:eastAsia="Times New Roman" w:hAnsi="Arial" w:cs="Arial"/>
          <w:lang w:eastAsia="es-AR"/>
        </w:rPr>
        <w:t>Trabajo práctico</w:t>
      </w:r>
    </w:p>
    <w:p w:rsidR="002C16C3" w:rsidRPr="002C16C3" w:rsidRDefault="002C16C3" w:rsidP="002C16C3">
      <w:pPr>
        <w:rPr>
          <w:rFonts w:ascii="Arial" w:eastAsia="Times New Roman" w:hAnsi="Arial" w:cs="Arial"/>
          <w:u w:val="single"/>
          <w:lang w:eastAsia="es-AR"/>
        </w:rPr>
      </w:pPr>
      <w:r w:rsidRPr="002C16C3">
        <w:rPr>
          <w:rFonts w:ascii="Arial" w:eastAsia="Times New Roman" w:hAnsi="Arial" w:cs="Arial"/>
          <w:u w:val="single"/>
          <w:lang w:eastAsia="es-AR"/>
        </w:rPr>
        <w:t>Actividades</w:t>
      </w:r>
    </w:p>
    <w:p w:rsidR="002C16C3" w:rsidRPr="002C16C3" w:rsidRDefault="002C16C3" w:rsidP="002C16C3">
      <w:pPr>
        <w:numPr>
          <w:ilvl w:val="0"/>
          <w:numId w:val="4"/>
        </w:numPr>
        <w:contextualSpacing/>
        <w:rPr>
          <w:rFonts w:ascii="Arial" w:eastAsia="Times New Roman" w:hAnsi="Arial" w:cs="Arial"/>
          <w:lang w:eastAsia="es-AR"/>
        </w:rPr>
      </w:pPr>
      <w:r w:rsidRPr="002C16C3">
        <w:rPr>
          <w:rFonts w:ascii="Arial" w:eastAsia="Times New Roman" w:hAnsi="Arial" w:cs="Arial"/>
          <w:lang w:eastAsia="es-AR"/>
        </w:rPr>
        <w:t>Defina  participación.</w:t>
      </w:r>
    </w:p>
    <w:p w:rsidR="002C16C3" w:rsidRPr="002C16C3" w:rsidRDefault="002C16C3" w:rsidP="002C16C3">
      <w:pPr>
        <w:numPr>
          <w:ilvl w:val="0"/>
          <w:numId w:val="4"/>
        </w:numPr>
        <w:contextualSpacing/>
        <w:rPr>
          <w:rFonts w:ascii="Arial" w:eastAsia="Times New Roman" w:hAnsi="Arial" w:cs="Arial"/>
          <w:lang w:eastAsia="es-AR"/>
        </w:rPr>
      </w:pPr>
      <w:r w:rsidRPr="002C16C3">
        <w:rPr>
          <w:rFonts w:ascii="Arial" w:eastAsia="Times New Roman" w:hAnsi="Arial" w:cs="Arial"/>
          <w:lang w:eastAsia="es-AR"/>
        </w:rPr>
        <w:t xml:space="preserve"> ¿Qué tipos de participación podemos encontrar?</w:t>
      </w:r>
      <w:r>
        <w:rPr>
          <w:rFonts w:ascii="Arial" w:eastAsia="Times New Roman" w:hAnsi="Arial" w:cs="Arial"/>
          <w:lang w:eastAsia="es-AR"/>
        </w:rPr>
        <w:t xml:space="preserve"> Mencionar </w:t>
      </w:r>
      <w:r w:rsidRPr="002C16C3">
        <w:rPr>
          <w:rFonts w:ascii="Arial" w:eastAsia="Times New Roman" w:hAnsi="Arial" w:cs="Arial"/>
          <w:lang w:eastAsia="es-AR"/>
        </w:rPr>
        <w:t xml:space="preserve"> </w:t>
      </w:r>
    </w:p>
    <w:p w:rsidR="002C16C3" w:rsidRPr="002C16C3" w:rsidRDefault="002C16C3" w:rsidP="002C16C3">
      <w:pPr>
        <w:numPr>
          <w:ilvl w:val="0"/>
          <w:numId w:val="4"/>
        </w:numPr>
        <w:contextualSpacing/>
        <w:rPr>
          <w:rFonts w:ascii="Arial" w:eastAsia="Times New Roman" w:hAnsi="Arial" w:cs="Arial"/>
          <w:lang w:eastAsia="es-AR"/>
        </w:rPr>
      </w:pPr>
      <w:r w:rsidRPr="002C16C3">
        <w:rPr>
          <w:rFonts w:ascii="Arial" w:eastAsia="Times New Roman" w:hAnsi="Arial" w:cs="Arial"/>
          <w:lang w:eastAsia="es-AR"/>
        </w:rPr>
        <w:t>Si hablamos de participación escolar, quienes serán sus integrantes.</w:t>
      </w:r>
    </w:p>
    <w:p w:rsidR="002C16C3" w:rsidRPr="002C16C3" w:rsidRDefault="002C16C3" w:rsidP="002C16C3">
      <w:pPr>
        <w:numPr>
          <w:ilvl w:val="0"/>
          <w:numId w:val="4"/>
        </w:numPr>
        <w:contextualSpacing/>
        <w:rPr>
          <w:rFonts w:ascii="Arial" w:eastAsia="Times New Roman" w:hAnsi="Arial" w:cs="Arial"/>
          <w:lang w:eastAsia="es-AR"/>
        </w:rPr>
      </w:pPr>
      <w:r w:rsidRPr="002C16C3">
        <w:rPr>
          <w:rFonts w:ascii="Arial" w:eastAsia="Times New Roman" w:hAnsi="Arial" w:cs="Arial"/>
          <w:lang w:eastAsia="es-AR"/>
        </w:rPr>
        <w:t>Explicar que entienden por centro de estudiantes.</w:t>
      </w:r>
    </w:p>
    <w:p w:rsidR="002C16C3" w:rsidRPr="002C16C3" w:rsidRDefault="002C16C3" w:rsidP="002C16C3">
      <w:pPr>
        <w:numPr>
          <w:ilvl w:val="0"/>
          <w:numId w:val="4"/>
        </w:numPr>
        <w:contextualSpacing/>
        <w:rPr>
          <w:rFonts w:ascii="Arial" w:eastAsia="Times New Roman" w:hAnsi="Arial" w:cs="Arial"/>
          <w:lang w:eastAsia="es-AR"/>
        </w:rPr>
      </w:pPr>
      <w:r w:rsidRPr="002C16C3">
        <w:rPr>
          <w:rFonts w:ascii="Arial" w:eastAsia="Times New Roman" w:hAnsi="Arial" w:cs="Arial"/>
          <w:lang w:eastAsia="es-AR"/>
        </w:rPr>
        <w:t>¿</w:t>
      </w:r>
      <w:r w:rsidRPr="002C16C3">
        <w:rPr>
          <w:rFonts w:ascii="Arial" w:eastAsia="Times New Roman" w:hAnsi="Arial" w:cs="Arial"/>
          <w:lang w:eastAsia="es-AR"/>
        </w:rPr>
        <w:t>Cuál</w:t>
      </w:r>
      <w:r w:rsidRPr="002C16C3">
        <w:rPr>
          <w:rFonts w:ascii="Arial" w:eastAsia="Times New Roman" w:hAnsi="Arial" w:cs="Arial"/>
          <w:lang w:eastAsia="es-AR"/>
        </w:rPr>
        <w:t xml:space="preserve"> es el objetivo de los centros de estudiantes?</w:t>
      </w:r>
    </w:p>
    <w:p w:rsidR="002C16C3" w:rsidRPr="002C16C3" w:rsidRDefault="002C16C3" w:rsidP="002C16C3">
      <w:pPr>
        <w:numPr>
          <w:ilvl w:val="0"/>
          <w:numId w:val="4"/>
        </w:numPr>
        <w:contextualSpacing/>
        <w:rPr>
          <w:rFonts w:ascii="Arial" w:eastAsia="Times New Roman" w:hAnsi="Arial" w:cs="Arial"/>
          <w:lang w:eastAsia="es-AR"/>
        </w:rPr>
      </w:pPr>
      <w:r w:rsidRPr="002C16C3">
        <w:rPr>
          <w:rFonts w:ascii="Arial" w:eastAsia="Times New Roman" w:hAnsi="Arial" w:cs="Arial"/>
          <w:lang w:eastAsia="es-AR"/>
        </w:rPr>
        <w:t>¿</w:t>
      </w:r>
      <w:r w:rsidRPr="002C16C3">
        <w:rPr>
          <w:rFonts w:ascii="Arial" w:eastAsia="Times New Roman" w:hAnsi="Arial" w:cs="Arial"/>
          <w:lang w:eastAsia="es-AR"/>
        </w:rPr>
        <w:t>Cómo</w:t>
      </w:r>
      <w:r>
        <w:rPr>
          <w:rFonts w:ascii="Arial" w:eastAsia="Times New Roman" w:hAnsi="Arial" w:cs="Arial"/>
          <w:lang w:eastAsia="es-AR"/>
        </w:rPr>
        <w:t xml:space="preserve"> están  integrados los consejos </w:t>
      </w:r>
      <w:r w:rsidRPr="002C16C3">
        <w:rPr>
          <w:rFonts w:ascii="Arial" w:eastAsia="Times New Roman" w:hAnsi="Arial" w:cs="Arial"/>
          <w:lang w:eastAsia="es-AR"/>
        </w:rPr>
        <w:t xml:space="preserve"> escolares?</w:t>
      </w:r>
    </w:p>
    <w:p w:rsidR="002C16C3" w:rsidRPr="002C16C3" w:rsidRDefault="002C16C3" w:rsidP="002C16C3">
      <w:pPr>
        <w:numPr>
          <w:ilvl w:val="0"/>
          <w:numId w:val="4"/>
        </w:numPr>
        <w:contextualSpacing/>
        <w:rPr>
          <w:rFonts w:ascii="Arial" w:eastAsia="Times New Roman" w:hAnsi="Arial" w:cs="Arial"/>
          <w:lang w:eastAsia="es-AR"/>
        </w:rPr>
      </w:pPr>
      <w:r w:rsidRPr="002C16C3">
        <w:rPr>
          <w:rFonts w:ascii="Arial" w:eastAsia="Times New Roman" w:hAnsi="Arial" w:cs="Arial"/>
          <w:lang w:eastAsia="es-AR"/>
        </w:rPr>
        <w:t>Realiza un dibujo o una breve conversación donde refleje la participación del alumno.</w:t>
      </w:r>
    </w:p>
    <w:p w:rsidR="008C0D01" w:rsidRDefault="002C16C3"/>
    <w:sectPr w:rsidR="008C0D01" w:rsidSect="002F70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319B6"/>
    <w:multiLevelType w:val="hybridMultilevel"/>
    <w:tmpl w:val="0BE4648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FB37F2E"/>
    <w:multiLevelType w:val="hybridMultilevel"/>
    <w:tmpl w:val="CADA89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939328D"/>
    <w:multiLevelType w:val="hybridMultilevel"/>
    <w:tmpl w:val="F22C21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4EF79EE"/>
    <w:multiLevelType w:val="hybridMultilevel"/>
    <w:tmpl w:val="C0F88C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C3"/>
    <w:rsid w:val="002C16C3"/>
    <w:rsid w:val="006B77D6"/>
    <w:rsid w:val="00D049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882</Words>
  <Characters>4854</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2022-11-29T17:13:00Z</dcterms:created>
  <dcterms:modified xsi:type="dcterms:W3CDTF">2022-11-29T17:19:00Z</dcterms:modified>
</cp:coreProperties>
</file>