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C42" w:rsidRPr="00BF4C42" w:rsidRDefault="00BF4C42" w:rsidP="00BF4C42">
      <w:pPr>
        <w:shd w:val="clear" w:color="auto" w:fill="FCFCFC"/>
        <w:spacing w:before="600" w:after="405" w:line="510" w:lineRule="atLeast"/>
        <w:outlineLvl w:val="2"/>
        <w:rPr>
          <w:rFonts w:eastAsia="Times New Roman" w:cs="Arial"/>
          <w:b/>
          <w:bCs/>
          <w:i/>
          <w:color w:val="00B050"/>
          <w:spacing w:val="-15"/>
          <w:sz w:val="48"/>
          <w:szCs w:val="48"/>
          <w:u w:val="single"/>
        </w:rPr>
      </w:pPr>
      <w:r w:rsidRPr="00BF4C42">
        <w:rPr>
          <w:rFonts w:eastAsia="Times New Roman" w:cs="Arial"/>
          <w:b/>
          <w:bCs/>
          <w:i/>
          <w:color w:val="00B050"/>
          <w:spacing w:val="-15"/>
          <w:sz w:val="48"/>
          <w:szCs w:val="48"/>
          <w:u w:val="single"/>
        </w:rPr>
        <w:t>Ventajas del modelo agroexportador</w:t>
      </w:r>
    </w:p>
    <w:p w:rsidR="00BF4C42" w:rsidRPr="00BF4C42" w:rsidRDefault="00BF4C42" w:rsidP="00BF4C42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color w:val="000000"/>
          <w:sz w:val="28"/>
          <w:szCs w:val="28"/>
        </w:rPr>
        <w:t>Las principales ventajas del modelo agroexportador son:</w:t>
      </w:r>
    </w:p>
    <w:p w:rsidR="00BF4C42" w:rsidRPr="00BF4C42" w:rsidRDefault="00BF4C42" w:rsidP="00BF4C4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Flujo de capital extranjero.</w:t>
      </w:r>
      <w:r w:rsidRPr="00BF4C42">
        <w:rPr>
          <w:rFonts w:eastAsia="Times New Roman" w:cs="Tahoma"/>
          <w:color w:val="000000"/>
          <w:sz w:val="28"/>
          <w:szCs w:val="28"/>
        </w:rPr>
        <w:t> El ingreso masivo de divisas desde el extranjero incrementaron rápidamente los presupuestos nacionales, permitiendo por igual la inversión interna, el despilfarro y la corrupción.</w:t>
      </w:r>
    </w:p>
    <w:p w:rsidR="00BF4C42" w:rsidRPr="00BF4C42" w:rsidRDefault="00BF4C42" w:rsidP="00BF4C4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Inmigración.</w:t>
      </w:r>
      <w:r w:rsidRPr="00BF4C42">
        <w:rPr>
          <w:rFonts w:eastAsia="Times New Roman" w:cs="Tahoma"/>
          <w:color w:val="000000"/>
          <w:sz w:val="28"/>
          <w:szCs w:val="28"/>
        </w:rPr>
        <w:t> Numerosos países de </w:t>
      </w:r>
      <w:hyperlink r:id="rId6" w:history="1">
        <w:r w:rsidRPr="00BF4C42">
          <w:rPr>
            <w:rFonts w:eastAsia="Times New Roman" w:cs="Tahoma"/>
            <w:color w:val="000000"/>
            <w:sz w:val="28"/>
            <w:szCs w:val="28"/>
          </w:rPr>
          <w:t>América</w:t>
        </w:r>
      </w:hyperlink>
      <w:r w:rsidRPr="00BF4C42">
        <w:rPr>
          <w:rFonts w:eastAsia="Times New Roman" w:cs="Tahoma"/>
          <w:color w:val="000000"/>
          <w:sz w:val="28"/>
          <w:szCs w:val="28"/>
        </w:rPr>
        <w:t> presenciaron la ola de migrantes europeos que venía a cultivar en sus tierras, incorporando no sólo </w:t>
      </w:r>
      <w:hyperlink r:id="rId7" w:history="1">
        <w:r w:rsidRPr="00BF4C42">
          <w:rPr>
            <w:rFonts w:eastAsia="Times New Roman" w:cs="Tahoma"/>
            <w:color w:val="000000"/>
            <w:sz w:val="28"/>
            <w:szCs w:val="28"/>
          </w:rPr>
          <w:t>conocimientos</w:t>
        </w:r>
      </w:hyperlink>
      <w:r w:rsidRPr="00BF4C42">
        <w:rPr>
          <w:rFonts w:eastAsia="Times New Roman" w:cs="Tahoma"/>
          <w:color w:val="000000"/>
          <w:sz w:val="28"/>
          <w:szCs w:val="28"/>
        </w:rPr>
        <w:t> en la materia sino tradiciones culturales y culinarias que enriquecieron la cultura local.</w:t>
      </w:r>
    </w:p>
    <w:p w:rsidR="00BF4C42" w:rsidRPr="00BF4C42" w:rsidRDefault="00BF4C42" w:rsidP="00BF4C4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Impulsó el crecimiento.</w:t>
      </w:r>
      <w:r w:rsidRPr="00BF4C42">
        <w:rPr>
          <w:rFonts w:eastAsia="Times New Roman" w:cs="Tahoma"/>
          <w:color w:val="000000"/>
          <w:sz w:val="28"/>
          <w:szCs w:val="28"/>
        </w:rPr>
        <w:t> A través de la expansión del agro, la plataforma cultivable creció y el volumen de materia prima exportada fue significativo.</w:t>
      </w:r>
    </w:p>
    <w:p w:rsidR="00BF4C42" w:rsidRPr="00BF4C42" w:rsidRDefault="00BF4C42" w:rsidP="00BF4C42">
      <w:pPr>
        <w:spacing w:before="600" w:after="405" w:line="510" w:lineRule="atLeast"/>
        <w:outlineLvl w:val="2"/>
        <w:rPr>
          <w:rFonts w:eastAsia="Times New Roman" w:cs="Arial"/>
          <w:b/>
          <w:bCs/>
          <w:i/>
          <w:color w:val="00B050"/>
          <w:spacing w:val="-15"/>
          <w:sz w:val="48"/>
          <w:szCs w:val="48"/>
          <w:u w:val="single"/>
        </w:rPr>
      </w:pPr>
      <w:r w:rsidRPr="00BF4C42">
        <w:rPr>
          <w:rFonts w:eastAsia="Times New Roman" w:cs="Arial"/>
          <w:b/>
          <w:bCs/>
          <w:i/>
          <w:color w:val="00B050"/>
          <w:spacing w:val="-15"/>
          <w:sz w:val="48"/>
          <w:szCs w:val="48"/>
          <w:u w:val="single"/>
        </w:rPr>
        <w:t>Desventajas del modelo agroexportador</w:t>
      </w:r>
    </w:p>
    <w:p w:rsidR="00BF4C42" w:rsidRPr="00BF4C42" w:rsidRDefault="00BF4C42" w:rsidP="00BF4C42">
      <w:p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color w:val="000000"/>
          <w:sz w:val="28"/>
          <w:szCs w:val="28"/>
        </w:rPr>
        <w:t>Las principales desventajas del modelo agroexportador son:</w:t>
      </w:r>
    </w:p>
    <w:p w:rsidR="00BF4C42" w:rsidRPr="00BF4C42" w:rsidRDefault="00BF4C42" w:rsidP="00BF4C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Dependencia del mercado externo.</w:t>
      </w:r>
      <w:r w:rsidRPr="00BF4C42">
        <w:rPr>
          <w:rFonts w:eastAsia="Times New Roman" w:cs="Tahoma"/>
          <w:color w:val="000000"/>
          <w:sz w:val="28"/>
          <w:szCs w:val="28"/>
        </w:rPr>
        <w:t> Una vez que los mercados externos estén saturados, sean conquistados por otra oferta o empiecen a autoabastecerse, la </w:t>
      </w:r>
      <w:hyperlink r:id="rId8" w:history="1">
        <w:r w:rsidRPr="00BF4C42">
          <w:rPr>
            <w:rFonts w:eastAsia="Times New Roman" w:cs="Tahoma"/>
            <w:color w:val="000000"/>
            <w:sz w:val="28"/>
            <w:szCs w:val="28"/>
            <w:u w:val="single"/>
          </w:rPr>
          <w:t>economía</w:t>
        </w:r>
      </w:hyperlink>
      <w:r w:rsidRPr="00BF4C42">
        <w:rPr>
          <w:rFonts w:eastAsia="Times New Roman" w:cs="Tahoma"/>
          <w:color w:val="000000"/>
          <w:sz w:val="28"/>
          <w:szCs w:val="28"/>
        </w:rPr>
        <w:t> agroexportadora se verá en crisis ante la disminución de su única fuente de ingresos.</w:t>
      </w:r>
    </w:p>
    <w:p w:rsidR="00BF4C42" w:rsidRPr="00BF4C42" w:rsidRDefault="00BF4C42" w:rsidP="00BF4C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Desequilibrio regional.</w:t>
      </w:r>
      <w:r w:rsidRPr="00BF4C42">
        <w:rPr>
          <w:rFonts w:eastAsia="Times New Roman" w:cs="Tahoma"/>
          <w:color w:val="000000"/>
          <w:sz w:val="28"/>
          <w:szCs w:val="28"/>
        </w:rPr>
        <w:t> Las regiones se enriquecían de manera desigual, ya que la presencia de las tierras cultivables a lo largo de la superficie del país también lo era.</w:t>
      </w:r>
      <w:bookmarkStart w:id="0" w:name="_GoBack"/>
      <w:bookmarkEnd w:id="0"/>
    </w:p>
    <w:p w:rsidR="00BF4C42" w:rsidRPr="00BF4C42" w:rsidRDefault="00BF4C42" w:rsidP="00BF4C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lastRenderedPageBreak/>
        <w:t>Los latifundios.</w:t>
      </w:r>
      <w:r w:rsidRPr="00BF4C42">
        <w:rPr>
          <w:rFonts w:eastAsia="Times New Roman" w:cs="Tahoma"/>
          <w:color w:val="000000"/>
          <w:sz w:val="28"/>
          <w:szCs w:val="28"/>
        </w:rPr>
        <w:t> Surgieron los grandes terratenientes y latifundistas de producción amplia pero moderada, asistemática, cuya riqueza se sostenía sobre una mano de obra campesina depauperada.</w:t>
      </w:r>
    </w:p>
    <w:p w:rsidR="00BF4C42" w:rsidRPr="00BF4C42" w:rsidRDefault="00BF4C42" w:rsidP="00BF4C42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ahoma"/>
          <w:color w:val="000000"/>
          <w:sz w:val="28"/>
          <w:szCs w:val="28"/>
        </w:rPr>
      </w:pPr>
      <w:r w:rsidRPr="00BF4C42">
        <w:rPr>
          <w:rFonts w:eastAsia="Times New Roman" w:cs="Tahoma"/>
          <w:b/>
          <w:bCs/>
          <w:color w:val="000000"/>
          <w:sz w:val="28"/>
          <w:szCs w:val="28"/>
        </w:rPr>
        <w:t>No impulsó el desarrollo.</w:t>
      </w:r>
      <w:r w:rsidRPr="00BF4C42">
        <w:rPr>
          <w:rFonts w:eastAsia="Times New Roman" w:cs="Tahoma"/>
          <w:color w:val="000000"/>
          <w:sz w:val="28"/>
          <w:szCs w:val="28"/>
        </w:rPr>
        <w:t> El país como tal creció en términos económicos, pero no en industriales.</w:t>
      </w:r>
    </w:p>
    <w:p w:rsidR="00C10900" w:rsidRPr="00BF4C42" w:rsidRDefault="00BF4C42" w:rsidP="00BF4C42">
      <w:r w:rsidRPr="00BF4C42">
        <w:rPr>
          <w:rFonts w:ascii="Tahoma" w:eastAsia="Times New Roman" w:hAnsi="Tahoma" w:cs="Tahoma"/>
          <w:color w:val="000000"/>
          <w:sz w:val="24"/>
          <w:szCs w:val="24"/>
        </w:rPr>
        <w:br/>
      </w:r>
    </w:p>
    <w:sectPr w:rsidR="00C10900" w:rsidRPr="00BF4C42" w:rsidSect="00BF4C42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F67"/>
    <w:multiLevelType w:val="multilevel"/>
    <w:tmpl w:val="BC2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75E87"/>
    <w:multiLevelType w:val="multilevel"/>
    <w:tmpl w:val="3100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42"/>
    <w:rsid w:val="00BF4C42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dades.com/econom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umanidades.com/conocimien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manidades.com/americ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2022-10-26T12:39:00Z</dcterms:created>
  <dcterms:modified xsi:type="dcterms:W3CDTF">2022-10-26T12:46:00Z</dcterms:modified>
</cp:coreProperties>
</file>