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F9" w:rsidRDefault="00517EF9" w:rsidP="00517EF9">
      <w:pPr>
        <w:shd w:val="clear" w:color="auto" w:fill="FFFFFF"/>
        <w:spacing w:after="105" w:line="615" w:lineRule="atLeast"/>
        <w:outlineLvl w:val="0"/>
        <w:rPr>
          <w:rFonts w:ascii="Open Sans" w:eastAsia="Times New Roman" w:hAnsi="Open Sans" w:cs="Times New Roman"/>
          <w:b/>
          <w:bCs/>
          <w:color w:val="111111"/>
          <w:kern w:val="36"/>
          <w:sz w:val="50"/>
          <w:szCs w:val="50"/>
        </w:rPr>
      </w:pPr>
      <w:r w:rsidRPr="00517EF9">
        <w:rPr>
          <w:rFonts w:ascii="Open Sans" w:eastAsia="Times New Roman" w:hAnsi="Open Sans" w:cs="Times New Roman"/>
          <w:b/>
          <w:bCs/>
          <w:color w:val="111111"/>
          <w:kern w:val="36"/>
          <w:sz w:val="50"/>
          <w:szCs w:val="50"/>
        </w:rPr>
        <w:t>FORJA y la década infame</w:t>
      </w:r>
      <w:r>
        <w:rPr>
          <w:rFonts w:ascii="Open Sans" w:eastAsia="Times New Roman" w:hAnsi="Open Sans" w:cs="Times New Roman"/>
          <w:b/>
          <w:bCs/>
          <w:color w:val="111111"/>
          <w:kern w:val="36"/>
          <w:sz w:val="50"/>
          <w:szCs w:val="50"/>
        </w:rPr>
        <w:t>.</w:t>
      </w:r>
    </w:p>
    <w:p w:rsidR="00517EF9" w:rsidRPr="00517EF9" w:rsidRDefault="00517EF9" w:rsidP="00517EF9">
      <w:pPr>
        <w:shd w:val="clear" w:color="auto" w:fill="FFFFFF"/>
        <w:spacing w:before="360" w:after="210" w:line="360" w:lineRule="auto"/>
        <w:jc w:val="both"/>
        <w:outlineLvl w:val="3"/>
        <w:rPr>
          <w:rFonts w:eastAsia="Times New Roman" w:cs="Arial"/>
          <w:sz w:val="28"/>
          <w:szCs w:val="28"/>
        </w:rPr>
      </w:pPr>
      <w:bookmarkStart w:id="0" w:name="_GoBack"/>
      <w:r w:rsidRPr="00517EF9">
        <w:rPr>
          <w:rFonts w:eastAsia="Times New Roman" w:cs="Arial"/>
          <w:sz w:val="28"/>
          <w:szCs w:val="28"/>
        </w:rPr>
        <w:t xml:space="preserve">El 29 de junio de 1935, un grupo de radicales disidentes fundaron la Fuerza de Orientación Radical de la Joven Argentina (FORJA). Con el golpe del 6 de septiembre de 1930, que derrocó al presidente radical Hipólito Yrigoyen, José F. Uriburu y Agustín P. Justo inauguraron una década de fraude y negociados. Cuando el Partido Radical decidió abandonar la abstención electoral, el último bastión de resistencia para deslegitimar al régimen, un grupo de radicales –entre los que se encontraban Arturo Jauretche, Homero Manzi, Juan B. Fleitas, Luis Dellepiane, Gabriel del Mazo y Raúl Scalabrini Ortiz- decidieron apartarse del Partido Radical y formar FORJA, un movimiento ideológico que intentó recuperar las ideas de Hipólito Yrigoyen y levantar las banderas de la defensa de la soberanía nacional. A continuación transcribimos dos fragmentos del libro FORJA y la década infame, de Arturo Jauretche, donde se narran los comienzos del movimiento. </w:t>
      </w:r>
      <w:proofErr w:type="gramStart"/>
      <w:r w:rsidRPr="00517EF9">
        <w:rPr>
          <w:rFonts w:eastAsia="Times New Roman" w:cs="Arial"/>
          <w:sz w:val="28"/>
          <w:szCs w:val="28"/>
          <w:lang w:val="en-US"/>
        </w:rPr>
        <w:t xml:space="preserve">También </w:t>
      </w:r>
      <w:r w:rsidRPr="00517EF9">
        <w:rPr>
          <w:rFonts w:eastAsia="Times New Roman" w:cs="Arial"/>
          <w:sz w:val="28"/>
          <w:szCs w:val="28"/>
        </w:rPr>
        <w:t>incluimos</w:t>
      </w:r>
      <w:r w:rsidRPr="00517EF9">
        <w:rPr>
          <w:rFonts w:eastAsia="Times New Roman" w:cs="Arial"/>
          <w:sz w:val="28"/>
          <w:szCs w:val="28"/>
          <w:lang w:val="en-US"/>
        </w:rPr>
        <w:t xml:space="preserve"> el </w:t>
      </w:r>
      <w:r w:rsidRPr="00517EF9">
        <w:rPr>
          <w:rFonts w:eastAsia="Times New Roman" w:cs="Arial"/>
          <w:sz w:val="28"/>
          <w:szCs w:val="28"/>
        </w:rPr>
        <w:t>manifiesto</w:t>
      </w:r>
      <w:r w:rsidRPr="00517EF9">
        <w:rPr>
          <w:rFonts w:eastAsia="Times New Roman" w:cs="Arial"/>
          <w:sz w:val="28"/>
          <w:szCs w:val="28"/>
          <w:lang w:val="en-US"/>
        </w:rPr>
        <w:t xml:space="preserve"> de la </w:t>
      </w:r>
      <w:r w:rsidRPr="00517EF9">
        <w:rPr>
          <w:rFonts w:eastAsia="Times New Roman" w:cs="Arial"/>
          <w:sz w:val="28"/>
          <w:szCs w:val="28"/>
        </w:rPr>
        <w:t>fundación de FORJA.</w:t>
      </w:r>
      <w:proofErr w:type="gramEnd"/>
    </w:p>
    <w:p w:rsidR="00C10900" w:rsidRPr="00517EF9" w:rsidRDefault="00517EF9" w:rsidP="00517EF9">
      <w:pPr>
        <w:spacing w:line="360" w:lineRule="auto"/>
        <w:jc w:val="both"/>
        <w:rPr>
          <w:color w:val="222222"/>
          <w:sz w:val="28"/>
          <w:szCs w:val="28"/>
          <w:shd w:val="clear" w:color="auto" w:fill="FFFFFF"/>
        </w:rPr>
      </w:pPr>
      <w:r w:rsidRPr="00517EF9">
        <w:rPr>
          <w:color w:val="222222"/>
          <w:sz w:val="28"/>
          <w:szCs w:val="28"/>
          <w:shd w:val="clear" w:color="auto" w:fill="FFFFFF"/>
        </w:rPr>
        <w:t xml:space="preserve">La acción de FORJA se desarrolla entre el 29 de junio de 1935, fecha de su fundación y declaración de principios, y la declaración de octubre de 1945, en que la mayoría de sus miembros se incorporan al movimiento revolucionario nacional, ya en la calle. </w:t>
      </w:r>
    </w:p>
    <w:p w:rsidR="00517EF9" w:rsidRPr="00517EF9" w:rsidRDefault="00517EF9" w:rsidP="00517EF9">
      <w:pPr>
        <w:spacing w:line="360" w:lineRule="auto"/>
        <w:jc w:val="both"/>
        <w:rPr>
          <w:sz w:val="28"/>
          <w:szCs w:val="28"/>
        </w:rPr>
      </w:pPr>
      <w:r w:rsidRPr="00517EF9">
        <w:rPr>
          <w:color w:val="222222"/>
          <w:sz w:val="28"/>
          <w:szCs w:val="28"/>
          <w:shd w:val="clear" w:color="auto" w:fill="FFFFFF"/>
        </w:rPr>
        <w:t xml:space="preserve">Hasta 1930 el radicalismo </w:t>
      </w:r>
      <w:proofErr w:type="spellStart"/>
      <w:r w:rsidRPr="00517EF9">
        <w:rPr>
          <w:color w:val="222222"/>
          <w:sz w:val="28"/>
          <w:szCs w:val="28"/>
          <w:shd w:val="clear" w:color="auto" w:fill="FFFFFF"/>
        </w:rPr>
        <w:t>yrigoyenista</w:t>
      </w:r>
      <w:proofErr w:type="spellEnd"/>
      <w:r w:rsidRPr="00517EF9">
        <w:rPr>
          <w:color w:val="222222"/>
          <w:sz w:val="28"/>
          <w:szCs w:val="28"/>
          <w:shd w:val="clear" w:color="auto" w:fill="FFFFFF"/>
        </w:rPr>
        <w:t xml:space="preserve"> ha expresado, mal o bien, una posición nacional frente a la oligarquía liberal, gobernante desde Caseros hasta su advenimiento al gobierno. La expresión “posición nacional” admite bastante latitud, pero entendemos por tal una línea política que obliga a pensar y dirigir el destino del país en vinculación directa con los intereses de las masas populares, la </w:t>
      </w:r>
      <w:r w:rsidRPr="00517EF9">
        <w:rPr>
          <w:color w:val="222222"/>
          <w:sz w:val="28"/>
          <w:szCs w:val="28"/>
          <w:shd w:val="clear" w:color="auto" w:fill="FFFFFF"/>
        </w:rPr>
        <w:lastRenderedPageBreak/>
        <w:t>afirmación de nuestra independencia política en el orden internacional y la aspiración de una realización económica sin sujeción a intereses imperiales dominantes. Esta posición no es una doctrina, sino el abecé, el planteo elemental y mínimo que requiere la realización de una nacionalidad, es decir, la afirmación de su ser. No supone ni una doctrina económica o social, de carácter universalista, por más que no pueda ni deba prescindir de una visión de conjunto en el mundo, ni tampoco una doctrina institucional, pues todas son contingentes al momento histórico y sus condiciones. Esto no excluye la posibilidad del desarrollo de una doctrina nacional o de una doctrina de carácter general a condición de que ésta sea histórica, es decir, que nazca de la naturaleza misma de la nación y se proponga fines acordes con la misma. Y esta necesidad primaria era la que FORJA vino a satisfacer. Promover el modo nacional de ver las cosas como punto de partida previo a toda doctrina política para el país, precisamente lo inverso de lo que hacían los partidos de doctrina.</w:t>
      </w:r>
      <w:bookmarkEnd w:id="0"/>
    </w:p>
    <w:sectPr w:rsidR="00517EF9" w:rsidRPr="00517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F9"/>
    <w:rsid w:val="00517EF9"/>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55407">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2022-10-27T02:37:00Z</dcterms:created>
  <dcterms:modified xsi:type="dcterms:W3CDTF">2022-10-27T02:47:00Z</dcterms:modified>
</cp:coreProperties>
</file>