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B5" w:rsidRPr="009D1BB5" w:rsidRDefault="009D1BB5" w:rsidP="009D1BB5">
      <w:pPr>
        <w:jc w:val="center"/>
        <w:rPr>
          <w:rFonts w:asciiTheme="minorHAnsi" w:hAnsiTheme="minorHAnsi"/>
          <w:b/>
          <w:i/>
          <w:color w:val="1F497D" w:themeColor="text2"/>
          <w:sz w:val="36"/>
          <w:szCs w:val="36"/>
          <w:u w:val="single"/>
        </w:rPr>
      </w:pPr>
      <w:r w:rsidRPr="009D1BB5">
        <w:rPr>
          <w:rFonts w:asciiTheme="minorHAnsi" w:eastAsia="Times New Roman" w:hAnsiTheme="minorHAnsi"/>
          <w:b/>
          <w:i/>
          <w:color w:val="1F497D" w:themeColor="text2"/>
          <w:spacing w:val="5"/>
          <w:kern w:val="28"/>
          <w:sz w:val="36"/>
          <w:szCs w:val="36"/>
          <w:u w:val="single"/>
        </w:rPr>
        <w:t>La co</w:t>
      </w:r>
      <w:bookmarkStart w:id="0" w:name="_GoBack"/>
      <w:bookmarkEnd w:id="0"/>
      <w:r w:rsidRPr="009D1BB5">
        <w:rPr>
          <w:rFonts w:asciiTheme="minorHAnsi" w:eastAsia="Times New Roman" w:hAnsiTheme="minorHAnsi"/>
          <w:b/>
          <w:i/>
          <w:color w:val="1F497D" w:themeColor="text2"/>
          <w:spacing w:val="5"/>
          <w:kern w:val="28"/>
          <w:sz w:val="36"/>
          <w:szCs w:val="36"/>
          <w:u w:val="single"/>
        </w:rPr>
        <w:t>nsolidación del capitalismo y la división internacional del trabajo</w:t>
      </w:r>
    </w:p>
    <w:p w:rsidR="009D1BB5" w:rsidRPr="009D1BB5" w:rsidRDefault="009D1BB5" w:rsidP="009D1BB5">
      <w:pPr>
        <w:jc w:val="both"/>
        <w:rPr>
          <w:rFonts w:asciiTheme="minorHAnsi" w:hAnsiTheme="minorHAnsi"/>
          <w:sz w:val="24"/>
          <w:szCs w:val="24"/>
        </w:rPr>
      </w:pPr>
      <w:r w:rsidRPr="009D1BB5">
        <w:rPr>
          <w:rFonts w:asciiTheme="minorHAnsi" w:hAnsiTheme="minorHAnsi"/>
          <w:sz w:val="24"/>
          <w:szCs w:val="24"/>
        </w:rPr>
        <w:t xml:space="preserve">Durante el siglo XVIII, Gran Bretaña experimentó un proceso de desarrollo industrial acelerado, conocido como Revolución Industrial. Este proceso fue posible, entre otros factores, gracias a los avances tecnológicos y a la apropiación de un sector de la sociedad de los medios de producción. Hacia el siglo XIX, el desarrollo industrial se había extendido por Europa y Estados Unidos. Estos países industrializados necesitaban materias primas baratas para proveer sus industrias y alimentar a sus trabajadores. También buscaban mercados en donde vender sus productos. Para satisfacer esas necesidades, estos países iniciaron –a fines del siglo XIX– una expansión colonialista que implicó la conquista de territorios en África y Asia, así como la generación de condiciones para el desarrollo de economías primario-exportadoras en los países de América Latina, ricos en variados recursos naturales. </w:t>
      </w:r>
    </w:p>
    <w:p w:rsidR="009D1BB5" w:rsidRPr="009D1BB5" w:rsidRDefault="009D1BB5" w:rsidP="009D1BB5">
      <w:pPr>
        <w:jc w:val="both"/>
        <w:rPr>
          <w:rFonts w:asciiTheme="minorHAnsi" w:hAnsiTheme="minorHAnsi"/>
          <w:sz w:val="24"/>
          <w:szCs w:val="24"/>
        </w:rPr>
      </w:pPr>
      <w:r w:rsidRPr="009D1BB5">
        <w:rPr>
          <w:rFonts w:asciiTheme="minorHAnsi" w:hAnsiTheme="minorHAnsi"/>
          <w:sz w:val="24"/>
          <w:szCs w:val="24"/>
        </w:rPr>
        <w:t xml:space="preserve">Durante el siglo XIX se consolidó el sistema capitalista. La invención del ferrocarril y el barco a vapor habían revolucionado el transporte. Asimismo, hacia finales de esa centuria, se desarrolló la industria química y comenzó a utilizarse energía eléctrica. Hasta ese momento, la humanidad se desplazaba a pie, a caballo o en barcos empujados por el viento; a partir de esta época, gracias al trabajo y al ingenio de los hombres, los nuevos inventos y la aplicación de esas tecnologías representaron un avance extraordinario para el desarrollo económico. La capacidad de carga aumentó, se abarataron los costos del transporte, las rutas terrestres y marítimas unieron lugares distantes de todo el mundo. Estas nuevas conexiones ampliaron rápidamente el intercambio comercial. </w:t>
      </w:r>
    </w:p>
    <w:p w:rsidR="009D1BB5" w:rsidRPr="009D1BB5" w:rsidRDefault="009D1BB5" w:rsidP="009D1BB5">
      <w:pPr>
        <w:jc w:val="both"/>
        <w:rPr>
          <w:rFonts w:asciiTheme="minorHAnsi" w:hAnsiTheme="minorHAnsi"/>
          <w:sz w:val="24"/>
          <w:szCs w:val="24"/>
        </w:rPr>
      </w:pPr>
      <w:r w:rsidRPr="009D1BB5">
        <w:rPr>
          <w:rFonts w:asciiTheme="minorHAnsi" w:hAnsiTheme="minorHAnsi"/>
          <w:sz w:val="24"/>
          <w:szCs w:val="24"/>
        </w:rPr>
        <w:t xml:space="preserve">Ahora bien, ¿quiénes disfrutaron de la riqueza generada por la Revolución Industrial? Un amplio sector de la población mundial se vio excluido; los trabajadores, los obreros de los países industrializados vivían en condiciones inhumanas, cobraban salarios miserables y trabajaban jornadas extenuantes. Los postulados del liberalismo económico que se imponían en esos tiempos sostenían que el Estado no debía intervenir en la economía. Así, durante el siglo XIX y las primeras décadas del XX, la clase trabajadora no contó con legislación que regulara su situación laboral, sus salarios y tiempos de trabajo; su vida estaba librada a la voluntad de los patrones. </w:t>
      </w:r>
    </w:p>
    <w:p w:rsidR="009D1BB5" w:rsidRDefault="009D1BB5" w:rsidP="009D1BB5"/>
    <w:p w:rsidR="009D1BB5" w:rsidRDefault="009D1BB5" w:rsidP="009D1BB5"/>
    <w:p w:rsidR="00C10900" w:rsidRDefault="00C10900"/>
    <w:sectPr w:rsidR="00C10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B5"/>
    <w:rsid w:val="009D1BB5"/>
    <w:rsid w:val="00C1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B5"/>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B5"/>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2022-10-26T12:01:00Z</dcterms:created>
  <dcterms:modified xsi:type="dcterms:W3CDTF">2022-10-26T12:04:00Z</dcterms:modified>
</cp:coreProperties>
</file>