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5B" w:rsidRPr="007F7E5D" w:rsidRDefault="001F0B5B" w:rsidP="00AE5C93">
      <w:pPr>
        <w:rPr>
          <w:rFonts w:ascii="Arial" w:hAnsi="Arial" w:cs="Arial"/>
          <w:b/>
          <w:i/>
          <w:sz w:val="32"/>
          <w:szCs w:val="32"/>
          <w:u w:val="single"/>
          <w:lang w:val="es-AR"/>
        </w:rPr>
      </w:pPr>
      <w:bookmarkStart w:id="0" w:name="_GoBack"/>
      <w:bookmarkEnd w:id="0"/>
      <w:r w:rsidRPr="007F7E5D">
        <w:rPr>
          <w:rFonts w:ascii="Arial" w:hAnsi="Arial" w:cs="Arial"/>
          <w:b/>
          <w:i/>
          <w:sz w:val="32"/>
          <w:szCs w:val="32"/>
          <w:u w:val="single"/>
          <w:lang w:val="es-AR"/>
        </w:rPr>
        <w:t>EES N°71 “Esteban Echeverría”</w:t>
      </w:r>
    </w:p>
    <w:p w:rsidR="00E67FE3" w:rsidRDefault="00E67FE3" w:rsidP="00AE5C93">
      <w:pPr>
        <w:rPr>
          <w:rFonts w:ascii="Arial" w:eastAsia="Times New Roman" w:hAnsi="Arial" w:cs="Arial"/>
          <w:b/>
          <w:bCs/>
          <w:i/>
          <w:color w:val="1A1A1A"/>
          <w:kern w:val="36"/>
          <w:sz w:val="32"/>
          <w:szCs w:val="32"/>
          <w:u w:val="single"/>
          <w:lang w:val="es-AR"/>
        </w:rPr>
      </w:pPr>
      <w:r w:rsidRPr="007F7E5D">
        <w:rPr>
          <w:rFonts w:ascii="Arial" w:eastAsia="Times New Roman" w:hAnsi="Arial" w:cs="Arial"/>
          <w:b/>
          <w:bCs/>
          <w:i/>
          <w:color w:val="1A1A1A"/>
          <w:kern w:val="36"/>
          <w:sz w:val="32"/>
          <w:szCs w:val="32"/>
          <w:u w:val="single"/>
          <w:lang w:val="es-AR"/>
        </w:rPr>
        <w:t>Bioética y Biotecnología</w:t>
      </w:r>
    </w:p>
    <w:p w:rsidR="00DD34B3" w:rsidRPr="00DD34B3" w:rsidRDefault="00DD34B3" w:rsidP="00AE5C93">
      <w:pPr>
        <w:jc w:val="center"/>
        <w:rPr>
          <w:b/>
          <w:i/>
          <w:sz w:val="36"/>
          <w:szCs w:val="36"/>
          <w:u w:val="single"/>
          <w:lang w:val="es-ES"/>
        </w:rPr>
      </w:pPr>
      <w:r w:rsidRPr="00DD34B3">
        <w:rPr>
          <w:b/>
          <w:i/>
          <w:sz w:val="36"/>
          <w:szCs w:val="36"/>
          <w:u w:val="single"/>
          <w:lang w:val="es-ES"/>
        </w:rPr>
        <w:t>EL ADN Y LA BIOTECNOLOGÍA MODERNA</w:t>
      </w:r>
    </w:p>
    <w:p w:rsidR="00AE5C93" w:rsidRDefault="00DD34B3" w:rsidP="00AE5C93">
      <w:pPr>
        <w:jc w:val="center"/>
        <w:rPr>
          <w:rFonts w:ascii="Arial" w:hAnsi="Arial" w:cs="Arial"/>
          <w:b/>
          <w:i/>
          <w:sz w:val="32"/>
          <w:szCs w:val="32"/>
          <w:u w:val="single"/>
          <w:lang w:val="es-ES"/>
        </w:rPr>
      </w:pPr>
      <w:r>
        <w:rPr>
          <w:rFonts w:ascii="Arial" w:hAnsi="Arial" w:cs="Arial"/>
          <w:b/>
          <w:i/>
          <w:sz w:val="32"/>
          <w:szCs w:val="32"/>
          <w:u w:val="single"/>
          <w:lang w:val="es-ES"/>
        </w:rPr>
        <w:t xml:space="preserve"> </w:t>
      </w:r>
    </w:p>
    <w:p w:rsidR="00BE00D8" w:rsidRPr="00AE5C93" w:rsidRDefault="00AE5F30" w:rsidP="00AE5C93">
      <w:pPr>
        <w:rPr>
          <w:rFonts w:ascii="Arial" w:hAnsi="Arial" w:cs="Arial"/>
          <w:b/>
          <w:i/>
          <w:sz w:val="32"/>
          <w:szCs w:val="32"/>
          <w:u w:val="single"/>
          <w:lang w:val="es-ES"/>
        </w:rPr>
      </w:pPr>
      <w:r w:rsidRPr="007F7E5D">
        <w:rPr>
          <w:rFonts w:ascii="Arial" w:eastAsia="Times New Roman" w:hAnsi="Arial" w:cs="Arial"/>
          <w:b/>
          <w:bCs/>
          <w:color w:val="1A1A1A"/>
          <w:kern w:val="36"/>
          <w:sz w:val="28"/>
          <w:szCs w:val="28"/>
          <w:u w:val="single"/>
          <w:lang w:val="es-AR"/>
        </w:rPr>
        <w:t>Material de lectura:</w:t>
      </w:r>
    </w:p>
    <w:p w:rsidR="00933A81" w:rsidRPr="00A93C49" w:rsidRDefault="009B656F" w:rsidP="00933A81">
      <w:pPr>
        <w:autoSpaceDE w:val="0"/>
        <w:autoSpaceDN w:val="0"/>
        <w:adjustRightInd w:val="0"/>
        <w:spacing w:after="0" w:line="360" w:lineRule="auto"/>
        <w:rPr>
          <w:rFonts w:ascii="Arial" w:hAnsi="Arial" w:cs="Arial"/>
          <w:lang w:val="es-AR"/>
        </w:rPr>
      </w:pPr>
      <w:r w:rsidRPr="00A93C49">
        <w:rPr>
          <w:rFonts w:ascii="Arial" w:eastAsia="Times New Roman" w:hAnsi="Arial" w:cs="Arial"/>
          <w:bCs/>
          <w:bdr w:val="none" w:sz="0" w:space="0" w:color="auto" w:frame="1"/>
          <w:lang w:val="es-AR"/>
        </w:rPr>
        <w:t>¿Cómo se interpretan las instrucciones escritas en el ADN?</w:t>
      </w:r>
    </w:p>
    <w:p w:rsidR="00A93C49" w:rsidRPr="00A93C49" w:rsidRDefault="009B656F" w:rsidP="00933A81">
      <w:pPr>
        <w:autoSpaceDE w:val="0"/>
        <w:autoSpaceDN w:val="0"/>
        <w:adjustRightInd w:val="0"/>
        <w:spacing w:after="0" w:line="360" w:lineRule="auto"/>
        <w:rPr>
          <w:rFonts w:ascii="Arial" w:eastAsia="Times New Roman" w:hAnsi="Arial" w:cs="Arial"/>
          <w:lang w:val="es-AR"/>
        </w:rPr>
      </w:pPr>
      <w:r w:rsidRPr="00A93C49">
        <w:rPr>
          <w:rFonts w:ascii="Arial" w:eastAsia="Times New Roman" w:hAnsi="Arial" w:cs="Arial"/>
          <w:lang w:val="es-AR"/>
        </w:rPr>
        <w:t xml:space="preserve">La información está guardada en el ADN en el código de secuencia de bases A, T, C y G que se combinan para originar “palabras” denominadas genes. </w:t>
      </w:r>
    </w:p>
    <w:p w:rsidR="009B656F" w:rsidRPr="00A93C49" w:rsidRDefault="009B656F" w:rsidP="00933A81">
      <w:pPr>
        <w:autoSpaceDE w:val="0"/>
        <w:autoSpaceDN w:val="0"/>
        <w:adjustRightInd w:val="0"/>
        <w:spacing w:after="0" w:line="360" w:lineRule="auto"/>
        <w:rPr>
          <w:rFonts w:ascii="Arial" w:hAnsi="Arial" w:cs="Arial"/>
          <w:lang w:val="es-AR"/>
        </w:rPr>
      </w:pPr>
      <w:r w:rsidRPr="00A93C49">
        <w:rPr>
          <w:rFonts w:ascii="Arial" w:eastAsia="Times New Roman" w:hAnsi="Arial" w:cs="Arial"/>
          <w:lang w:val="es-AR"/>
        </w:rPr>
        <w:t xml:space="preserve">Los genes son fragmentos de ADN cuya secuencia </w:t>
      </w:r>
      <w:proofErr w:type="spellStart"/>
      <w:r w:rsidRPr="00A93C49">
        <w:rPr>
          <w:rFonts w:ascii="Arial" w:eastAsia="Times New Roman" w:hAnsi="Arial" w:cs="Arial"/>
          <w:lang w:val="es-AR"/>
        </w:rPr>
        <w:t>nucleotídica</w:t>
      </w:r>
      <w:proofErr w:type="spellEnd"/>
      <w:r w:rsidRPr="00A93C49">
        <w:rPr>
          <w:rFonts w:ascii="Arial" w:eastAsia="Times New Roman" w:hAnsi="Arial" w:cs="Arial"/>
          <w:lang w:val="es-AR"/>
        </w:rPr>
        <w:t xml:space="preserve"> codifica para una proteína. Es decir que a partir de la información “escrita” en ese fragmento de ADN se fabrica (sintetiza) un tipo particular de proteína. Aunque, en realidad, los genes también llevan la información necesaria para fabricar moléculas de ARN (</w:t>
      </w:r>
      <w:proofErr w:type="spellStart"/>
      <w:r w:rsidRPr="00A93C49">
        <w:rPr>
          <w:rFonts w:ascii="Arial" w:eastAsia="Times New Roman" w:hAnsi="Arial" w:cs="Arial"/>
          <w:lang w:val="es-AR"/>
        </w:rPr>
        <w:t>ribosomal</w:t>
      </w:r>
      <w:proofErr w:type="spellEnd"/>
      <w:r w:rsidRPr="00A93C49">
        <w:rPr>
          <w:rFonts w:ascii="Arial" w:eastAsia="Times New Roman" w:hAnsi="Arial" w:cs="Arial"/>
          <w:lang w:val="es-AR"/>
        </w:rPr>
        <w:t xml:space="preserve"> y de transferencia) que intervienen en el proceso de síntesis de proteínas. El ARN (ácido ribonucleico) es una molécula con una estructura similar al ADN.</w:t>
      </w:r>
    </w:p>
    <w:p w:rsidR="009B656F" w:rsidRDefault="009B656F" w:rsidP="009B656F">
      <w:pPr>
        <w:shd w:val="clear" w:color="auto" w:fill="FFFFFF"/>
        <w:spacing w:after="0" w:line="420" w:lineRule="atLeast"/>
        <w:jc w:val="both"/>
        <w:textAlignment w:val="baseline"/>
        <w:rPr>
          <w:rFonts w:ascii="Arial" w:eastAsia="Times New Roman" w:hAnsi="Arial" w:cs="Arial"/>
          <w:lang w:val="es-AR"/>
        </w:rPr>
      </w:pPr>
      <w:r w:rsidRPr="00A93C49">
        <w:rPr>
          <w:rFonts w:ascii="Arial" w:eastAsia="Times New Roman" w:hAnsi="Arial" w:cs="Arial"/>
          <w:lang w:val="es-AR"/>
        </w:rPr>
        <w:t>Un gen no es una estructura que se vea sino que se define a nivel funcional. Es una secuencia que va a empezar en algún lugar del ADN y va a terminar en otro. Para conocer un gen se secuencia, se determina la cantidad de los nucleótidos que lo forman y el orden en que se ubican.</w:t>
      </w:r>
    </w:p>
    <w:p w:rsidR="00A93C49" w:rsidRPr="00A93C49" w:rsidRDefault="00A93C49" w:rsidP="009B656F">
      <w:pPr>
        <w:shd w:val="clear" w:color="auto" w:fill="FFFFFF"/>
        <w:spacing w:after="0" w:line="420" w:lineRule="atLeast"/>
        <w:jc w:val="both"/>
        <w:textAlignment w:val="baseline"/>
        <w:rPr>
          <w:rFonts w:ascii="Arial" w:eastAsia="Times New Roman" w:hAnsi="Arial" w:cs="Arial"/>
          <w:lang w:val="es-AR"/>
        </w:rPr>
      </w:pPr>
    </w:p>
    <w:p w:rsidR="00036DB5" w:rsidRPr="00A93C49" w:rsidRDefault="00036DB5" w:rsidP="00036DB5">
      <w:pPr>
        <w:shd w:val="clear" w:color="auto" w:fill="FFFFFF"/>
        <w:spacing w:after="0" w:line="420" w:lineRule="atLeast"/>
        <w:jc w:val="both"/>
        <w:textAlignment w:val="baseline"/>
        <w:rPr>
          <w:rFonts w:ascii="Arial" w:eastAsia="Times New Roman" w:hAnsi="Arial" w:cs="Arial"/>
          <w:lang w:val="es-AR"/>
        </w:rPr>
      </w:pPr>
      <w:r w:rsidRPr="00A93C49">
        <w:rPr>
          <w:rFonts w:ascii="Arial" w:eastAsia="Times New Roman" w:hAnsi="Arial" w:cs="Arial"/>
          <w:lang w:val="es-AR"/>
        </w:rPr>
        <w:t xml:space="preserve">Todas las células de un organismo tienen el mismo genoma, o conjunto de genes. Pero, en cada célula se expresan los genes que se usan. Por ejemplo, aunque una célula de la piel tiene toda la información genética al igual que la célula del hígado, en la piel solo se expresarán aquellos genes que den características de piel, mientras que los genes que dan características de hígado, estarán allí “apagados”. Por el </w:t>
      </w:r>
      <w:r w:rsidRPr="00A93C49">
        <w:rPr>
          <w:rFonts w:ascii="Arial" w:eastAsia="Times New Roman" w:hAnsi="Arial" w:cs="Arial"/>
          <w:lang w:val="es-AR"/>
        </w:rPr>
        <w:lastRenderedPageBreak/>
        <w:t>contrario, los genes que dan rasgos de “hígado” estarán activos en el hígado e inactivos en la piel. Lo que no se usa se encuentra mayormente compactado. Este empaquetamiento puede ser temporal o definitivo.</w:t>
      </w:r>
    </w:p>
    <w:p w:rsidR="00DD34B3" w:rsidRDefault="00DD34B3" w:rsidP="00DD34B3">
      <w:pPr>
        <w:rPr>
          <w:rFonts w:ascii="Arial" w:hAnsi="Arial" w:cs="Arial"/>
          <w:b/>
          <w:sz w:val="28"/>
          <w:szCs w:val="28"/>
          <w:u w:val="single"/>
          <w:lang w:val="es-AR"/>
        </w:rPr>
      </w:pPr>
    </w:p>
    <w:p w:rsidR="00A93C49" w:rsidRPr="00AE5C93" w:rsidRDefault="00DD34B3" w:rsidP="00CC74EF">
      <w:pPr>
        <w:rPr>
          <w:rFonts w:ascii="Arial" w:hAnsi="Arial" w:cs="Arial"/>
          <w:lang w:val="es-ES"/>
        </w:rPr>
      </w:pPr>
      <w:r w:rsidRPr="00AE5C93">
        <w:rPr>
          <w:rFonts w:ascii="Arial" w:hAnsi="Arial" w:cs="Arial"/>
          <w:lang w:val="es-ES"/>
        </w:rPr>
        <w:t xml:space="preserve">Cuando los científicos comprendieron la estructura de los genes y cómo la información que portaban se traducía en funciones o características, comenzaron a buscar la forma de aislarlos, analizarlos, modificarlos y hasta de transferirlos de un organismo a otro para conferirle una nueva característica. Justamente, de eso se trata la ingeniería genética, a la que podríamos definir como un conjunto de metodologías que nos permite transferir genes de un organismo a otro, y que dio impulso a la biotecnología moderna. </w:t>
      </w:r>
    </w:p>
    <w:p w:rsidR="00CA6A76" w:rsidRPr="00AE5C93" w:rsidRDefault="00DD34B3" w:rsidP="00CC74EF">
      <w:pPr>
        <w:rPr>
          <w:rFonts w:ascii="Arial" w:hAnsi="Arial" w:cs="Arial"/>
          <w:lang w:val="es-ES"/>
        </w:rPr>
      </w:pPr>
      <w:r w:rsidRPr="00AE5C93">
        <w:rPr>
          <w:rFonts w:ascii="Arial" w:hAnsi="Arial" w:cs="Arial"/>
          <w:lang w:val="es-ES"/>
        </w:rPr>
        <w:t xml:space="preserve">La ingeniería genética permite clonar (multiplicar) fragmentos de ADN y expresar genes (producir las proteínas para las cuales estos genes codifican) en organismos diferentes al de origen. Así, es posible obtener proteínas de interés en organismos diferentes del original del cual se extrajo el gen, mejorar cultivos y animales, producir fármacos, y obtener proteínas que utilizan diferentes industrias en sus procesos de elaboración. </w:t>
      </w:r>
    </w:p>
    <w:p w:rsidR="00AE5C93" w:rsidRDefault="00AE5C93" w:rsidP="00CC74EF">
      <w:pPr>
        <w:rPr>
          <w:rFonts w:ascii="Arial" w:hAnsi="Arial" w:cs="Arial"/>
          <w:b/>
          <w:sz w:val="28"/>
          <w:szCs w:val="28"/>
          <w:u w:val="single"/>
          <w:lang w:val="es-AR"/>
        </w:rPr>
      </w:pPr>
    </w:p>
    <w:p w:rsidR="00CC74EF" w:rsidRPr="00CA6A76" w:rsidRDefault="00CC74EF" w:rsidP="00CC74EF">
      <w:pPr>
        <w:rPr>
          <w:sz w:val="32"/>
          <w:szCs w:val="32"/>
          <w:lang w:val="es-ES"/>
        </w:rPr>
      </w:pPr>
      <w:r w:rsidRPr="007F7E5D">
        <w:rPr>
          <w:rFonts w:ascii="Arial" w:hAnsi="Arial" w:cs="Arial"/>
          <w:b/>
          <w:sz w:val="28"/>
          <w:szCs w:val="28"/>
          <w:u w:val="single"/>
          <w:lang w:val="es-AR"/>
        </w:rPr>
        <w:t>ACTIVIDAD</w:t>
      </w:r>
      <w:r w:rsidRPr="007F7E5D">
        <w:rPr>
          <w:rFonts w:ascii="Arial" w:hAnsi="Arial" w:cs="Arial"/>
          <w:sz w:val="28"/>
          <w:szCs w:val="28"/>
          <w:lang w:val="es-AR"/>
        </w:rPr>
        <w:t>:</w:t>
      </w:r>
    </w:p>
    <w:p w:rsidR="00CC74EF" w:rsidRPr="00AE5C93" w:rsidRDefault="00CC74EF" w:rsidP="00CC74EF">
      <w:pPr>
        <w:rPr>
          <w:rFonts w:ascii="Arial" w:hAnsi="Arial" w:cs="Arial"/>
          <w:lang w:val="es-AR"/>
        </w:rPr>
      </w:pPr>
      <w:r w:rsidRPr="00AE5C93">
        <w:rPr>
          <w:rFonts w:ascii="Arial" w:hAnsi="Arial" w:cs="Arial"/>
          <w:lang w:val="es-AR"/>
        </w:rPr>
        <w:t>1) Leer</w:t>
      </w:r>
      <w:r w:rsidR="007F7E5D" w:rsidRPr="00AE5C93">
        <w:rPr>
          <w:rFonts w:ascii="Arial" w:hAnsi="Arial" w:cs="Arial"/>
          <w:lang w:val="es-AR"/>
        </w:rPr>
        <w:t xml:space="preserve"> el material de lectura.</w:t>
      </w:r>
    </w:p>
    <w:p w:rsidR="00CC74EF" w:rsidRPr="00AE5C93" w:rsidRDefault="00CC74EF" w:rsidP="00CC74EF">
      <w:pPr>
        <w:autoSpaceDE w:val="0"/>
        <w:autoSpaceDN w:val="0"/>
        <w:adjustRightInd w:val="0"/>
        <w:spacing w:after="0" w:line="360" w:lineRule="auto"/>
        <w:rPr>
          <w:rFonts w:ascii="Arial" w:eastAsia="Times New Roman" w:hAnsi="Arial" w:cs="Arial"/>
          <w:bCs/>
          <w:bdr w:val="none" w:sz="0" w:space="0" w:color="auto" w:frame="1"/>
          <w:lang w:val="es-AR"/>
        </w:rPr>
      </w:pPr>
      <w:r w:rsidRPr="00AE5C93">
        <w:rPr>
          <w:rFonts w:ascii="Arial" w:hAnsi="Arial" w:cs="Arial"/>
          <w:lang w:val="es-AR"/>
        </w:rPr>
        <w:t xml:space="preserve">2)  </w:t>
      </w:r>
      <w:r w:rsidRPr="00AE5C93">
        <w:rPr>
          <w:rFonts w:ascii="Arial" w:eastAsia="Times New Roman" w:hAnsi="Arial" w:cs="Arial"/>
          <w:bCs/>
          <w:bdr w:val="none" w:sz="0" w:space="0" w:color="auto" w:frame="1"/>
          <w:lang w:val="es-AR"/>
        </w:rPr>
        <w:t>¿Cómo se interpretan las instrucciones escritas en el ADN?</w:t>
      </w:r>
      <w:r w:rsidR="007F7E5D" w:rsidRPr="00AE5C93">
        <w:rPr>
          <w:rFonts w:ascii="Arial" w:eastAsia="Times New Roman" w:hAnsi="Arial" w:cs="Arial"/>
          <w:bCs/>
          <w:bdr w:val="none" w:sz="0" w:space="0" w:color="auto" w:frame="1"/>
          <w:lang w:val="es-AR"/>
        </w:rPr>
        <w:t xml:space="preserve"> </w:t>
      </w:r>
    </w:p>
    <w:p w:rsidR="00DD34B3" w:rsidRPr="00AE5C93" w:rsidRDefault="00DD34B3" w:rsidP="00DD34B3">
      <w:pPr>
        <w:autoSpaceDE w:val="0"/>
        <w:autoSpaceDN w:val="0"/>
        <w:adjustRightInd w:val="0"/>
        <w:spacing w:after="0" w:line="360" w:lineRule="auto"/>
        <w:rPr>
          <w:rFonts w:ascii="Arial" w:hAnsi="Arial" w:cs="Arial"/>
          <w:lang w:val="es-ES"/>
        </w:rPr>
      </w:pPr>
      <w:r w:rsidRPr="00AE5C93">
        <w:rPr>
          <w:rFonts w:ascii="Arial" w:eastAsia="Times New Roman" w:hAnsi="Arial" w:cs="Arial"/>
          <w:bCs/>
          <w:bdr w:val="none" w:sz="0" w:space="0" w:color="auto" w:frame="1"/>
          <w:lang w:val="es-AR"/>
        </w:rPr>
        <w:t xml:space="preserve">3) </w:t>
      </w:r>
      <w:r w:rsidRPr="00AE5C93">
        <w:rPr>
          <w:rFonts w:ascii="Arial" w:hAnsi="Arial" w:cs="Arial"/>
          <w:lang w:val="es-ES"/>
        </w:rPr>
        <w:t>Qué conclusión darías al texto</w:t>
      </w:r>
      <w:proofErr w:type="gramStart"/>
      <w:r w:rsidRPr="00AE5C93">
        <w:rPr>
          <w:rFonts w:ascii="Arial" w:hAnsi="Arial" w:cs="Arial"/>
          <w:lang w:val="es-ES"/>
        </w:rPr>
        <w:t>?</w:t>
      </w:r>
      <w:proofErr w:type="gramEnd"/>
    </w:p>
    <w:p w:rsidR="00C174F8" w:rsidRPr="00AE5C93" w:rsidRDefault="00DD34B3" w:rsidP="00CC74EF">
      <w:pPr>
        <w:autoSpaceDE w:val="0"/>
        <w:autoSpaceDN w:val="0"/>
        <w:adjustRightInd w:val="0"/>
        <w:spacing w:after="0" w:line="360" w:lineRule="auto"/>
        <w:rPr>
          <w:rFonts w:ascii="Arial" w:eastAsia="Times New Roman" w:hAnsi="Arial" w:cs="Arial"/>
          <w:bCs/>
          <w:bdr w:val="none" w:sz="0" w:space="0" w:color="auto" w:frame="1"/>
          <w:lang w:val="es-AR"/>
        </w:rPr>
      </w:pPr>
      <w:r w:rsidRPr="00AE5C93">
        <w:rPr>
          <w:rFonts w:ascii="Arial" w:eastAsia="Times New Roman" w:hAnsi="Arial" w:cs="Arial"/>
          <w:bCs/>
          <w:bdr w:val="none" w:sz="0" w:space="0" w:color="auto" w:frame="1"/>
          <w:lang w:val="es-ES"/>
        </w:rPr>
        <w:t xml:space="preserve"> </w:t>
      </w:r>
      <w:r w:rsidRPr="00AE5C93">
        <w:rPr>
          <w:rFonts w:ascii="Arial" w:eastAsia="Times New Roman" w:hAnsi="Arial" w:cs="Arial"/>
          <w:bCs/>
          <w:bdr w:val="none" w:sz="0" w:space="0" w:color="auto" w:frame="1"/>
          <w:lang w:val="es-AR"/>
        </w:rPr>
        <w:t>4</w:t>
      </w:r>
      <w:r w:rsidR="00D33803" w:rsidRPr="00AE5C93">
        <w:rPr>
          <w:rFonts w:ascii="Arial" w:eastAsia="Times New Roman" w:hAnsi="Arial" w:cs="Arial"/>
          <w:bCs/>
          <w:bdr w:val="none" w:sz="0" w:space="0" w:color="auto" w:frame="1"/>
          <w:lang w:val="es-AR"/>
        </w:rPr>
        <w:t>)  Completar:</w:t>
      </w:r>
    </w:p>
    <w:p w:rsidR="00AE5C93" w:rsidRPr="00AE5C93" w:rsidRDefault="00AE5C93" w:rsidP="00CC74EF">
      <w:pPr>
        <w:autoSpaceDE w:val="0"/>
        <w:autoSpaceDN w:val="0"/>
        <w:adjustRightInd w:val="0"/>
        <w:spacing w:after="0" w:line="360" w:lineRule="auto"/>
        <w:rPr>
          <w:rFonts w:ascii="Arial" w:eastAsia="Times New Roman" w:hAnsi="Arial" w:cs="Arial"/>
          <w:bCs/>
          <w:bdr w:val="none" w:sz="0" w:space="0" w:color="auto" w:frame="1"/>
          <w:lang w:val="es-ES"/>
        </w:rPr>
      </w:pPr>
    </w:p>
    <w:p w:rsidR="00D33803" w:rsidRPr="00AE5C93" w:rsidRDefault="00D33803" w:rsidP="00D33803">
      <w:pPr>
        <w:pStyle w:val="Prrafodelista"/>
        <w:numPr>
          <w:ilvl w:val="0"/>
          <w:numId w:val="3"/>
        </w:numPr>
        <w:autoSpaceDE w:val="0"/>
        <w:autoSpaceDN w:val="0"/>
        <w:adjustRightInd w:val="0"/>
        <w:spacing w:after="0" w:line="360" w:lineRule="auto"/>
        <w:rPr>
          <w:rFonts w:ascii="Arial" w:eastAsia="Times New Roman" w:hAnsi="Arial" w:cs="Arial"/>
          <w:bCs/>
          <w:bdr w:val="none" w:sz="0" w:space="0" w:color="auto" w:frame="1"/>
          <w:lang w:val="es-AR"/>
        </w:rPr>
      </w:pPr>
      <w:r w:rsidRPr="00AE5C93">
        <w:rPr>
          <w:rFonts w:ascii="Arial" w:eastAsia="Times New Roman" w:hAnsi="Arial" w:cs="Arial"/>
          <w:bCs/>
          <w:bdr w:val="none" w:sz="0" w:space="0" w:color="auto" w:frame="1"/>
          <w:lang w:val="es-AR"/>
        </w:rPr>
        <w:t>El ADN presenta diferentes grados de condensación, por ejemplo</w:t>
      </w:r>
      <w:r w:rsidR="00E34A5A" w:rsidRPr="00AE5C93">
        <w:rPr>
          <w:rFonts w:ascii="Arial" w:eastAsia="Times New Roman" w:hAnsi="Arial" w:cs="Arial"/>
          <w:bCs/>
          <w:bdr w:val="none" w:sz="0" w:space="0" w:color="auto" w:frame="1"/>
          <w:lang w:val="es-AR"/>
        </w:rPr>
        <w:t>,…</w:t>
      </w:r>
      <w:r w:rsidRPr="00AE5C93">
        <w:rPr>
          <w:rFonts w:ascii="Arial" w:eastAsia="Times New Roman" w:hAnsi="Arial" w:cs="Arial"/>
          <w:bCs/>
          <w:bdr w:val="none" w:sz="0" w:space="0" w:color="auto" w:frame="1"/>
          <w:lang w:val="es-AR"/>
        </w:rPr>
        <w:t>……………………………..</w:t>
      </w:r>
    </w:p>
    <w:p w:rsidR="00D33803" w:rsidRPr="00AE5C93" w:rsidRDefault="00E34A5A" w:rsidP="00D33803">
      <w:pPr>
        <w:pStyle w:val="Prrafodelista"/>
        <w:numPr>
          <w:ilvl w:val="0"/>
          <w:numId w:val="3"/>
        </w:numPr>
        <w:autoSpaceDE w:val="0"/>
        <w:autoSpaceDN w:val="0"/>
        <w:adjustRightInd w:val="0"/>
        <w:spacing w:after="0" w:line="360" w:lineRule="auto"/>
        <w:rPr>
          <w:rFonts w:ascii="Arial" w:eastAsia="Times New Roman" w:hAnsi="Arial" w:cs="Arial"/>
          <w:bCs/>
          <w:bdr w:val="none" w:sz="0" w:space="0" w:color="auto" w:frame="1"/>
          <w:lang w:val="es-AR"/>
        </w:rPr>
      </w:pPr>
      <w:r w:rsidRPr="00AE5C93">
        <w:rPr>
          <w:rFonts w:ascii="Arial" w:eastAsia="Times New Roman" w:hAnsi="Arial" w:cs="Arial"/>
          <w:bCs/>
          <w:bdr w:val="none" w:sz="0" w:space="0" w:color="auto" w:frame="1"/>
          <w:lang w:val="es-AR"/>
        </w:rPr>
        <w:t>Los genes son fragmentos del……………………………………………………………………………</w:t>
      </w:r>
    </w:p>
    <w:p w:rsidR="00E34A5A" w:rsidRPr="00AE5C93" w:rsidRDefault="00E34A5A" w:rsidP="00D33803">
      <w:pPr>
        <w:pStyle w:val="Prrafodelista"/>
        <w:numPr>
          <w:ilvl w:val="0"/>
          <w:numId w:val="3"/>
        </w:numPr>
        <w:autoSpaceDE w:val="0"/>
        <w:autoSpaceDN w:val="0"/>
        <w:adjustRightInd w:val="0"/>
        <w:spacing w:after="0" w:line="360" w:lineRule="auto"/>
        <w:rPr>
          <w:rFonts w:ascii="Arial" w:eastAsia="Times New Roman" w:hAnsi="Arial" w:cs="Arial"/>
          <w:bCs/>
          <w:bdr w:val="none" w:sz="0" w:space="0" w:color="auto" w:frame="1"/>
          <w:lang w:val="es-AR"/>
        </w:rPr>
      </w:pPr>
      <w:r w:rsidRPr="00AE5C93">
        <w:rPr>
          <w:rFonts w:ascii="Arial" w:eastAsia="Times New Roman" w:hAnsi="Arial" w:cs="Arial"/>
          <w:bCs/>
          <w:bdr w:val="none" w:sz="0" w:space="0" w:color="auto" w:frame="1"/>
          <w:lang w:val="es-AR"/>
        </w:rPr>
        <w:t>Los genes determinan las………………………………………………………………………………….</w:t>
      </w:r>
    </w:p>
    <w:p w:rsidR="00E34A5A" w:rsidRPr="00AE5C93" w:rsidRDefault="00E34A5A" w:rsidP="00D33803">
      <w:pPr>
        <w:pStyle w:val="Prrafodelista"/>
        <w:numPr>
          <w:ilvl w:val="0"/>
          <w:numId w:val="3"/>
        </w:numPr>
        <w:autoSpaceDE w:val="0"/>
        <w:autoSpaceDN w:val="0"/>
        <w:adjustRightInd w:val="0"/>
        <w:spacing w:after="0" w:line="360" w:lineRule="auto"/>
        <w:rPr>
          <w:rFonts w:ascii="Arial" w:eastAsia="Times New Roman" w:hAnsi="Arial" w:cs="Arial"/>
          <w:bCs/>
          <w:bdr w:val="none" w:sz="0" w:space="0" w:color="auto" w:frame="1"/>
          <w:lang w:val="es-AR"/>
        </w:rPr>
      </w:pPr>
      <w:r w:rsidRPr="00AE5C93">
        <w:rPr>
          <w:rFonts w:ascii="Arial" w:eastAsia="Times New Roman" w:hAnsi="Arial" w:cs="Arial"/>
          <w:bCs/>
          <w:bdr w:val="none" w:sz="0" w:space="0" w:color="auto" w:frame="1"/>
          <w:lang w:val="es-AR"/>
        </w:rPr>
        <w:t>Un transgénico es un organismo que contiene un……………………………………………………</w:t>
      </w:r>
    </w:p>
    <w:p w:rsidR="00E34A5A" w:rsidRPr="00AE5C93" w:rsidRDefault="00E34A5A" w:rsidP="00AE5C93">
      <w:pPr>
        <w:pStyle w:val="Prrafodelista"/>
        <w:autoSpaceDE w:val="0"/>
        <w:autoSpaceDN w:val="0"/>
        <w:adjustRightInd w:val="0"/>
        <w:spacing w:after="0" w:line="360" w:lineRule="auto"/>
        <w:rPr>
          <w:rFonts w:ascii="Arial" w:eastAsia="Times New Roman" w:hAnsi="Arial" w:cs="Arial"/>
          <w:bCs/>
          <w:bdr w:val="none" w:sz="0" w:space="0" w:color="auto" w:frame="1"/>
          <w:lang w:val="es-AR"/>
        </w:rPr>
      </w:pPr>
    </w:p>
    <w:p w:rsidR="00E34A5A" w:rsidRPr="00AE5C93" w:rsidRDefault="00E34A5A" w:rsidP="00E34A5A">
      <w:pPr>
        <w:pStyle w:val="Prrafodelista"/>
        <w:autoSpaceDE w:val="0"/>
        <w:autoSpaceDN w:val="0"/>
        <w:adjustRightInd w:val="0"/>
        <w:spacing w:after="0" w:line="360" w:lineRule="auto"/>
        <w:rPr>
          <w:rFonts w:ascii="Arial" w:eastAsia="Times New Roman" w:hAnsi="Arial" w:cs="Arial"/>
          <w:bCs/>
          <w:bdr w:val="none" w:sz="0" w:space="0" w:color="auto" w:frame="1"/>
          <w:lang w:val="es-AR"/>
        </w:rPr>
      </w:pPr>
    </w:p>
    <w:p w:rsidR="00CC74EF" w:rsidRPr="00AE5C93" w:rsidRDefault="00CC74EF" w:rsidP="00CC74EF">
      <w:pPr>
        <w:autoSpaceDE w:val="0"/>
        <w:autoSpaceDN w:val="0"/>
        <w:adjustRightInd w:val="0"/>
        <w:spacing w:after="0" w:line="360" w:lineRule="auto"/>
        <w:rPr>
          <w:rFonts w:ascii="Arial" w:hAnsi="Arial" w:cs="Arial"/>
          <w:lang w:val="es-AR"/>
        </w:rPr>
      </w:pPr>
    </w:p>
    <w:p w:rsidR="00036DB5" w:rsidRPr="00AE5C93" w:rsidRDefault="00036DB5" w:rsidP="009B656F">
      <w:pPr>
        <w:shd w:val="clear" w:color="auto" w:fill="FFFFFF"/>
        <w:spacing w:after="0" w:line="420" w:lineRule="atLeast"/>
        <w:jc w:val="both"/>
        <w:textAlignment w:val="baseline"/>
        <w:rPr>
          <w:rFonts w:ascii="Arial" w:eastAsia="Times New Roman" w:hAnsi="Arial" w:cs="Arial"/>
          <w:lang w:val="es-AR"/>
        </w:rPr>
      </w:pPr>
      <w:r w:rsidRPr="00AE5C93">
        <w:rPr>
          <w:rFonts w:ascii="Arial" w:eastAsia="Times New Roman" w:hAnsi="Arial" w:cs="Arial"/>
          <w:lang w:val="es-AR"/>
        </w:rPr>
        <w:t xml:space="preserve"> </w:t>
      </w:r>
    </w:p>
    <w:p w:rsidR="009B656F" w:rsidRPr="007F7E5D" w:rsidRDefault="009B656F" w:rsidP="00036DB5">
      <w:pPr>
        <w:shd w:val="clear" w:color="auto" w:fill="FFFFFF"/>
        <w:spacing w:after="0" w:line="420" w:lineRule="atLeast"/>
        <w:jc w:val="center"/>
        <w:textAlignment w:val="baseline"/>
        <w:rPr>
          <w:rFonts w:ascii="Arial" w:eastAsia="Times New Roman" w:hAnsi="Arial" w:cs="Arial"/>
          <w:color w:val="666666"/>
          <w:sz w:val="28"/>
          <w:szCs w:val="28"/>
        </w:rPr>
      </w:pPr>
    </w:p>
    <w:p w:rsidR="00933A81" w:rsidRPr="007F7E5D" w:rsidRDefault="00933A81" w:rsidP="00933A81">
      <w:pPr>
        <w:rPr>
          <w:rFonts w:ascii="Arial" w:eastAsia="Times New Roman" w:hAnsi="Arial" w:cs="Arial"/>
          <w:color w:val="666666"/>
          <w:sz w:val="28"/>
          <w:szCs w:val="28"/>
          <w:lang w:val="es-AR"/>
        </w:rPr>
      </w:pPr>
    </w:p>
    <w:p w:rsidR="009F46EE" w:rsidRPr="007F7E5D" w:rsidRDefault="009F46EE" w:rsidP="009B656F">
      <w:pPr>
        <w:rPr>
          <w:sz w:val="28"/>
          <w:szCs w:val="28"/>
          <w:lang w:val="es-AR"/>
        </w:rPr>
      </w:pPr>
    </w:p>
    <w:sectPr w:rsidR="009F46EE" w:rsidRPr="007F7E5D" w:rsidSect="007F7E5D">
      <w:pgSz w:w="16838" w:h="11906" w:orient="landscape" w:code="9"/>
      <w:pgMar w:top="1701" w:right="1418" w:bottom="1701" w:left="1418" w:header="709" w:footer="709"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F2"/>
    <w:multiLevelType w:val="hybridMultilevel"/>
    <w:tmpl w:val="C1F8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21C19"/>
    <w:multiLevelType w:val="hybridMultilevel"/>
    <w:tmpl w:val="45F899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37504C0"/>
    <w:multiLevelType w:val="hybridMultilevel"/>
    <w:tmpl w:val="D6F2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B656F"/>
    <w:rsid w:val="00036DB5"/>
    <w:rsid w:val="000E105E"/>
    <w:rsid w:val="001B3878"/>
    <w:rsid w:val="001F0B5B"/>
    <w:rsid w:val="00205B4F"/>
    <w:rsid w:val="00235947"/>
    <w:rsid w:val="002E1BCB"/>
    <w:rsid w:val="00490A19"/>
    <w:rsid w:val="00517ADB"/>
    <w:rsid w:val="00773929"/>
    <w:rsid w:val="00780B7A"/>
    <w:rsid w:val="007F7E5D"/>
    <w:rsid w:val="00886A4F"/>
    <w:rsid w:val="008B244C"/>
    <w:rsid w:val="008F402C"/>
    <w:rsid w:val="00933A81"/>
    <w:rsid w:val="009B656F"/>
    <w:rsid w:val="009C005E"/>
    <w:rsid w:val="009F46EE"/>
    <w:rsid w:val="00A93C49"/>
    <w:rsid w:val="00AE5C93"/>
    <w:rsid w:val="00AE5F30"/>
    <w:rsid w:val="00B06A60"/>
    <w:rsid w:val="00B84D2E"/>
    <w:rsid w:val="00BD6604"/>
    <w:rsid w:val="00BE00D8"/>
    <w:rsid w:val="00C174F8"/>
    <w:rsid w:val="00C76311"/>
    <w:rsid w:val="00CA6A76"/>
    <w:rsid w:val="00CC74EF"/>
    <w:rsid w:val="00CE34CE"/>
    <w:rsid w:val="00D04975"/>
    <w:rsid w:val="00D33803"/>
    <w:rsid w:val="00DB7D93"/>
    <w:rsid w:val="00DD34B3"/>
    <w:rsid w:val="00E01324"/>
    <w:rsid w:val="00E34A5A"/>
    <w:rsid w:val="00E67FE3"/>
    <w:rsid w:val="00EB52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56F"/>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6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56F"/>
    <w:rPr>
      <w:rFonts w:ascii="Tahoma" w:hAnsi="Tahoma" w:cs="Tahoma"/>
      <w:sz w:val="16"/>
      <w:szCs w:val="16"/>
      <w:lang w:val="en-US"/>
    </w:rPr>
  </w:style>
  <w:style w:type="paragraph" w:styleId="Prrafodelista">
    <w:name w:val="List Paragraph"/>
    <w:basedOn w:val="Normal"/>
    <w:uiPriority w:val="34"/>
    <w:qFormat/>
    <w:rsid w:val="00BE00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2020-08-09T14:17:00Z</dcterms:created>
  <dcterms:modified xsi:type="dcterms:W3CDTF">2022-08-23T14:13:00Z</dcterms:modified>
</cp:coreProperties>
</file>