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BE" w:rsidRDefault="00F236BE" w:rsidP="00F236BE">
      <w:pPr>
        <w:shd w:val="clear" w:color="auto" w:fill="FFFFFF"/>
        <w:spacing w:after="0" w:line="360" w:lineRule="atLeast"/>
        <w:jc w:val="center"/>
        <w:outlineLvl w:val="0"/>
        <w:rPr>
          <w:rFonts w:ascii="inherit" w:eastAsia="Times New Roman" w:hAnsi="inherit" w:cs="Times New Roman"/>
          <w:b/>
          <w:bCs/>
          <w:color w:val="666666"/>
          <w:kern w:val="36"/>
          <w:sz w:val="63"/>
          <w:szCs w:val="63"/>
          <w:bdr w:val="none" w:sz="0" w:space="0" w:color="auto" w:frame="1"/>
          <w:lang w:val="en-US"/>
        </w:rPr>
      </w:pPr>
      <w:bookmarkStart w:id="0" w:name="_GoBack"/>
      <w:bookmarkEnd w:id="0"/>
      <w:r w:rsidRPr="00F236BE">
        <w:rPr>
          <w:rFonts w:ascii="inherit" w:eastAsia="Times New Roman" w:hAnsi="inherit" w:cs="Times New Roman"/>
          <w:b/>
          <w:bCs/>
          <w:color w:val="666666"/>
          <w:kern w:val="36"/>
          <w:sz w:val="63"/>
          <w:szCs w:val="63"/>
          <w:bdr w:val="none" w:sz="0" w:space="0" w:color="auto" w:frame="1"/>
          <w:lang w:val="en-US"/>
        </w:rPr>
        <w:t>Provincialización del Chaco</w:t>
      </w:r>
    </w:p>
    <w:p w:rsidR="00F236BE" w:rsidRPr="00F236BE" w:rsidRDefault="00F236BE" w:rsidP="00F236BE">
      <w:pPr>
        <w:shd w:val="clear" w:color="auto" w:fill="FFFFFF"/>
        <w:spacing w:after="0" w:line="360" w:lineRule="atLeast"/>
        <w:outlineLvl w:val="0"/>
        <w:rPr>
          <w:rFonts w:asciiTheme="majorHAnsi" w:eastAsia="Times New Roman" w:hAnsiTheme="majorHAnsi" w:cs="Times New Roman"/>
          <w:color w:val="666666"/>
          <w:kern w:val="36"/>
          <w:lang w:val="en-US"/>
        </w:rPr>
      </w:pPr>
    </w:p>
    <w:p w:rsidR="00C10900" w:rsidRPr="006971CE" w:rsidRDefault="00F236BE" w:rsidP="00F236BE">
      <w:pPr>
        <w:jc w:val="both"/>
        <w:rPr>
          <w:rFonts w:asciiTheme="majorHAnsi" w:hAnsiTheme="majorHAnsi"/>
          <w:color w:val="000000"/>
          <w:shd w:val="clear" w:color="auto" w:fill="FFFFFF"/>
        </w:rPr>
      </w:pPr>
      <w:r w:rsidRPr="006971CE">
        <w:rPr>
          <w:rFonts w:asciiTheme="majorHAnsi" w:hAnsiTheme="majorHAnsi"/>
          <w:color w:val="000000"/>
          <w:shd w:val="clear" w:color="auto" w:fill="FFFFFF"/>
        </w:rPr>
        <w:t>El presente artículo tiene como propósito hacer un breve repaso de la historia de la Provincialización del Chaco destacando las posturas que precedieron a la misma en tanto se manifestaron a favor y en contra. El objetivo último es poder brindar argumentos acerca de por qué el territorio nacional del Chaco no se provincializó antes siendo que para 1918 el territorio ya contaba con una población cercana a los 60.000 habitantes, requisito necesario estipulado en la ley 1532.  </w:t>
      </w:r>
    </w:p>
    <w:p w:rsidR="00F236BE" w:rsidRPr="006971CE" w:rsidRDefault="00F236BE" w:rsidP="00F236BE">
      <w:pPr>
        <w:jc w:val="both"/>
        <w:rPr>
          <w:rFonts w:asciiTheme="majorHAnsi" w:hAnsiTheme="majorHAnsi"/>
          <w:color w:val="000000"/>
          <w:shd w:val="clear" w:color="auto" w:fill="FFFFFF"/>
        </w:rPr>
      </w:pPr>
      <w:r w:rsidRPr="006971CE">
        <w:rPr>
          <w:rFonts w:asciiTheme="majorHAnsi" w:hAnsiTheme="majorHAnsi"/>
          <w:color w:val="000000"/>
          <w:shd w:val="clear" w:color="auto" w:fill="FFFFFF"/>
        </w:rPr>
        <w:t>El territorio nacional del Chaco se crea en 1872 y se rige por normas transitorias hasta el 1884, año en el cual se dicta la Ley 1532 que estará vigente hasta la provincialización. Esta ley limitaba el derecho de los territorianos a la elección de concejales municipales y jueces de paz en aquellas jurisdicciones que cumplieran con los requisitos.</w:t>
      </w:r>
    </w:p>
    <w:p w:rsidR="00F236BE" w:rsidRPr="006971CE" w:rsidRDefault="00F236BE" w:rsidP="00F236BE">
      <w:pPr>
        <w:jc w:val="both"/>
        <w:rPr>
          <w:rFonts w:asciiTheme="majorHAnsi" w:hAnsiTheme="majorHAnsi"/>
          <w:color w:val="000000"/>
          <w:shd w:val="clear" w:color="auto" w:fill="FFFFFF"/>
        </w:rPr>
      </w:pPr>
      <w:r w:rsidRPr="006971CE">
        <w:rPr>
          <w:rFonts w:asciiTheme="majorHAnsi" w:hAnsiTheme="majorHAnsi"/>
          <w:color w:val="000000"/>
          <w:shd w:val="clear" w:color="auto" w:fill="FFFFFF"/>
        </w:rPr>
        <w:t>El territorio nacional del Chaco para 1920 ya había cumplido con la exigencia impuesta para ser provincializado ya que contaba con más de 60.000 habitantes. Además, el desarrollo económico y demográfico logrado para la década del 1930 alentaba una transformación política.</w:t>
      </w:r>
    </w:p>
    <w:p w:rsidR="00F236BE" w:rsidRPr="006971CE" w:rsidRDefault="00F236BE" w:rsidP="00F236BE">
      <w:pPr>
        <w:jc w:val="both"/>
        <w:rPr>
          <w:rStyle w:val="nfasis"/>
          <w:rFonts w:asciiTheme="majorHAnsi" w:hAnsiTheme="majorHAnsi"/>
          <w:color w:val="000000"/>
          <w:bdr w:val="none" w:sz="0" w:space="0" w:color="auto" w:frame="1"/>
          <w:shd w:val="clear" w:color="auto" w:fill="FFFFFF"/>
        </w:rPr>
      </w:pPr>
      <w:r w:rsidRPr="006971CE">
        <w:rPr>
          <w:rFonts w:asciiTheme="majorHAnsi" w:hAnsiTheme="majorHAnsi"/>
          <w:color w:val="000000"/>
          <w:shd w:val="clear" w:color="auto" w:fill="FFFFFF"/>
        </w:rPr>
        <w:t>Como se dijo anteriormente, el territorio nacional para 1920 ya cumplía con los requisitos estipulado por la ley para ser provincializado. ¿Cómo fue el proceso de poblamiento de la región? El mismo estuvo caracterizado en sus inicios por fuertes oleadas inmigratorias, los primeros inmigrantes provenían principalmente de las provincias vecinas y extranjeros (españoles, italianos y paraguayos). Posteriormente, en la década del 1930, llegaron de los países eslavos: ucranianos, yugoslavos, búlgaros y húngaros mayoritariamente. Con ello, para 1935 el territorio contaba con 213.000 habitantes (Leoni, 2008). ¿Por qué entonces no se provincializó sino hasta 1951? En la década del 20’ los argumentos que se oponían a la provincialización la consideraban prematura dada la escasa ejercitación de los derechos políticos de los territorianos. Los interrogantes que se levantaban eran sobre la </w:t>
      </w:r>
      <w:r w:rsidRPr="006971CE">
        <w:rPr>
          <w:rStyle w:val="nfasis"/>
          <w:rFonts w:asciiTheme="majorHAnsi" w:hAnsiTheme="majorHAnsi"/>
          <w:color w:val="000000"/>
          <w:bdr w:val="none" w:sz="0" w:space="0" w:color="auto" w:frame="1"/>
          <w:shd w:val="clear" w:color="auto" w:fill="FFFFFF"/>
        </w:rPr>
        <w:t>capacidad de ejercer un gobierno propio y autonomía política, y si se podría mantener con rentas propias.</w:t>
      </w:r>
    </w:p>
    <w:p w:rsidR="00F236BE" w:rsidRPr="006971CE" w:rsidRDefault="00F236BE" w:rsidP="00F236BE">
      <w:pPr>
        <w:jc w:val="both"/>
        <w:rPr>
          <w:rFonts w:asciiTheme="majorHAnsi" w:hAnsiTheme="majorHAnsi"/>
          <w:color w:val="000000"/>
          <w:shd w:val="clear" w:color="auto" w:fill="FFFFFF"/>
        </w:rPr>
      </w:pPr>
      <w:r w:rsidRPr="006971CE">
        <w:rPr>
          <w:rFonts w:asciiTheme="majorHAnsi" w:hAnsiTheme="majorHAnsi"/>
          <w:color w:val="000000"/>
          <w:shd w:val="clear" w:color="auto" w:fill="FFFFFF"/>
        </w:rPr>
        <w:t>se podría decir que hasta 1930 los argumentos que obstaculizaron y por ende, impedían la provincialización, fueron: la creencia de que en el territorio no existían personalidades con las capacidades necesarias para gobernar, el temor de que se retrocediera en los progresos alcanzados, y la presión de poderosos intereses económicos y políticos a quienes les convenía mantener la inferioridad política de los territorios. A partir de mediados de la década del 1940 se crearon numerosos sindicatos. Entre los más importantes, la delegación regional de la Confederación General del Trabajo (CGT) se estableció en Resistencia en 1946</w:t>
      </w:r>
      <w:bookmarkStart w:id="1" w:name="_ftnref6"/>
      <w:r w:rsidRPr="006971CE">
        <w:rPr>
          <w:rFonts w:asciiTheme="majorHAnsi" w:hAnsiTheme="majorHAnsi"/>
        </w:rPr>
        <w:fldChar w:fldCharType="begin"/>
      </w:r>
      <w:r w:rsidRPr="006971CE">
        <w:rPr>
          <w:rFonts w:asciiTheme="majorHAnsi" w:hAnsiTheme="majorHAnsi"/>
        </w:rPr>
        <w:instrText xml:space="preserve"> HYPERLINK "http://tramas.escueladegobierno.gob.ar/articulo/provincializacion-del-chaco/" \l "_ftn6" </w:instrText>
      </w:r>
      <w:r w:rsidRPr="006971CE">
        <w:rPr>
          <w:rFonts w:asciiTheme="majorHAnsi" w:hAnsiTheme="majorHAnsi"/>
        </w:rPr>
        <w:fldChar w:fldCharType="separate"/>
      </w:r>
      <w:r w:rsidRPr="006971CE">
        <w:rPr>
          <w:rStyle w:val="Hipervnculo"/>
          <w:rFonts w:asciiTheme="majorHAnsi" w:hAnsiTheme="majorHAnsi"/>
          <w:color w:val="444444"/>
          <w:bdr w:val="none" w:sz="0" w:space="0" w:color="auto" w:frame="1"/>
          <w:shd w:val="clear" w:color="auto" w:fill="FFFFFF"/>
        </w:rPr>
        <w:t>[6]</w:t>
      </w:r>
      <w:r w:rsidRPr="006971CE">
        <w:rPr>
          <w:rFonts w:asciiTheme="majorHAnsi" w:hAnsiTheme="majorHAnsi"/>
        </w:rPr>
        <w:fldChar w:fldCharType="end"/>
      </w:r>
      <w:bookmarkEnd w:id="1"/>
      <w:r w:rsidRPr="006971CE">
        <w:rPr>
          <w:rFonts w:asciiTheme="majorHAnsi" w:hAnsiTheme="majorHAnsi"/>
          <w:color w:val="000000"/>
          <w:shd w:val="clear" w:color="auto" w:fill="FFFFFF"/>
        </w:rPr>
        <w:t>. El sindicato fue un actor importante por sus demandas por la provincialización.</w:t>
      </w:r>
    </w:p>
    <w:p w:rsidR="006971CE" w:rsidRPr="006971CE" w:rsidRDefault="006971CE" w:rsidP="00F236BE">
      <w:pPr>
        <w:jc w:val="both"/>
        <w:rPr>
          <w:rFonts w:asciiTheme="majorHAnsi" w:hAnsiTheme="majorHAnsi"/>
        </w:rPr>
      </w:pPr>
      <w:r w:rsidRPr="006971CE">
        <w:rPr>
          <w:rFonts w:asciiTheme="majorHAnsi" w:hAnsiTheme="majorHAnsi"/>
          <w:color w:val="000000"/>
          <w:shd w:val="clear" w:color="auto" w:fill="FFFFFF"/>
        </w:rPr>
        <w:t>Fue Eva Perón quien en Junio de 1951 presentase una nota en el Senado de la Nación solicitando la provincialización del Chaco y de La Pampa aduciendo la existencia de recursos propios y una población suficiente como para explotar sus riquezas y trabajar la tierra. De este modo, la ley N° 14037 de Provincialización se sancionó el 20 de Julio de ese mismo año y se la promulgó el 8 de Agosto, la misma a su vez establecía que los convencionales constituyentes deberían ser elegidos el mismo día que las elecciones presidenciales.</w:t>
      </w:r>
    </w:p>
    <w:sectPr w:rsidR="006971CE" w:rsidRPr="006971CE" w:rsidSect="006971CE">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BE"/>
    <w:rsid w:val="006719C4"/>
    <w:rsid w:val="006971CE"/>
    <w:rsid w:val="00C10900"/>
    <w:rsid w:val="00F2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236BE"/>
    <w:rPr>
      <w:i/>
      <w:iCs/>
    </w:rPr>
  </w:style>
  <w:style w:type="character" w:styleId="Hipervnculo">
    <w:name w:val="Hyperlink"/>
    <w:basedOn w:val="Fuentedeprrafopredeter"/>
    <w:uiPriority w:val="99"/>
    <w:semiHidden/>
    <w:unhideWhenUsed/>
    <w:rsid w:val="00F236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236BE"/>
    <w:rPr>
      <w:i/>
      <w:iCs/>
    </w:rPr>
  </w:style>
  <w:style w:type="character" w:styleId="Hipervnculo">
    <w:name w:val="Hyperlink"/>
    <w:basedOn w:val="Fuentedeprrafopredeter"/>
    <w:uiPriority w:val="99"/>
    <w:semiHidden/>
    <w:unhideWhenUsed/>
    <w:rsid w:val="00F23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2022-08-27T02:56:00Z</dcterms:created>
  <dcterms:modified xsi:type="dcterms:W3CDTF">2022-08-27T02:56:00Z</dcterms:modified>
</cp:coreProperties>
</file>