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07E2" w14:textId="0726244F" w:rsidR="00DB2455" w:rsidRDefault="00EE6D74" w:rsidP="00EE6D74">
      <w:pPr>
        <w:jc w:val="center"/>
        <w:rPr>
          <w:rFonts w:ascii="Consolas" w:eastAsia="Consolas" w:hAnsi="Consolas" w:cs="Consolas"/>
          <w:sz w:val="36"/>
          <w:szCs w:val="36"/>
          <w:u w:val="single"/>
        </w:rPr>
      </w:pPr>
      <w:r w:rsidRPr="00EE6D74">
        <w:rPr>
          <w:rFonts w:ascii="Consolas" w:eastAsia="Consolas" w:hAnsi="Consolas" w:cs="Consolas"/>
          <w:sz w:val="36"/>
          <w:szCs w:val="36"/>
          <w:u w:val="single"/>
        </w:rPr>
        <w:t>RECURSOS RENOVABLES Y NO RENOVABLES</w:t>
      </w:r>
    </w:p>
    <w:p w14:paraId="747ABC1D" w14:textId="7B8B0F08" w:rsidR="00EE6D74" w:rsidRDefault="00EE6D74" w:rsidP="00EE6D74">
      <w:pPr>
        <w:jc w:val="center"/>
        <w:rPr>
          <w:rFonts w:ascii="Consolas" w:eastAsia="Consolas" w:hAnsi="Consolas" w:cs="Consolas"/>
          <w:sz w:val="36"/>
          <w:szCs w:val="36"/>
          <w:u w:val="single"/>
        </w:rPr>
      </w:pPr>
    </w:p>
    <w:p w14:paraId="65BC775F" w14:textId="4616614D" w:rsidR="00EE6D74" w:rsidRDefault="00EE6D74" w:rsidP="00EE6D74">
      <w:pPr>
        <w:jc w:val="both"/>
        <w:rPr>
          <w:rFonts w:ascii="Arial" w:eastAsia="Arial" w:hAnsi="Arial" w:cs="Arial"/>
          <w:color w:val="000000" w:themeColor="text1"/>
          <w:sz w:val="24"/>
          <w:szCs w:val="24"/>
        </w:rPr>
      </w:pPr>
      <w:r w:rsidRPr="00EE6D74">
        <w:rPr>
          <w:rFonts w:ascii="Arial" w:eastAsia="Arial" w:hAnsi="Arial" w:cs="Arial"/>
          <w:color w:val="000000" w:themeColor="text1"/>
          <w:sz w:val="24"/>
          <w:szCs w:val="24"/>
        </w:rPr>
        <w:t>Los recursos naturales pueden estar constituidos por cualquiera de los componentes de la materia existente en la naturaleza que puedan ser potencialmente utilizados por el hombre. Pueden ser renovables o no, dependiendo este carácter de la exploración y explotación de los mismos y de su capacidad de reposición.</w:t>
      </w:r>
    </w:p>
    <w:p w14:paraId="20024927" w14:textId="6C132C4B" w:rsidR="00EE6D74" w:rsidRDefault="00EE6D74" w:rsidP="00EE6D74">
      <w:pPr>
        <w:rPr>
          <w:rFonts w:ascii="Consolas" w:eastAsia="Consolas" w:hAnsi="Consolas" w:cs="Consolas"/>
          <w:sz w:val="24"/>
          <w:szCs w:val="24"/>
          <w:u w:val="single"/>
        </w:rPr>
      </w:pPr>
      <w:r w:rsidRPr="00EE6D74">
        <w:rPr>
          <w:rFonts w:ascii="Consolas" w:eastAsia="Consolas" w:hAnsi="Consolas" w:cs="Consolas"/>
          <w:sz w:val="24"/>
          <w:szCs w:val="24"/>
          <w:u w:val="single"/>
        </w:rPr>
        <w:t>Recursos Renovables:</w:t>
      </w:r>
    </w:p>
    <w:p w14:paraId="416561A5" w14:textId="7731D2D8" w:rsidR="00EE6D74" w:rsidRDefault="00EE6D74" w:rsidP="00EE6D74">
      <w:pPr>
        <w:jc w:val="both"/>
        <w:rPr>
          <w:rFonts w:ascii="Arial" w:eastAsia="Arial" w:hAnsi="Arial" w:cs="Arial"/>
          <w:sz w:val="24"/>
          <w:szCs w:val="24"/>
        </w:rPr>
      </w:pPr>
      <w:r w:rsidRPr="00EE6D74">
        <w:rPr>
          <w:rFonts w:ascii="Arial" w:eastAsia="Arial" w:hAnsi="Arial" w:cs="Arial"/>
          <w:sz w:val="24"/>
          <w:szCs w:val="24"/>
        </w:rPr>
        <w:t>Es renovable, en cambio, aquél que se recupera luego de su utilización, típicamente por reciclado (</w:t>
      </w:r>
      <w:proofErr w:type="spellStart"/>
      <w:r w:rsidRPr="00EE6D74">
        <w:rPr>
          <w:rFonts w:ascii="Arial" w:eastAsia="Arial" w:hAnsi="Arial" w:cs="Arial"/>
          <w:sz w:val="24"/>
          <w:szCs w:val="24"/>
        </w:rPr>
        <w:t>p.e</w:t>
      </w:r>
      <w:proofErr w:type="spellEnd"/>
      <w:r w:rsidRPr="00EE6D74">
        <w:rPr>
          <w:rFonts w:ascii="Arial" w:eastAsia="Arial" w:hAnsi="Arial" w:cs="Arial"/>
          <w:sz w:val="24"/>
          <w:szCs w:val="24"/>
        </w:rPr>
        <w:t>. el agua) o por reproducción (</w:t>
      </w:r>
      <w:proofErr w:type="spellStart"/>
      <w:r w:rsidRPr="00EE6D74">
        <w:rPr>
          <w:rFonts w:ascii="Arial" w:eastAsia="Arial" w:hAnsi="Arial" w:cs="Arial"/>
          <w:sz w:val="24"/>
          <w:szCs w:val="24"/>
        </w:rPr>
        <w:t>p.e</w:t>
      </w:r>
      <w:proofErr w:type="spellEnd"/>
      <w:r w:rsidRPr="00EE6D74">
        <w:rPr>
          <w:rFonts w:ascii="Arial" w:eastAsia="Arial" w:hAnsi="Arial" w:cs="Arial"/>
          <w:sz w:val="24"/>
          <w:szCs w:val="24"/>
        </w:rPr>
        <w:t>. recursos biológicos vegetales y animales).</w:t>
      </w:r>
    </w:p>
    <w:p w14:paraId="135CE5E1" w14:textId="7CF629DC" w:rsidR="00EE6D74" w:rsidRDefault="00EE6D74" w:rsidP="00EE6D74">
      <w:pPr>
        <w:jc w:val="both"/>
        <w:rPr>
          <w:rFonts w:ascii="Arial" w:eastAsia="Arial" w:hAnsi="Arial" w:cs="Arial"/>
          <w:b/>
          <w:bCs/>
          <w:sz w:val="24"/>
          <w:szCs w:val="24"/>
        </w:rPr>
      </w:pPr>
      <w:r w:rsidRPr="00EE6D74">
        <w:rPr>
          <w:rFonts w:ascii="Arial" w:eastAsia="Arial" w:hAnsi="Arial" w:cs="Arial"/>
          <w:b/>
          <w:bCs/>
          <w:sz w:val="24"/>
          <w:szCs w:val="24"/>
        </w:rPr>
        <w:t>aunque se obtengan de la naturaleza, se deben utilizar de forma sostenible para garantizar su disponibilidad para futuras generaciones.</w:t>
      </w:r>
    </w:p>
    <w:p w14:paraId="0406F402" w14:textId="238C86CD" w:rsidR="00EE6D74" w:rsidRDefault="00EE6D74" w:rsidP="00EE6D74">
      <w:pPr>
        <w:jc w:val="both"/>
        <w:rPr>
          <w:rFonts w:ascii="Arial" w:eastAsia="Arial" w:hAnsi="Arial" w:cs="Arial"/>
          <w:sz w:val="24"/>
          <w:szCs w:val="24"/>
        </w:rPr>
      </w:pPr>
      <w:r w:rsidRPr="00EE6D74">
        <w:rPr>
          <w:rFonts w:ascii="Arial" w:eastAsia="Arial" w:hAnsi="Arial" w:cs="Arial"/>
          <w:sz w:val="24"/>
          <w:szCs w:val="24"/>
        </w:rPr>
        <w:t>Los recursos renovables son aquellos recursos que nos proporciona la naturaleza y que no están alterados por el ser humano. Una de las características más relevantes de los recursos renovables es que pueden regenerarse de manera natural a una velocidad superior a la de su consumo. Optar por este tipo de recursos supone mitigar el daño ambiental que supone la utilización de otros recursos más contaminantes como son los combustibles fósiles.</w:t>
      </w:r>
    </w:p>
    <w:p w14:paraId="644BCD4E" w14:textId="7DB7BFA8" w:rsidR="00EE6D74" w:rsidRDefault="00EE6D74" w:rsidP="00EE6D74">
      <w:pPr>
        <w:jc w:val="both"/>
        <w:rPr>
          <w:rFonts w:ascii="Arial" w:eastAsia="Arial" w:hAnsi="Arial" w:cs="Arial"/>
          <w:sz w:val="24"/>
          <w:szCs w:val="24"/>
        </w:rPr>
      </w:pPr>
      <w:r w:rsidRPr="00EE6D74">
        <w:rPr>
          <w:rFonts w:ascii="Arial" w:eastAsia="Arial" w:hAnsi="Arial" w:cs="Arial"/>
          <w:sz w:val="24"/>
          <w:szCs w:val="24"/>
        </w:rPr>
        <w:t xml:space="preserve">Sin embargo, un mal uso de este tipo de recursos puede desencadenar en que dejen de ser renovables afectando a su perdurabilidad. Por esta razón, es necesario tomar conciencia y realizar un consumo responsable de los recursos renovable como una forma de reducir nuestro impacto en el medio ambiente. </w:t>
      </w:r>
    </w:p>
    <w:p w14:paraId="40BB416C" w14:textId="09B69895" w:rsidR="00EE6D74" w:rsidRDefault="00EE6D74" w:rsidP="00EE6D74">
      <w:pPr>
        <w:pStyle w:val="Ttulo2"/>
        <w:jc w:val="both"/>
        <w:rPr>
          <w:rFonts w:ascii="Arial" w:eastAsia="Arial" w:hAnsi="Arial" w:cs="Arial"/>
          <w:b/>
          <w:bCs/>
          <w:color w:val="auto"/>
          <w:sz w:val="24"/>
          <w:szCs w:val="24"/>
        </w:rPr>
      </w:pPr>
      <w:r w:rsidRPr="00EE6D74">
        <w:rPr>
          <w:rFonts w:ascii="Arial" w:eastAsia="Arial" w:hAnsi="Arial" w:cs="Arial"/>
          <w:b/>
          <w:bCs/>
          <w:color w:val="auto"/>
          <w:sz w:val="24"/>
          <w:szCs w:val="24"/>
        </w:rPr>
        <w:t>Ejemplos de recursos renovables</w:t>
      </w:r>
    </w:p>
    <w:p w14:paraId="2B4639DA" w14:textId="37346DF3" w:rsidR="00EE6D74" w:rsidRDefault="00EE6D74" w:rsidP="00EE6D74">
      <w:pPr>
        <w:jc w:val="both"/>
        <w:rPr>
          <w:rFonts w:ascii="Arial" w:eastAsia="Arial" w:hAnsi="Arial" w:cs="Arial"/>
          <w:sz w:val="24"/>
          <w:szCs w:val="24"/>
        </w:rPr>
      </w:pPr>
      <w:r w:rsidRPr="00EE6D74">
        <w:rPr>
          <w:rFonts w:ascii="Arial" w:eastAsia="Arial" w:hAnsi="Arial" w:cs="Arial"/>
          <w:sz w:val="24"/>
          <w:szCs w:val="24"/>
        </w:rPr>
        <w:t>Los recursos renovables más destacados son:</w:t>
      </w:r>
    </w:p>
    <w:p w14:paraId="67B9F029" w14:textId="3B78C46B" w:rsidR="00EE6D74" w:rsidRDefault="00A9669F" w:rsidP="00EE6D74">
      <w:pPr>
        <w:pStyle w:val="Prrafodelista"/>
        <w:numPr>
          <w:ilvl w:val="0"/>
          <w:numId w:val="1"/>
        </w:numPr>
        <w:jc w:val="both"/>
        <w:rPr>
          <w:rFonts w:ascii="Arial" w:eastAsia="Arial" w:hAnsi="Arial" w:cs="Arial"/>
          <w:b/>
          <w:bCs/>
          <w:color w:val="000000" w:themeColor="text1"/>
          <w:sz w:val="24"/>
          <w:szCs w:val="24"/>
        </w:rPr>
      </w:pPr>
      <w:hyperlink r:id="rId5">
        <w:r w:rsidR="00EE6D74" w:rsidRPr="00EE6D74">
          <w:rPr>
            <w:rStyle w:val="Hipervnculo"/>
            <w:rFonts w:ascii="Arial" w:eastAsia="Arial" w:hAnsi="Arial" w:cs="Arial"/>
            <w:b/>
            <w:bCs/>
            <w:color w:val="auto"/>
            <w:sz w:val="24"/>
            <w:szCs w:val="24"/>
          </w:rPr>
          <w:t xml:space="preserve">El agua </w:t>
        </w:r>
      </w:hyperlink>
    </w:p>
    <w:p w14:paraId="760A5649" w14:textId="2166535F" w:rsidR="00EE6D74" w:rsidRDefault="00EE6D74" w:rsidP="00EE6D74">
      <w:pPr>
        <w:pStyle w:val="Prrafodelista"/>
        <w:numPr>
          <w:ilvl w:val="0"/>
          <w:numId w:val="1"/>
        </w:numPr>
        <w:jc w:val="both"/>
        <w:rPr>
          <w:rFonts w:ascii="Arial" w:eastAsia="Arial" w:hAnsi="Arial" w:cs="Arial"/>
          <w:color w:val="000000" w:themeColor="text1"/>
          <w:sz w:val="24"/>
          <w:szCs w:val="24"/>
        </w:rPr>
      </w:pPr>
      <w:r w:rsidRPr="00EE6D74">
        <w:rPr>
          <w:rFonts w:ascii="Arial" w:eastAsia="Arial" w:hAnsi="Arial" w:cs="Arial"/>
          <w:sz w:val="24"/>
          <w:szCs w:val="24"/>
        </w:rPr>
        <w:t xml:space="preserve">El </w:t>
      </w:r>
      <w:r w:rsidRPr="00EE6D74">
        <w:rPr>
          <w:rFonts w:ascii="Arial" w:eastAsia="Arial" w:hAnsi="Arial" w:cs="Arial"/>
          <w:b/>
          <w:bCs/>
          <w:sz w:val="24"/>
          <w:szCs w:val="24"/>
        </w:rPr>
        <w:t>aire</w:t>
      </w:r>
    </w:p>
    <w:p w14:paraId="458CF2E4" w14:textId="4EA5D79C" w:rsidR="00EE6D74" w:rsidRDefault="00EE6D74" w:rsidP="00EE6D74">
      <w:pPr>
        <w:pStyle w:val="Prrafodelista"/>
        <w:numPr>
          <w:ilvl w:val="0"/>
          <w:numId w:val="1"/>
        </w:numPr>
        <w:jc w:val="both"/>
        <w:rPr>
          <w:rFonts w:ascii="Arial" w:eastAsia="Arial" w:hAnsi="Arial" w:cs="Arial"/>
          <w:color w:val="000000" w:themeColor="text1"/>
          <w:sz w:val="24"/>
          <w:szCs w:val="24"/>
        </w:rPr>
      </w:pPr>
      <w:r w:rsidRPr="00EE6D74">
        <w:rPr>
          <w:rFonts w:ascii="Arial" w:eastAsia="Arial" w:hAnsi="Arial" w:cs="Arial"/>
          <w:sz w:val="24"/>
          <w:szCs w:val="24"/>
        </w:rPr>
        <w:t>El sol</w:t>
      </w:r>
    </w:p>
    <w:p w14:paraId="0A9E9FAC" w14:textId="71512306" w:rsidR="00EE6D74" w:rsidRDefault="00EE6D74" w:rsidP="00EE6D74">
      <w:pPr>
        <w:jc w:val="both"/>
        <w:rPr>
          <w:rFonts w:ascii="Arial" w:eastAsia="Arial" w:hAnsi="Arial" w:cs="Arial"/>
          <w:sz w:val="24"/>
          <w:szCs w:val="24"/>
        </w:rPr>
      </w:pPr>
      <w:r w:rsidRPr="00EE6D74">
        <w:rPr>
          <w:rFonts w:ascii="Arial" w:eastAsia="Arial" w:hAnsi="Arial" w:cs="Arial"/>
          <w:sz w:val="24"/>
          <w:szCs w:val="24"/>
        </w:rPr>
        <w:t>Para delimitar qué son los recursos renovables es esencial identificar también aquellos que no lo son. Elementos como el hierro, el petróleo, el carbón o el oro son finitos y su explotación conduce a su agotamiento. No pueden ser reutilizados, regenerados o producidos a un ritmo suficiente como para mantener una elevada tasa de consumo. Son recursos naturales también, pero no son renovables.</w:t>
      </w:r>
    </w:p>
    <w:p w14:paraId="7CAAF6B6" w14:textId="0ABEA45B" w:rsidR="00EE6D74" w:rsidRDefault="00EE6D74" w:rsidP="00EE6D74">
      <w:pPr>
        <w:jc w:val="both"/>
        <w:rPr>
          <w:rFonts w:ascii="Arial" w:eastAsia="Arial" w:hAnsi="Arial" w:cs="Arial"/>
          <w:sz w:val="24"/>
          <w:szCs w:val="24"/>
        </w:rPr>
      </w:pPr>
      <w:r w:rsidRPr="00EE6D74">
        <w:rPr>
          <w:rFonts w:ascii="Arial" w:eastAsia="Arial" w:hAnsi="Arial" w:cs="Arial"/>
          <w:sz w:val="24"/>
          <w:szCs w:val="24"/>
        </w:rPr>
        <w:t xml:space="preserve">Los recursos renovables pueden convertirse en fuentes de energía limpias e inagotables con un bajo impacto medioambiental. La diversidad de los elementos que las crean permite que se puedan elegir en función de las características y necesidades de cada lugar, adaptándose a los recursos naturales que estén disponibles. La </w:t>
      </w:r>
      <w:hyperlink r:id="rId6">
        <w:r w:rsidRPr="00EE6D74">
          <w:rPr>
            <w:rStyle w:val="Hipervnculo"/>
            <w:rFonts w:ascii="Arial" w:eastAsia="Arial" w:hAnsi="Arial" w:cs="Arial"/>
            <w:b/>
            <w:bCs/>
            <w:color w:val="auto"/>
            <w:sz w:val="24"/>
            <w:szCs w:val="24"/>
          </w:rPr>
          <w:t>energía solar</w:t>
        </w:r>
      </w:hyperlink>
      <w:r w:rsidRPr="00EE6D74">
        <w:rPr>
          <w:rFonts w:ascii="Arial" w:eastAsia="Arial" w:hAnsi="Arial" w:cs="Arial"/>
          <w:sz w:val="24"/>
          <w:szCs w:val="24"/>
        </w:rPr>
        <w:t>, la eólica, la biomasa, la mareomotriz o la geotérmica, son algunos ejemplos.</w:t>
      </w:r>
    </w:p>
    <w:p w14:paraId="14798B0E" w14:textId="6711CA7C" w:rsidR="00EE6D74" w:rsidRDefault="00EE6D74" w:rsidP="00EE6D74">
      <w:pPr>
        <w:jc w:val="both"/>
        <w:rPr>
          <w:rFonts w:ascii="Arial" w:eastAsia="Arial" w:hAnsi="Arial" w:cs="Arial"/>
          <w:b/>
          <w:bCs/>
          <w:sz w:val="24"/>
          <w:szCs w:val="24"/>
        </w:rPr>
      </w:pPr>
      <w:r w:rsidRPr="00EE6D74">
        <w:rPr>
          <w:rFonts w:ascii="Arial" w:eastAsia="Arial" w:hAnsi="Arial" w:cs="Arial"/>
          <w:b/>
          <w:bCs/>
          <w:sz w:val="24"/>
          <w:szCs w:val="24"/>
        </w:rPr>
        <w:t>Tipos de energía renovables:</w:t>
      </w:r>
    </w:p>
    <w:p w14:paraId="43B2EE9E" w14:textId="5436457F" w:rsidR="00EE6D74" w:rsidRDefault="00EE6D74" w:rsidP="00EE6D74">
      <w:pPr>
        <w:pStyle w:val="Prrafodelista"/>
        <w:numPr>
          <w:ilvl w:val="0"/>
          <w:numId w:val="1"/>
        </w:numPr>
        <w:jc w:val="both"/>
        <w:rPr>
          <w:rFonts w:ascii="Arial" w:eastAsia="Arial" w:hAnsi="Arial" w:cs="Arial"/>
          <w:b/>
          <w:bCs/>
          <w:color w:val="000000" w:themeColor="text1"/>
          <w:sz w:val="24"/>
          <w:szCs w:val="24"/>
        </w:rPr>
      </w:pPr>
      <w:r w:rsidRPr="00EE6D74">
        <w:rPr>
          <w:rFonts w:ascii="Arial" w:eastAsia="Arial" w:hAnsi="Arial" w:cs="Arial"/>
          <w:b/>
          <w:bCs/>
          <w:sz w:val="24"/>
          <w:szCs w:val="24"/>
        </w:rPr>
        <w:t>Energía hidráulica</w:t>
      </w:r>
      <w:r w:rsidRPr="00EE6D74">
        <w:rPr>
          <w:rFonts w:ascii="Arial" w:eastAsia="Arial" w:hAnsi="Arial" w:cs="Arial"/>
          <w:sz w:val="24"/>
          <w:szCs w:val="24"/>
        </w:rPr>
        <w:t>: es la derivada del movimiento del agua que se transforma en energía eléctrica gracias al uso de turbinas que activan un generador eléctrico.</w:t>
      </w:r>
    </w:p>
    <w:p w14:paraId="74786E05" w14:textId="06D4E233" w:rsidR="00EE6D74" w:rsidRDefault="00EE6D74" w:rsidP="00EE6D74">
      <w:pPr>
        <w:pStyle w:val="Prrafodelista"/>
        <w:numPr>
          <w:ilvl w:val="0"/>
          <w:numId w:val="1"/>
        </w:numPr>
        <w:jc w:val="both"/>
        <w:rPr>
          <w:rFonts w:ascii="Arial" w:eastAsia="Arial" w:hAnsi="Arial" w:cs="Arial"/>
          <w:b/>
          <w:bCs/>
          <w:color w:val="000000" w:themeColor="text1"/>
          <w:sz w:val="24"/>
          <w:szCs w:val="24"/>
        </w:rPr>
      </w:pPr>
      <w:r w:rsidRPr="00EE6D74">
        <w:rPr>
          <w:rFonts w:ascii="Arial" w:eastAsia="Arial" w:hAnsi="Arial" w:cs="Arial"/>
          <w:b/>
          <w:bCs/>
          <w:sz w:val="24"/>
          <w:szCs w:val="24"/>
        </w:rPr>
        <w:t>Energía eólica</w:t>
      </w:r>
      <w:r w:rsidRPr="00EE6D74">
        <w:rPr>
          <w:rFonts w:ascii="Arial" w:eastAsia="Arial" w:hAnsi="Arial" w:cs="Arial"/>
          <w:sz w:val="24"/>
          <w:szCs w:val="24"/>
        </w:rPr>
        <w:t>: se produce gracias al movimiento del viento. Este tipo de energía surge de la transformación del movimiento de unas turbinas en electricidad.</w:t>
      </w:r>
    </w:p>
    <w:p w14:paraId="0266CBAA" w14:textId="6C4278DC" w:rsidR="00EE6D74" w:rsidRDefault="00EE6D74" w:rsidP="00EE6D74">
      <w:pPr>
        <w:pStyle w:val="Prrafodelista"/>
        <w:numPr>
          <w:ilvl w:val="0"/>
          <w:numId w:val="1"/>
        </w:numPr>
        <w:jc w:val="both"/>
        <w:rPr>
          <w:rFonts w:ascii="Arial" w:eastAsia="Arial" w:hAnsi="Arial" w:cs="Arial"/>
          <w:b/>
          <w:bCs/>
          <w:color w:val="000000" w:themeColor="text1"/>
          <w:sz w:val="24"/>
          <w:szCs w:val="24"/>
        </w:rPr>
      </w:pPr>
      <w:r w:rsidRPr="00EE6D74">
        <w:rPr>
          <w:rFonts w:ascii="Arial" w:eastAsia="Arial" w:hAnsi="Arial" w:cs="Arial"/>
          <w:b/>
          <w:bCs/>
          <w:sz w:val="24"/>
          <w:szCs w:val="24"/>
        </w:rPr>
        <w:t>Energía solar</w:t>
      </w:r>
      <w:r w:rsidRPr="00EE6D74">
        <w:rPr>
          <w:rFonts w:ascii="Arial" w:eastAsia="Arial" w:hAnsi="Arial" w:cs="Arial"/>
          <w:sz w:val="24"/>
          <w:szCs w:val="24"/>
        </w:rPr>
        <w:t>: es la procedente del Sol que incide sobre la Tierra. La energía solar fotovoltaica es la fuente de energía sostenibles más desarrollada hasta el momento.</w:t>
      </w:r>
    </w:p>
    <w:p w14:paraId="11D1E30C" w14:textId="06FB29B6" w:rsidR="00EE6D74" w:rsidRDefault="00EE6D74" w:rsidP="00EE6D74">
      <w:pPr>
        <w:pStyle w:val="Prrafodelista"/>
        <w:numPr>
          <w:ilvl w:val="0"/>
          <w:numId w:val="1"/>
        </w:numPr>
        <w:jc w:val="both"/>
        <w:rPr>
          <w:rFonts w:ascii="Arial" w:eastAsia="Arial" w:hAnsi="Arial" w:cs="Arial"/>
          <w:b/>
          <w:bCs/>
          <w:color w:val="000000" w:themeColor="text1"/>
          <w:sz w:val="24"/>
          <w:szCs w:val="24"/>
        </w:rPr>
      </w:pPr>
      <w:r w:rsidRPr="00EE6D74">
        <w:rPr>
          <w:rFonts w:ascii="Arial" w:eastAsia="Arial" w:hAnsi="Arial" w:cs="Arial"/>
          <w:b/>
          <w:bCs/>
          <w:sz w:val="24"/>
          <w:szCs w:val="24"/>
        </w:rPr>
        <w:t>Energía geotérmica</w:t>
      </w:r>
      <w:r w:rsidRPr="00EE6D74">
        <w:rPr>
          <w:rFonts w:ascii="Arial" w:eastAsia="Arial" w:hAnsi="Arial" w:cs="Arial"/>
          <w:sz w:val="24"/>
          <w:szCs w:val="24"/>
        </w:rPr>
        <w:t>: aprovecha el calor del interior de la Tierra. Este tipo de energía surge de la degradación de los elementos radiactivos que componen el núcleo terrestre. Esta energía es muy similar a la energía solar.</w:t>
      </w:r>
    </w:p>
    <w:p w14:paraId="490F6276" w14:textId="2636AF82" w:rsidR="00EE6D74" w:rsidRDefault="00EE6D74" w:rsidP="00EE6D74">
      <w:pPr>
        <w:jc w:val="both"/>
        <w:rPr>
          <w:rFonts w:ascii="Arial" w:eastAsia="Arial" w:hAnsi="Arial" w:cs="Arial"/>
          <w:sz w:val="24"/>
          <w:szCs w:val="24"/>
        </w:rPr>
      </w:pPr>
      <w:r w:rsidRPr="00EE6D74">
        <w:rPr>
          <w:rFonts w:ascii="Arial" w:eastAsia="Arial" w:hAnsi="Arial" w:cs="Arial"/>
          <w:sz w:val="24"/>
          <w:szCs w:val="24"/>
        </w:rPr>
        <w:t>Estas energías renovables cada vez son una alternativa sostenible para producir energía limpia y más respetuosa con el planeta. Apostar por este tipo de energías es luchar directamente contra el cambio climático. Y es que gran parte de la emisión de gases que contribuyen al calentamiento global proviene de la generación de energía eléctrica.</w:t>
      </w:r>
    </w:p>
    <w:p w14:paraId="543A0323" w14:textId="358669EA" w:rsidR="00EE6D74" w:rsidRDefault="00EE6D74" w:rsidP="00EE6D74">
      <w:pPr>
        <w:jc w:val="both"/>
        <w:rPr>
          <w:rFonts w:ascii="Arial" w:eastAsia="Arial" w:hAnsi="Arial" w:cs="Arial"/>
          <w:sz w:val="24"/>
          <w:szCs w:val="24"/>
        </w:rPr>
      </w:pPr>
      <w:r w:rsidRPr="00EE6D74">
        <w:rPr>
          <w:rFonts w:ascii="Arial" w:eastAsia="Arial" w:hAnsi="Arial" w:cs="Arial"/>
          <w:sz w:val="24"/>
          <w:szCs w:val="24"/>
        </w:rPr>
        <w:t>De esta forma, la proliferación de este tipo de energías contribuyen a mejorar la calidad del aire y reducir la contaminación atmosférica. Esto tiene efecto muy positivo en la salud tanto del ser humano como del resto de habitantes que albergan nuestro planeta.</w:t>
      </w:r>
    </w:p>
    <w:p w14:paraId="40C1932A" w14:textId="1D93F61F" w:rsidR="00EE6D74" w:rsidRDefault="00EE6D74" w:rsidP="00EE6D74">
      <w:pPr>
        <w:pStyle w:val="Ttulo2"/>
        <w:jc w:val="both"/>
        <w:rPr>
          <w:rFonts w:ascii="Arial" w:eastAsia="Arial" w:hAnsi="Arial" w:cs="Arial"/>
          <w:b/>
          <w:bCs/>
          <w:color w:val="auto"/>
          <w:sz w:val="24"/>
          <w:szCs w:val="24"/>
        </w:rPr>
      </w:pPr>
      <w:r w:rsidRPr="00EE6D74">
        <w:rPr>
          <w:rFonts w:ascii="Arial" w:eastAsia="Arial" w:hAnsi="Arial" w:cs="Arial"/>
          <w:b/>
          <w:bCs/>
          <w:color w:val="auto"/>
          <w:sz w:val="24"/>
          <w:szCs w:val="24"/>
        </w:rPr>
        <w:t>Energías más limpias para el planeta</w:t>
      </w:r>
    </w:p>
    <w:p w14:paraId="501EC56D" w14:textId="41B49DC8" w:rsidR="00EE6D74" w:rsidRDefault="00EE6D74" w:rsidP="00EE6D74">
      <w:pPr>
        <w:jc w:val="both"/>
        <w:rPr>
          <w:rFonts w:ascii="Arial" w:eastAsia="Arial" w:hAnsi="Arial" w:cs="Arial"/>
          <w:sz w:val="24"/>
          <w:szCs w:val="24"/>
        </w:rPr>
      </w:pPr>
      <w:r w:rsidRPr="00EE6D74">
        <w:rPr>
          <w:rFonts w:ascii="Arial" w:eastAsia="Arial" w:hAnsi="Arial" w:cs="Arial"/>
          <w:sz w:val="24"/>
          <w:szCs w:val="24"/>
        </w:rPr>
        <w:t>La búsqueda de energías sostenibles que no necesiten de la combustión de fósiles y, por tanto, no contaminen es una de las bases para conseguir un planeta más limpio. Es el caso de una investigación que descubrió que unas rocas submarinas ubicadas en el mar del Norte se pueden utilizar para almacenar aire a presión y accionar unas turbinas para dar electricidad a todo Reino Unido. Un ejemplo de que el agua es un recurso renovable, pero también los ecosistemas que viven en ella.</w:t>
      </w:r>
    </w:p>
    <w:p w14:paraId="51010DD4" w14:textId="276B7F46" w:rsidR="00EE6D74" w:rsidRDefault="00EE6D74" w:rsidP="00EE6D74">
      <w:pPr>
        <w:jc w:val="both"/>
        <w:rPr>
          <w:rFonts w:ascii="Arial" w:eastAsia="Arial" w:hAnsi="Arial" w:cs="Arial"/>
          <w:sz w:val="24"/>
          <w:szCs w:val="24"/>
        </w:rPr>
      </w:pPr>
      <w:r w:rsidRPr="00EE6D74">
        <w:rPr>
          <w:rFonts w:ascii="Arial" w:eastAsia="Arial" w:hAnsi="Arial" w:cs="Arial"/>
          <w:sz w:val="24"/>
          <w:szCs w:val="24"/>
        </w:rPr>
        <w:t>Estas rocas pueden convertirse en lugares de almacenaje a largo plazo con el objetivo de producir energías renovables. Para conseguirlo, se usaría una técnica avanzada para atrapar aire comprimido en formaciones rocosas porosas mediante la utilización de electricidad de tecnologías renovables.</w:t>
      </w:r>
    </w:p>
    <w:p w14:paraId="334BEBEC" w14:textId="028B156B" w:rsidR="00EE6D74" w:rsidRDefault="00EE6D74" w:rsidP="00EE6D74">
      <w:pPr>
        <w:jc w:val="both"/>
        <w:rPr>
          <w:rFonts w:ascii="Arial" w:eastAsia="Arial" w:hAnsi="Arial" w:cs="Arial"/>
          <w:sz w:val="24"/>
          <w:szCs w:val="24"/>
        </w:rPr>
      </w:pPr>
      <w:r w:rsidRPr="00EE6D74">
        <w:rPr>
          <w:rFonts w:ascii="Arial" w:eastAsia="Arial" w:hAnsi="Arial" w:cs="Arial"/>
          <w:sz w:val="24"/>
          <w:szCs w:val="24"/>
        </w:rPr>
        <w:t>Ese aire presurizado es liberado para impulsar una turbina que genera grandes cantidades de electricidad. Esta técnica podría usarse a gran escala para almacenar suficiente aire comprimido como para satisfacer las necesidades eléctricas del Reino Unido durante la temporada invernal.</w:t>
      </w:r>
    </w:p>
    <w:p w14:paraId="41FB937D" w14:textId="47CAA237" w:rsidR="00EE6D74" w:rsidRDefault="00EE6D74" w:rsidP="00EE6D74">
      <w:pPr>
        <w:jc w:val="both"/>
        <w:rPr>
          <w:rFonts w:ascii="Consolas" w:eastAsia="Consolas" w:hAnsi="Consolas" w:cs="Consolas"/>
          <w:sz w:val="24"/>
          <w:szCs w:val="24"/>
          <w:u w:val="single"/>
        </w:rPr>
      </w:pPr>
      <w:r w:rsidRPr="00EE6D74">
        <w:rPr>
          <w:rFonts w:ascii="Consolas" w:eastAsia="Consolas" w:hAnsi="Consolas" w:cs="Consolas"/>
          <w:sz w:val="24"/>
          <w:szCs w:val="24"/>
          <w:u w:val="single"/>
        </w:rPr>
        <w:t>Recursos no Renovables:</w:t>
      </w:r>
    </w:p>
    <w:p w14:paraId="6743ACC9" w14:textId="7CA70D37" w:rsidR="00EE6D74" w:rsidRDefault="00EE6D74" w:rsidP="00EE6D74">
      <w:pPr>
        <w:jc w:val="both"/>
        <w:rPr>
          <w:rFonts w:ascii="Arial" w:eastAsia="Arial" w:hAnsi="Arial" w:cs="Arial"/>
          <w:sz w:val="24"/>
          <w:szCs w:val="24"/>
        </w:rPr>
      </w:pPr>
      <w:r w:rsidRPr="00EE6D74">
        <w:rPr>
          <w:rFonts w:ascii="Arial" w:eastAsia="Arial" w:hAnsi="Arial" w:cs="Arial"/>
          <w:sz w:val="24"/>
          <w:szCs w:val="24"/>
        </w:rPr>
        <w:t>Un recurso no renovable es considerado como un recurso natural el cual no puede ser producido, cultivado, regenerado o reutilizado a una escala tal que pueda sostener su tasa de consumo. Estos recursos frecuentemente existen en cantidades fijas o son consumidos mucho más rápido de lo que la naturaleza puede recrearlos.</w:t>
      </w:r>
    </w:p>
    <w:p w14:paraId="549B3FE5" w14:textId="0B18D445" w:rsidR="00EE6D74" w:rsidRDefault="00EE6D74" w:rsidP="00EE6D74">
      <w:pPr>
        <w:rPr>
          <w:rFonts w:ascii="Arial" w:eastAsia="Arial" w:hAnsi="Arial" w:cs="Arial"/>
          <w:b/>
          <w:bCs/>
          <w:color w:val="212529"/>
          <w:sz w:val="24"/>
          <w:szCs w:val="24"/>
        </w:rPr>
      </w:pPr>
    </w:p>
    <w:sectPr w:rsidR="00EE6D74">
      <w:pgSz w:w="11906" w:h="16838"/>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altName w:val="Arial Narrow"/>
    <w:panose1 w:val="020B0609020204030204"/>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E45B8"/>
    <w:multiLevelType w:val="hybridMultilevel"/>
    <w:tmpl w:val="FFFFFFFF"/>
    <w:lvl w:ilvl="0" w:tplc="EC783E14">
      <w:start w:val="1"/>
      <w:numFmt w:val="bullet"/>
      <w:lvlText w:val=""/>
      <w:lvlJc w:val="left"/>
      <w:pPr>
        <w:ind w:left="720" w:hanging="360"/>
      </w:pPr>
      <w:rPr>
        <w:rFonts w:ascii="Symbol" w:hAnsi="Symbol" w:hint="default"/>
      </w:rPr>
    </w:lvl>
    <w:lvl w:ilvl="1" w:tplc="D86EA25E">
      <w:start w:val="1"/>
      <w:numFmt w:val="bullet"/>
      <w:lvlText w:val="o"/>
      <w:lvlJc w:val="left"/>
      <w:pPr>
        <w:ind w:left="1440" w:hanging="360"/>
      </w:pPr>
      <w:rPr>
        <w:rFonts w:ascii="Courier New" w:hAnsi="Courier New" w:hint="default"/>
      </w:rPr>
    </w:lvl>
    <w:lvl w:ilvl="2" w:tplc="5C408010">
      <w:start w:val="1"/>
      <w:numFmt w:val="bullet"/>
      <w:lvlText w:val=""/>
      <w:lvlJc w:val="left"/>
      <w:pPr>
        <w:ind w:left="2160" w:hanging="360"/>
      </w:pPr>
      <w:rPr>
        <w:rFonts w:ascii="Wingdings" w:hAnsi="Wingdings" w:hint="default"/>
      </w:rPr>
    </w:lvl>
    <w:lvl w:ilvl="3" w:tplc="64381E9A">
      <w:start w:val="1"/>
      <w:numFmt w:val="bullet"/>
      <w:lvlText w:val=""/>
      <w:lvlJc w:val="left"/>
      <w:pPr>
        <w:ind w:left="2880" w:hanging="360"/>
      </w:pPr>
      <w:rPr>
        <w:rFonts w:ascii="Symbol" w:hAnsi="Symbol" w:hint="default"/>
      </w:rPr>
    </w:lvl>
    <w:lvl w:ilvl="4" w:tplc="3ED84A1E">
      <w:start w:val="1"/>
      <w:numFmt w:val="bullet"/>
      <w:lvlText w:val="o"/>
      <w:lvlJc w:val="left"/>
      <w:pPr>
        <w:ind w:left="3600" w:hanging="360"/>
      </w:pPr>
      <w:rPr>
        <w:rFonts w:ascii="Courier New" w:hAnsi="Courier New" w:hint="default"/>
      </w:rPr>
    </w:lvl>
    <w:lvl w:ilvl="5" w:tplc="E4541AA8">
      <w:start w:val="1"/>
      <w:numFmt w:val="bullet"/>
      <w:lvlText w:val=""/>
      <w:lvlJc w:val="left"/>
      <w:pPr>
        <w:ind w:left="4320" w:hanging="360"/>
      </w:pPr>
      <w:rPr>
        <w:rFonts w:ascii="Wingdings" w:hAnsi="Wingdings" w:hint="default"/>
      </w:rPr>
    </w:lvl>
    <w:lvl w:ilvl="6" w:tplc="E5B02E08">
      <w:start w:val="1"/>
      <w:numFmt w:val="bullet"/>
      <w:lvlText w:val=""/>
      <w:lvlJc w:val="left"/>
      <w:pPr>
        <w:ind w:left="5040" w:hanging="360"/>
      </w:pPr>
      <w:rPr>
        <w:rFonts w:ascii="Symbol" w:hAnsi="Symbol" w:hint="default"/>
      </w:rPr>
    </w:lvl>
    <w:lvl w:ilvl="7" w:tplc="64F6AA18">
      <w:start w:val="1"/>
      <w:numFmt w:val="bullet"/>
      <w:lvlText w:val="o"/>
      <w:lvlJc w:val="left"/>
      <w:pPr>
        <w:ind w:left="5760" w:hanging="360"/>
      </w:pPr>
      <w:rPr>
        <w:rFonts w:ascii="Courier New" w:hAnsi="Courier New" w:hint="default"/>
      </w:rPr>
    </w:lvl>
    <w:lvl w:ilvl="8" w:tplc="E1843872">
      <w:start w:val="1"/>
      <w:numFmt w:val="bullet"/>
      <w:lvlText w:val=""/>
      <w:lvlJc w:val="left"/>
      <w:pPr>
        <w:ind w:left="6480" w:hanging="360"/>
      </w:pPr>
      <w:rPr>
        <w:rFonts w:ascii="Wingdings" w:hAnsi="Wingdings" w:hint="default"/>
      </w:rPr>
    </w:lvl>
  </w:abstractNum>
  <w:num w:numId="1" w16cid:durableId="126511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2F5E88"/>
    <w:rsid w:val="00A9669F"/>
    <w:rsid w:val="00DB2455"/>
    <w:rsid w:val="00EE6D74"/>
    <w:rsid w:val="0C2F5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5E88"/>
  <w15:chartTrackingRefBased/>
  <w15:docId w15:val="{3C0C0E62-939E-4CBA-A4B2-588FF218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fundacionaquae.org/que-es-energia-solar/" TargetMode="External" /><Relationship Id="rId5" Type="http://schemas.openxmlformats.org/officeDocument/2006/relationships/hyperlink" Target="https://www.fundacionaquae.org/que-es-el-agu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4461</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Farias</dc:creator>
  <cp:keywords/>
  <dc:description/>
  <cp:lastModifiedBy>Caro Farias</cp:lastModifiedBy>
  <cp:revision>2</cp:revision>
  <dcterms:created xsi:type="dcterms:W3CDTF">2022-08-19T13:44:00Z</dcterms:created>
  <dcterms:modified xsi:type="dcterms:W3CDTF">2022-08-19T13:44:00Z</dcterms:modified>
</cp:coreProperties>
</file>