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AFF" w:rsidRPr="002A2EF9" w:rsidRDefault="009E4AFF" w:rsidP="007D0E9F">
      <w:pPr>
        <w:spacing w:line="276" w:lineRule="auto"/>
        <w:rPr>
          <w:rFonts w:ascii="Times New Roman" w:hAnsi="Times New Roman" w:cs="Times New Roman"/>
          <w:color w:val="323E4F" w:themeColor="text2" w:themeShade="BF"/>
          <w:sz w:val="22"/>
        </w:rPr>
      </w:pPr>
      <w:r w:rsidRPr="002A2EF9">
        <w:rPr>
          <w:rFonts w:ascii="Times New Roman" w:hAnsi="Times New Roman" w:cs="Times New Roman"/>
          <w:b/>
          <w:color w:val="323E4F" w:themeColor="text2" w:themeShade="BF"/>
          <w:sz w:val="22"/>
          <w:u w:val="single"/>
        </w:rPr>
        <w:t>INSTITUCIÓN:</w:t>
      </w:r>
      <w:r w:rsidRPr="002A2EF9">
        <w:rPr>
          <w:rFonts w:ascii="Times New Roman" w:hAnsi="Times New Roman" w:cs="Times New Roman"/>
          <w:color w:val="323E4F" w:themeColor="text2" w:themeShade="BF"/>
          <w:sz w:val="22"/>
          <w:u w:val="single"/>
        </w:rPr>
        <w:t xml:space="preserve"> </w:t>
      </w:r>
      <w:r w:rsidRPr="002A2EF9">
        <w:rPr>
          <w:rFonts w:ascii="Times New Roman" w:hAnsi="Times New Roman" w:cs="Times New Roman"/>
          <w:color w:val="323E4F" w:themeColor="text2" w:themeShade="BF"/>
          <w:sz w:val="22"/>
        </w:rPr>
        <w:t xml:space="preserve">E.E.S. N°71 “Esteban Echeverría”           </w:t>
      </w:r>
    </w:p>
    <w:p w:rsidR="009E4AFF" w:rsidRPr="002A2EF9" w:rsidRDefault="009E4AFF" w:rsidP="007D0E9F">
      <w:pPr>
        <w:spacing w:line="276" w:lineRule="auto"/>
        <w:rPr>
          <w:rFonts w:ascii="Times New Roman" w:hAnsi="Times New Roman" w:cs="Times New Roman"/>
          <w:color w:val="323E4F" w:themeColor="text2" w:themeShade="BF"/>
          <w:sz w:val="22"/>
        </w:rPr>
      </w:pPr>
    </w:p>
    <w:p w:rsidR="009E4AFF" w:rsidRPr="002A2EF9" w:rsidRDefault="009E4AFF" w:rsidP="007D0E9F">
      <w:pPr>
        <w:spacing w:line="276" w:lineRule="auto"/>
        <w:rPr>
          <w:rFonts w:ascii="Times New Roman" w:hAnsi="Times New Roman" w:cs="Times New Roman"/>
          <w:color w:val="323E4F" w:themeColor="text2" w:themeShade="BF"/>
          <w:sz w:val="22"/>
        </w:rPr>
      </w:pPr>
      <w:r w:rsidRPr="002A2EF9">
        <w:rPr>
          <w:rFonts w:ascii="Times New Roman" w:hAnsi="Times New Roman" w:cs="Times New Roman"/>
          <w:noProof/>
          <w:color w:val="323E4F" w:themeColor="text2" w:themeShade="BF"/>
          <w:sz w:val="22"/>
          <w:lang w:eastAsia="es-AR"/>
        </w:rPr>
        <w:drawing>
          <wp:inline distT="0" distB="0" distL="0" distR="0" wp14:anchorId="39A6137C" wp14:editId="33463ECF">
            <wp:extent cx="1638300" cy="1169657"/>
            <wp:effectExtent l="0" t="0" r="0" b="0"/>
            <wp:docPr id="7" name="Imagen 7" descr="LA EDUCACIÓN ESPECIAL... - PLANIFICACIONES 2017-ANA CURB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EDUCACIÓN ESPECIAL... - PLANIFICACIONES 2017-ANA CURBEL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2153" cy="1179547"/>
                    </a:xfrm>
                    <a:prstGeom prst="rect">
                      <a:avLst/>
                    </a:prstGeom>
                    <a:noFill/>
                    <a:ln>
                      <a:noFill/>
                    </a:ln>
                  </pic:spPr>
                </pic:pic>
              </a:graphicData>
            </a:graphic>
          </wp:inline>
        </w:drawing>
      </w:r>
      <w:r w:rsidRPr="002A2EF9">
        <w:rPr>
          <w:rFonts w:ascii="Times New Roman" w:hAnsi="Times New Roman" w:cs="Times New Roman"/>
          <w:b/>
          <w:color w:val="323E4F" w:themeColor="text2" w:themeShade="BF"/>
          <w:sz w:val="22"/>
          <w:u w:val="single"/>
        </w:rPr>
        <w:t xml:space="preserve"> ESPACIO:</w:t>
      </w:r>
      <w:r w:rsidRPr="002A2EF9">
        <w:rPr>
          <w:rFonts w:ascii="Times New Roman" w:hAnsi="Times New Roman" w:cs="Times New Roman"/>
          <w:color w:val="323E4F" w:themeColor="text2" w:themeShade="BF"/>
          <w:sz w:val="22"/>
          <w:u w:val="single"/>
        </w:rPr>
        <w:t xml:space="preserve"> </w:t>
      </w:r>
      <w:r w:rsidRPr="002A2EF9">
        <w:rPr>
          <w:rFonts w:ascii="Times New Roman" w:hAnsi="Times New Roman" w:cs="Times New Roman"/>
          <w:b/>
          <w:color w:val="323E4F" w:themeColor="text2" w:themeShade="BF"/>
          <w:sz w:val="22"/>
        </w:rPr>
        <w:t>ANTROPOLOGÍA SOCIAL Y CULTURAL.</w:t>
      </w:r>
      <w:r w:rsidRPr="002A2EF9">
        <w:rPr>
          <w:rFonts w:ascii="Times New Roman" w:hAnsi="Times New Roman" w:cs="Times New Roman"/>
          <w:color w:val="323E4F" w:themeColor="text2" w:themeShade="BF"/>
          <w:sz w:val="22"/>
        </w:rPr>
        <w:t xml:space="preserve">  </w:t>
      </w:r>
      <w:r w:rsidRPr="002A2EF9">
        <w:rPr>
          <w:rFonts w:ascii="Times New Roman" w:hAnsi="Times New Roman" w:cs="Times New Roman"/>
          <w:color w:val="323E4F" w:themeColor="text2" w:themeShade="BF"/>
          <w:sz w:val="22"/>
        </w:rPr>
        <w:tab/>
      </w:r>
    </w:p>
    <w:p w:rsidR="009E4AFF" w:rsidRPr="002A2EF9" w:rsidRDefault="009E4AFF" w:rsidP="007D0E9F">
      <w:pPr>
        <w:spacing w:line="276" w:lineRule="auto"/>
        <w:rPr>
          <w:rFonts w:ascii="Times New Roman" w:hAnsi="Times New Roman" w:cs="Times New Roman"/>
          <w:color w:val="323E4F" w:themeColor="text2" w:themeShade="BF"/>
          <w:sz w:val="22"/>
          <w:u w:val="single"/>
        </w:rPr>
      </w:pPr>
      <w:r w:rsidRPr="002A2EF9">
        <w:rPr>
          <w:rFonts w:ascii="Times New Roman" w:hAnsi="Times New Roman" w:cs="Times New Roman"/>
          <w:b/>
          <w:color w:val="323E4F" w:themeColor="text2" w:themeShade="BF"/>
          <w:sz w:val="22"/>
          <w:u w:val="single"/>
        </w:rPr>
        <w:t>CURSO:</w:t>
      </w:r>
      <w:r w:rsidRPr="002A2EF9">
        <w:rPr>
          <w:rFonts w:ascii="Times New Roman" w:hAnsi="Times New Roman" w:cs="Times New Roman"/>
          <w:color w:val="323E4F" w:themeColor="text2" w:themeShade="BF"/>
          <w:sz w:val="22"/>
          <w:u w:val="single"/>
        </w:rPr>
        <w:t xml:space="preserve"> </w:t>
      </w:r>
      <w:r w:rsidRPr="002A2EF9">
        <w:rPr>
          <w:rFonts w:ascii="Times New Roman" w:hAnsi="Times New Roman" w:cs="Times New Roman"/>
          <w:color w:val="323E4F" w:themeColor="text2" w:themeShade="BF"/>
          <w:sz w:val="22"/>
        </w:rPr>
        <w:t xml:space="preserve"> 4to 1ra -2da división</w:t>
      </w:r>
      <w:r w:rsidRPr="002A2EF9">
        <w:rPr>
          <w:rFonts w:ascii="Times New Roman" w:hAnsi="Times New Roman" w:cs="Times New Roman"/>
          <w:color w:val="323E4F" w:themeColor="text2" w:themeShade="BF"/>
          <w:sz w:val="22"/>
          <w:u w:val="single"/>
        </w:rPr>
        <w:t>.</w:t>
      </w:r>
    </w:p>
    <w:p w:rsidR="009E4AFF" w:rsidRPr="002A2EF9" w:rsidRDefault="009E4AFF" w:rsidP="007D0E9F">
      <w:pPr>
        <w:spacing w:line="276" w:lineRule="auto"/>
        <w:rPr>
          <w:rFonts w:ascii="Times New Roman" w:hAnsi="Times New Roman" w:cs="Times New Roman"/>
          <w:b/>
          <w:color w:val="323E4F" w:themeColor="text2" w:themeShade="BF"/>
          <w:sz w:val="22"/>
        </w:rPr>
      </w:pPr>
      <w:r w:rsidRPr="002A2EF9">
        <w:rPr>
          <w:rFonts w:ascii="Times New Roman" w:hAnsi="Times New Roman" w:cs="Times New Roman"/>
          <w:b/>
          <w:color w:val="323E4F" w:themeColor="text2" w:themeShade="BF"/>
          <w:sz w:val="22"/>
          <w:u w:val="single"/>
        </w:rPr>
        <w:t>PROFESOR/A:</w:t>
      </w:r>
      <w:r w:rsidRPr="002A2EF9">
        <w:rPr>
          <w:rFonts w:ascii="Times New Roman" w:hAnsi="Times New Roman" w:cs="Times New Roman"/>
          <w:color w:val="323E4F" w:themeColor="text2" w:themeShade="BF"/>
          <w:sz w:val="22"/>
          <w:u w:val="single"/>
        </w:rPr>
        <w:t xml:space="preserve"> </w:t>
      </w:r>
      <w:r w:rsidRPr="002A2EF9">
        <w:rPr>
          <w:rFonts w:ascii="Times New Roman" w:hAnsi="Times New Roman" w:cs="Times New Roman"/>
          <w:b/>
          <w:color w:val="323E4F" w:themeColor="text2" w:themeShade="BF"/>
          <w:sz w:val="22"/>
        </w:rPr>
        <w:t xml:space="preserve">Ojeda, Verónica Cecilia </w:t>
      </w:r>
    </w:p>
    <w:p w:rsidR="009E4AFF" w:rsidRPr="002A2EF9" w:rsidRDefault="009E4AFF" w:rsidP="007D0E9F">
      <w:pPr>
        <w:tabs>
          <w:tab w:val="left" w:pos="7620"/>
        </w:tabs>
        <w:spacing w:line="276" w:lineRule="auto"/>
        <w:rPr>
          <w:rFonts w:ascii="Times New Roman" w:hAnsi="Times New Roman" w:cs="Times New Roman"/>
          <w:color w:val="323E4F" w:themeColor="text2" w:themeShade="BF"/>
          <w:sz w:val="22"/>
        </w:rPr>
      </w:pPr>
      <w:r w:rsidRPr="002A2EF9">
        <w:rPr>
          <w:rFonts w:ascii="Times New Roman" w:hAnsi="Times New Roman" w:cs="Times New Roman"/>
          <w:b/>
          <w:color w:val="323E4F" w:themeColor="text2" w:themeShade="BF"/>
          <w:sz w:val="22"/>
          <w:u w:val="single"/>
        </w:rPr>
        <w:t>TEMA:</w:t>
      </w:r>
      <w:r w:rsidRPr="002A2EF9">
        <w:rPr>
          <w:rFonts w:ascii="Times New Roman" w:hAnsi="Times New Roman" w:cs="Times New Roman"/>
          <w:color w:val="323E4F" w:themeColor="text2" w:themeShade="BF"/>
          <w:sz w:val="22"/>
          <w:u w:val="single"/>
        </w:rPr>
        <w:t xml:space="preserve"> </w:t>
      </w:r>
      <w:r w:rsidRPr="002A2EF9">
        <w:rPr>
          <w:rFonts w:ascii="Times New Roman" w:hAnsi="Times New Roman" w:cs="Times New Roman"/>
          <w:b/>
          <w:i/>
          <w:color w:val="323E4F" w:themeColor="text2" w:themeShade="BF"/>
          <w:sz w:val="22"/>
        </w:rPr>
        <w:t>La Cultura</w:t>
      </w:r>
      <w:r w:rsidR="007E1EF7" w:rsidRPr="002A2EF9">
        <w:rPr>
          <w:rFonts w:ascii="Times New Roman" w:hAnsi="Times New Roman" w:cs="Times New Roman"/>
          <w:b/>
          <w:i/>
          <w:color w:val="323E4F" w:themeColor="text2" w:themeShade="BF"/>
          <w:sz w:val="22"/>
        </w:rPr>
        <w:t xml:space="preserve">, concepto, características, tipos de culturas. Nociones de la cultura. </w:t>
      </w:r>
      <w:r w:rsidRPr="002A2EF9">
        <w:rPr>
          <w:rFonts w:ascii="Times New Roman" w:hAnsi="Times New Roman" w:cs="Times New Roman"/>
          <w:b/>
          <w:i/>
          <w:color w:val="323E4F" w:themeColor="text2" w:themeShade="BF"/>
          <w:sz w:val="22"/>
        </w:rPr>
        <w:t xml:space="preserve"> </w:t>
      </w:r>
      <w:r w:rsidRPr="002A2EF9">
        <w:rPr>
          <w:rFonts w:ascii="Times New Roman" w:hAnsi="Times New Roman" w:cs="Times New Roman"/>
          <w:b/>
          <w:i/>
          <w:color w:val="323E4F" w:themeColor="text2" w:themeShade="BF"/>
          <w:sz w:val="22"/>
        </w:rPr>
        <w:tab/>
      </w:r>
    </w:p>
    <w:p w:rsidR="009E4AFF" w:rsidRPr="002A2EF9" w:rsidRDefault="00A23DA2" w:rsidP="007D0E9F">
      <w:pPr>
        <w:spacing w:line="276" w:lineRule="auto"/>
        <w:rPr>
          <w:rFonts w:ascii="Times New Roman" w:hAnsi="Times New Roman" w:cs="Times New Roman"/>
          <w:b/>
          <w:color w:val="323E4F" w:themeColor="text2" w:themeShade="BF"/>
          <w:sz w:val="22"/>
        </w:rPr>
      </w:pPr>
      <w:r w:rsidRPr="002A2EF9">
        <w:rPr>
          <w:rFonts w:ascii="Times New Roman" w:hAnsi="Times New Roman" w:cs="Times New Roman"/>
          <w:b/>
          <w:color w:val="323E4F" w:themeColor="text2" w:themeShade="BF"/>
          <w:sz w:val="22"/>
        </w:rPr>
        <w:t>CLASES:</w:t>
      </w:r>
      <w:r w:rsidRPr="002A2EF9">
        <w:rPr>
          <w:rFonts w:ascii="Times New Roman" w:hAnsi="Times New Roman" w:cs="Times New Roman"/>
          <w:b/>
          <w:color w:val="323E4F" w:themeColor="text2" w:themeShade="BF"/>
          <w:sz w:val="22"/>
          <w:u w:val="single"/>
        </w:rPr>
        <w:t xml:space="preserve"> </w:t>
      </w:r>
      <w:r w:rsidRPr="002A2EF9">
        <w:rPr>
          <w:rFonts w:ascii="Times New Roman" w:hAnsi="Times New Roman" w:cs="Times New Roman"/>
          <w:b/>
          <w:color w:val="323E4F" w:themeColor="text2" w:themeShade="BF"/>
          <w:sz w:val="22"/>
        </w:rPr>
        <w:t xml:space="preserve">4to 1ra. Viernes </w:t>
      </w:r>
      <w:r w:rsidR="009E4AFF" w:rsidRPr="002A2EF9">
        <w:rPr>
          <w:rFonts w:ascii="Times New Roman" w:hAnsi="Times New Roman" w:cs="Times New Roman"/>
          <w:b/>
          <w:color w:val="323E4F" w:themeColor="text2" w:themeShade="BF"/>
          <w:sz w:val="22"/>
        </w:rPr>
        <w:t>04 de junio 2021</w:t>
      </w:r>
    </w:p>
    <w:p w:rsidR="00A23DA2" w:rsidRPr="002A2EF9" w:rsidRDefault="00A23DA2" w:rsidP="007D0E9F">
      <w:pPr>
        <w:spacing w:line="276" w:lineRule="auto"/>
        <w:rPr>
          <w:rFonts w:ascii="Times New Roman" w:hAnsi="Times New Roman" w:cs="Times New Roman"/>
          <w:b/>
          <w:color w:val="323E4F" w:themeColor="text2" w:themeShade="BF"/>
          <w:sz w:val="22"/>
        </w:rPr>
      </w:pPr>
      <w:r w:rsidRPr="002A2EF9">
        <w:rPr>
          <w:rFonts w:ascii="Times New Roman" w:hAnsi="Times New Roman" w:cs="Times New Roman"/>
          <w:b/>
          <w:color w:val="323E4F" w:themeColor="text2" w:themeShade="BF"/>
          <w:sz w:val="22"/>
        </w:rPr>
        <w:t>Clase: 4to 2da martes 11 de junio de 2021</w:t>
      </w:r>
    </w:p>
    <w:p w:rsidR="009E4AFF" w:rsidRPr="002A2EF9" w:rsidRDefault="007E1EF7" w:rsidP="007D0E9F">
      <w:pPr>
        <w:pBdr>
          <w:bottom w:val="single" w:sz="4" w:space="1" w:color="auto"/>
        </w:pBdr>
        <w:shd w:val="clear" w:color="auto" w:fill="FFF2CC" w:themeFill="accent4" w:themeFillTint="33"/>
        <w:spacing w:line="276" w:lineRule="auto"/>
        <w:rPr>
          <w:rFonts w:ascii="Times New Roman" w:hAnsi="Times New Roman" w:cs="Times New Roman"/>
          <w:b/>
          <w:color w:val="323E4F" w:themeColor="text2" w:themeShade="BF"/>
          <w:sz w:val="22"/>
        </w:rPr>
      </w:pPr>
      <w:r w:rsidRPr="002A2EF9">
        <w:rPr>
          <w:rFonts w:ascii="Times New Roman" w:hAnsi="Times New Roman" w:cs="Times New Roman"/>
          <w:b/>
          <w:color w:val="323E4F" w:themeColor="text2" w:themeShade="BF"/>
          <w:sz w:val="22"/>
        </w:rPr>
        <w:t>Objetivos:</w:t>
      </w:r>
    </w:p>
    <w:p w:rsidR="007E1EF7" w:rsidRPr="002A2EF9" w:rsidRDefault="007E1EF7" w:rsidP="007D0E9F">
      <w:pPr>
        <w:pStyle w:val="Prrafodelista"/>
        <w:numPr>
          <w:ilvl w:val="0"/>
          <w:numId w:val="1"/>
        </w:numP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Asimilación del concepto de “cultura” y sus diferentes aspectos.</w:t>
      </w:r>
    </w:p>
    <w:p w:rsidR="007E1EF7" w:rsidRPr="002A2EF9" w:rsidRDefault="007E1EF7" w:rsidP="007D0E9F">
      <w:pPr>
        <w:pStyle w:val="Prrafodelista"/>
        <w:numPr>
          <w:ilvl w:val="0"/>
          <w:numId w:val="1"/>
        </w:numP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Concienciar al alumnado de que existen diferentes tipos de culturas, cada una con sus características.</w:t>
      </w:r>
    </w:p>
    <w:p w:rsidR="007E1EF7" w:rsidRPr="002A2EF9" w:rsidRDefault="007E1EF7" w:rsidP="007D0E9F">
      <w:pPr>
        <w:pStyle w:val="Prrafodelista"/>
        <w:numPr>
          <w:ilvl w:val="0"/>
          <w:numId w:val="1"/>
        </w:numP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 xml:space="preserve">Comprensión y análisis de textos que se trabajarán </w:t>
      </w:r>
    </w:p>
    <w:p w:rsidR="009E4AFF" w:rsidRPr="002A2EF9" w:rsidRDefault="009E4AFF" w:rsidP="007D0E9F">
      <w:pPr>
        <w:spacing w:line="276" w:lineRule="auto"/>
        <w:rPr>
          <w:rFonts w:ascii="Times New Roman" w:hAnsi="Times New Roman" w:cs="Times New Roman"/>
          <w:noProof/>
          <w:color w:val="323E4F" w:themeColor="text2" w:themeShade="BF"/>
          <w:sz w:val="22"/>
          <w:lang w:eastAsia="es-AR"/>
        </w:rPr>
      </w:pPr>
      <w:r w:rsidRPr="002A2EF9">
        <w:rPr>
          <w:rFonts w:ascii="Times New Roman" w:hAnsi="Times New Roman" w:cs="Times New Roman"/>
          <w:color w:val="323E4F" w:themeColor="text2" w:themeShade="BF"/>
          <w:sz w:val="22"/>
        </w:rPr>
        <w:t xml:space="preserve">                                                                                                 </w:t>
      </w:r>
      <w:r w:rsidRPr="002A2EF9">
        <w:rPr>
          <w:rFonts w:ascii="Times New Roman" w:hAnsi="Times New Roman" w:cs="Times New Roman"/>
          <w:noProof/>
          <w:color w:val="323E4F" w:themeColor="text2" w:themeShade="BF"/>
          <w:sz w:val="22"/>
          <w:lang w:eastAsia="es-AR"/>
        </w:rPr>
        <w:t xml:space="preserve"> </w:t>
      </w:r>
    </w:p>
    <w:p w:rsidR="007E1EF7" w:rsidRPr="002A2EF9" w:rsidRDefault="007D5771" w:rsidP="007D0E9F">
      <w:pPr>
        <w:pBdr>
          <w:top w:val="single" w:sz="4" w:space="1" w:color="auto"/>
          <w:left w:val="single" w:sz="4" w:space="4" w:color="auto"/>
          <w:bottom w:val="single" w:sz="4" w:space="1" w:color="auto"/>
          <w:right w:val="single" w:sz="4" w:space="4" w:color="auto"/>
        </w:pBdr>
        <w:shd w:val="clear" w:color="auto" w:fill="FFF2CC" w:themeFill="accent4" w:themeFillTint="33"/>
        <w:spacing w:after="300" w:line="276" w:lineRule="auto"/>
        <w:rPr>
          <w:rFonts w:ascii="Times New Roman" w:eastAsia="Times New Roman" w:hAnsi="Times New Roman" w:cs="Times New Roman"/>
          <w:b/>
          <w:bCs/>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L</w:t>
      </w:r>
      <w:r w:rsidR="007E1EF7" w:rsidRPr="002A2EF9">
        <w:rPr>
          <w:rFonts w:ascii="Times New Roman" w:eastAsia="Times New Roman" w:hAnsi="Times New Roman" w:cs="Times New Roman"/>
          <w:b/>
          <w:bCs/>
          <w:color w:val="323E4F" w:themeColor="text2" w:themeShade="BF"/>
          <w:sz w:val="22"/>
          <w:lang w:eastAsia="es-AR"/>
        </w:rPr>
        <w:t>a cultura es el conjunto de conocimientos y rasgos característicos que distinguen a una sociedad, una determinada época o un grupo social.</w:t>
      </w:r>
    </w:p>
    <w:p w:rsidR="007D0E9F" w:rsidRPr="002A2EF9" w:rsidRDefault="007D0E9F"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El término cultura conforme ha ido evolucionando en la sociedad, está asociado a progreso y a valores.</w:t>
      </w:r>
    </w:p>
    <w:p w:rsidR="007D0E9F" w:rsidRPr="002A2EF9" w:rsidRDefault="007D0E9F" w:rsidP="007D0E9F">
      <w:pPr>
        <w:pStyle w:val="NormalWeb"/>
        <w:shd w:val="clear" w:color="auto" w:fill="FFFFFF"/>
        <w:spacing w:before="0" w:beforeAutospacing="0" w:after="0" w:afterAutospacing="0" w:line="276" w:lineRule="auto"/>
        <w:jc w:val="both"/>
        <w:rPr>
          <w:b/>
          <w:color w:val="323E4F" w:themeColor="text2" w:themeShade="BF"/>
          <w:sz w:val="22"/>
          <w:szCs w:val="22"/>
          <w:u w:val="single"/>
        </w:rPr>
      </w:pPr>
      <w:r w:rsidRPr="002A2EF9">
        <w:rPr>
          <w:b/>
          <w:color w:val="323E4F" w:themeColor="text2" w:themeShade="BF"/>
          <w:sz w:val="22"/>
          <w:szCs w:val="22"/>
          <w:u w:val="single"/>
        </w:rPr>
        <w:t>CONCEPTOS DE CULTURA SEGÚN AUTORES</w:t>
      </w:r>
    </w:p>
    <w:p w:rsidR="007D5771" w:rsidRPr="002A2EF9" w:rsidRDefault="007D5771" w:rsidP="007D0E9F">
      <w:pPr>
        <w:pStyle w:val="NormalWeb"/>
        <w:shd w:val="clear" w:color="auto" w:fill="FFFFFF"/>
        <w:spacing w:before="0" w:beforeAutospacing="0" w:after="0" w:afterAutospacing="0" w:line="276" w:lineRule="auto"/>
        <w:jc w:val="both"/>
        <w:rPr>
          <w:color w:val="323E4F" w:themeColor="text2" w:themeShade="BF"/>
          <w:sz w:val="22"/>
          <w:szCs w:val="22"/>
        </w:rPr>
      </w:pPr>
      <w:r w:rsidRPr="002A2EF9">
        <w:rPr>
          <w:color w:val="323E4F" w:themeColor="text2" w:themeShade="BF"/>
          <w:sz w:val="22"/>
          <w:szCs w:val="22"/>
        </w:rPr>
        <w:t>TYLOR, Edward B. (1975) [1871] “La ciencia de la cultura”, a KAHN, J.S. (</w:t>
      </w:r>
      <w:proofErr w:type="spellStart"/>
      <w:r w:rsidRPr="002A2EF9">
        <w:rPr>
          <w:color w:val="323E4F" w:themeColor="text2" w:themeShade="BF"/>
          <w:sz w:val="22"/>
          <w:szCs w:val="22"/>
        </w:rPr>
        <w:t>comp.</w:t>
      </w:r>
      <w:proofErr w:type="spellEnd"/>
      <w:r w:rsidRPr="002A2EF9">
        <w:rPr>
          <w:color w:val="323E4F" w:themeColor="text2" w:themeShade="BF"/>
          <w:sz w:val="22"/>
          <w:szCs w:val="22"/>
        </w:rPr>
        <w:t>): </w:t>
      </w:r>
      <w:r w:rsidRPr="002A2EF9">
        <w:rPr>
          <w:i/>
          <w:iCs/>
          <w:color w:val="323E4F" w:themeColor="text2" w:themeShade="BF"/>
          <w:sz w:val="22"/>
          <w:szCs w:val="22"/>
        </w:rPr>
        <w:t>El concepto de cultura: textos fundamentales</w:t>
      </w:r>
      <w:r w:rsidRPr="002A2EF9">
        <w:rPr>
          <w:color w:val="323E4F" w:themeColor="text2" w:themeShade="BF"/>
          <w:sz w:val="22"/>
          <w:szCs w:val="22"/>
        </w:rPr>
        <w:t>, p. 29-46. Barcelona, Anagrama.</w:t>
      </w:r>
    </w:p>
    <w:p w:rsidR="007D5771" w:rsidRPr="002A2EF9" w:rsidRDefault="007D5771" w:rsidP="007D0E9F">
      <w:pPr>
        <w:pStyle w:val="NormalWeb"/>
        <w:shd w:val="clear" w:color="auto" w:fill="FFFFFF"/>
        <w:spacing w:before="168" w:beforeAutospacing="0" w:after="168" w:afterAutospacing="0" w:line="276" w:lineRule="auto"/>
        <w:jc w:val="both"/>
        <w:rPr>
          <w:color w:val="323E4F" w:themeColor="text2" w:themeShade="BF"/>
          <w:sz w:val="22"/>
          <w:szCs w:val="22"/>
        </w:rPr>
      </w:pPr>
      <w:r w:rsidRPr="002A2EF9">
        <w:rPr>
          <w:color w:val="323E4F" w:themeColor="text2" w:themeShade="BF"/>
          <w:sz w:val="22"/>
          <w:szCs w:val="22"/>
        </w:rPr>
        <w:t>“La cultura o civilización, en sentido etnográfico amplio, es aquel todo complejo que incluye el conocimiento, las creencias, el arte, la moral, el derecho, las costumbres y cualesquiera otros hábitos y capacidades adquiridos por el hombre en cuanto miembro de la sociedad” (1975:29).</w:t>
      </w:r>
    </w:p>
    <w:p w:rsidR="007D5771" w:rsidRPr="002A2EF9" w:rsidRDefault="007D5771" w:rsidP="007D0E9F">
      <w:pPr>
        <w:pStyle w:val="NormalWeb"/>
        <w:shd w:val="clear" w:color="auto" w:fill="FFFFFF"/>
        <w:spacing w:before="0" w:beforeAutospacing="0" w:after="0" w:afterAutospacing="0" w:line="276" w:lineRule="auto"/>
        <w:jc w:val="both"/>
        <w:rPr>
          <w:color w:val="323E4F" w:themeColor="text2" w:themeShade="BF"/>
          <w:sz w:val="22"/>
          <w:szCs w:val="22"/>
          <w:lang w:val="ca-ES"/>
        </w:rPr>
      </w:pPr>
      <w:r w:rsidRPr="002A2EF9">
        <w:rPr>
          <w:color w:val="323E4F" w:themeColor="text2" w:themeShade="BF"/>
          <w:sz w:val="22"/>
          <w:szCs w:val="22"/>
          <w:lang w:val="ca-ES"/>
        </w:rPr>
        <w:t>BOAS, Franz (1930) “</w:t>
      </w:r>
      <w:proofErr w:type="spellStart"/>
      <w:r w:rsidRPr="002A2EF9">
        <w:rPr>
          <w:color w:val="323E4F" w:themeColor="text2" w:themeShade="BF"/>
          <w:sz w:val="22"/>
          <w:szCs w:val="22"/>
          <w:lang w:val="ca-ES"/>
        </w:rPr>
        <w:t>Anthropology</w:t>
      </w:r>
      <w:proofErr w:type="spellEnd"/>
      <w:r w:rsidRPr="002A2EF9">
        <w:rPr>
          <w:color w:val="323E4F" w:themeColor="text2" w:themeShade="BF"/>
          <w:sz w:val="22"/>
          <w:szCs w:val="22"/>
          <w:lang w:val="ca-ES"/>
        </w:rPr>
        <w:t>”, a </w:t>
      </w:r>
      <w:proofErr w:type="spellStart"/>
      <w:r w:rsidRPr="002A2EF9">
        <w:rPr>
          <w:i/>
          <w:iCs/>
          <w:color w:val="323E4F" w:themeColor="text2" w:themeShade="BF"/>
          <w:sz w:val="22"/>
          <w:szCs w:val="22"/>
          <w:lang w:val="ca-ES"/>
        </w:rPr>
        <w:t>Encyclopedia</w:t>
      </w:r>
      <w:proofErr w:type="spellEnd"/>
      <w:r w:rsidRPr="002A2EF9">
        <w:rPr>
          <w:i/>
          <w:iCs/>
          <w:color w:val="323E4F" w:themeColor="text2" w:themeShade="BF"/>
          <w:sz w:val="22"/>
          <w:szCs w:val="22"/>
          <w:lang w:val="ca-ES"/>
        </w:rPr>
        <w:t xml:space="preserve"> of </w:t>
      </w:r>
      <w:proofErr w:type="spellStart"/>
      <w:r w:rsidRPr="002A2EF9">
        <w:rPr>
          <w:i/>
          <w:iCs/>
          <w:color w:val="323E4F" w:themeColor="text2" w:themeShade="BF"/>
          <w:sz w:val="22"/>
          <w:szCs w:val="22"/>
          <w:lang w:val="ca-ES"/>
        </w:rPr>
        <w:t>the</w:t>
      </w:r>
      <w:proofErr w:type="spellEnd"/>
      <w:r w:rsidRPr="002A2EF9">
        <w:rPr>
          <w:i/>
          <w:iCs/>
          <w:color w:val="323E4F" w:themeColor="text2" w:themeShade="BF"/>
          <w:sz w:val="22"/>
          <w:szCs w:val="22"/>
          <w:lang w:val="ca-ES"/>
        </w:rPr>
        <w:t xml:space="preserve"> Social </w:t>
      </w:r>
      <w:proofErr w:type="spellStart"/>
      <w:r w:rsidRPr="002A2EF9">
        <w:rPr>
          <w:i/>
          <w:iCs/>
          <w:color w:val="323E4F" w:themeColor="text2" w:themeShade="BF"/>
          <w:sz w:val="22"/>
          <w:szCs w:val="22"/>
          <w:lang w:val="ca-ES"/>
        </w:rPr>
        <w:t>Sciences</w:t>
      </w:r>
      <w:proofErr w:type="spellEnd"/>
      <w:r w:rsidRPr="002A2EF9">
        <w:rPr>
          <w:color w:val="323E4F" w:themeColor="text2" w:themeShade="BF"/>
          <w:sz w:val="22"/>
          <w:szCs w:val="22"/>
          <w:lang w:val="ca-ES"/>
        </w:rPr>
        <w:t xml:space="preserve">. Nova York, </w:t>
      </w:r>
      <w:proofErr w:type="spellStart"/>
      <w:r w:rsidRPr="002A2EF9">
        <w:rPr>
          <w:color w:val="323E4F" w:themeColor="text2" w:themeShade="BF"/>
          <w:sz w:val="22"/>
          <w:szCs w:val="22"/>
          <w:lang w:val="ca-ES"/>
        </w:rPr>
        <w:t>Macmillan</w:t>
      </w:r>
      <w:proofErr w:type="spellEnd"/>
      <w:r w:rsidRPr="002A2EF9">
        <w:rPr>
          <w:color w:val="323E4F" w:themeColor="text2" w:themeShade="BF"/>
          <w:sz w:val="22"/>
          <w:szCs w:val="22"/>
          <w:lang w:val="ca-ES"/>
        </w:rPr>
        <w:t>.</w:t>
      </w:r>
    </w:p>
    <w:p w:rsidR="007D5771" w:rsidRPr="002A2EF9" w:rsidRDefault="007D5771" w:rsidP="007D0E9F">
      <w:pPr>
        <w:pStyle w:val="NormalWeb"/>
        <w:shd w:val="clear" w:color="auto" w:fill="FFFFFF"/>
        <w:spacing w:before="168" w:beforeAutospacing="0" w:after="168" w:afterAutospacing="0" w:line="276" w:lineRule="auto"/>
        <w:jc w:val="both"/>
        <w:rPr>
          <w:color w:val="323E4F" w:themeColor="text2" w:themeShade="BF"/>
          <w:sz w:val="22"/>
          <w:szCs w:val="22"/>
        </w:rPr>
      </w:pPr>
      <w:r w:rsidRPr="002A2EF9">
        <w:rPr>
          <w:color w:val="323E4F" w:themeColor="text2" w:themeShade="BF"/>
          <w:sz w:val="22"/>
          <w:szCs w:val="22"/>
        </w:rPr>
        <w:t xml:space="preserve">“La cultura incluye todas las manifestaciones de los hábitos sociales de una comunidad, las reacciones del individuo en la medida en que se ven afectadas por las costumbres del grupo en que vive, y los productos de las actividades humanas en la medida en que se ven determinadas por dichas costumbres” (citada per </w:t>
      </w:r>
      <w:proofErr w:type="spellStart"/>
      <w:r w:rsidRPr="002A2EF9">
        <w:rPr>
          <w:color w:val="323E4F" w:themeColor="text2" w:themeShade="BF"/>
          <w:sz w:val="22"/>
          <w:szCs w:val="22"/>
        </w:rPr>
        <w:t>Kahn</w:t>
      </w:r>
      <w:proofErr w:type="spellEnd"/>
      <w:r w:rsidRPr="002A2EF9">
        <w:rPr>
          <w:color w:val="323E4F" w:themeColor="text2" w:themeShade="BF"/>
          <w:sz w:val="22"/>
          <w:szCs w:val="22"/>
        </w:rPr>
        <w:t>, 1975:14).</w:t>
      </w:r>
    </w:p>
    <w:p w:rsidR="007D5771" w:rsidRPr="002A2EF9" w:rsidRDefault="007D5771" w:rsidP="007D0E9F">
      <w:pPr>
        <w:pStyle w:val="NormalWeb"/>
        <w:shd w:val="clear" w:color="auto" w:fill="FFFFFF"/>
        <w:spacing w:before="0" w:beforeAutospacing="0" w:after="0" w:afterAutospacing="0" w:line="276" w:lineRule="auto"/>
        <w:jc w:val="both"/>
        <w:rPr>
          <w:color w:val="323E4F" w:themeColor="text2" w:themeShade="BF"/>
          <w:sz w:val="22"/>
          <w:szCs w:val="22"/>
        </w:rPr>
      </w:pPr>
      <w:r w:rsidRPr="002A2EF9">
        <w:rPr>
          <w:color w:val="323E4F" w:themeColor="text2" w:themeShade="BF"/>
          <w:sz w:val="22"/>
          <w:szCs w:val="22"/>
        </w:rPr>
        <w:t xml:space="preserve">MALINOWSKI, </w:t>
      </w:r>
      <w:proofErr w:type="spellStart"/>
      <w:r w:rsidRPr="002A2EF9">
        <w:rPr>
          <w:color w:val="323E4F" w:themeColor="text2" w:themeShade="BF"/>
          <w:sz w:val="22"/>
          <w:szCs w:val="22"/>
        </w:rPr>
        <w:t>Bronislaw</w:t>
      </w:r>
      <w:proofErr w:type="spellEnd"/>
      <w:r w:rsidRPr="002A2EF9">
        <w:rPr>
          <w:color w:val="323E4F" w:themeColor="text2" w:themeShade="BF"/>
          <w:sz w:val="22"/>
          <w:szCs w:val="22"/>
        </w:rPr>
        <w:t xml:space="preserve"> (1975) [1931] “La cultura”, a KAHN, J.S. (</w:t>
      </w:r>
      <w:proofErr w:type="spellStart"/>
      <w:r w:rsidRPr="002A2EF9">
        <w:rPr>
          <w:color w:val="323E4F" w:themeColor="text2" w:themeShade="BF"/>
          <w:sz w:val="22"/>
          <w:szCs w:val="22"/>
        </w:rPr>
        <w:t>comp.</w:t>
      </w:r>
      <w:proofErr w:type="spellEnd"/>
      <w:r w:rsidRPr="002A2EF9">
        <w:rPr>
          <w:color w:val="323E4F" w:themeColor="text2" w:themeShade="BF"/>
          <w:sz w:val="22"/>
          <w:szCs w:val="22"/>
        </w:rPr>
        <w:t>): </w:t>
      </w:r>
      <w:r w:rsidRPr="002A2EF9">
        <w:rPr>
          <w:i/>
          <w:iCs/>
          <w:color w:val="323E4F" w:themeColor="text2" w:themeShade="BF"/>
          <w:sz w:val="22"/>
          <w:szCs w:val="22"/>
        </w:rPr>
        <w:t>El concepto de cultura: textos fundamentales</w:t>
      </w:r>
      <w:r w:rsidRPr="002A2EF9">
        <w:rPr>
          <w:color w:val="323E4F" w:themeColor="text2" w:themeShade="BF"/>
          <w:sz w:val="22"/>
          <w:szCs w:val="22"/>
        </w:rPr>
        <w:t>, p. 85-127. Barcelona, Anagrama.</w:t>
      </w:r>
    </w:p>
    <w:p w:rsidR="007D5771" w:rsidRPr="002A2EF9" w:rsidRDefault="007D5771" w:rsidP="007D0E9F">
      <w:pPr>
        <w:pStyle w:val="NormalWeb"/>
        <w:shd w:val="clear" w:color="auto" w:fill="FFFFFF"/>
        <w:spacing w:before="168" w:beforeAutospacing="0" w:after="168" w:afterAutospacing="0" w:line="276" w:lineRule="auto"/>
        <w:jc w:val="both"/>
        <w:rPr>
          <w:color w:val="323E4F" w:themeColor="text2" w:themeShade="BF"/>
          <w:sz w:val="22"/>
          <w:szCs w:val="22"/>
        </w:rPr>
      </w:pPr>
      <w:r w:rsidRPr="002A2EF9">
        <w:rPr>
          <w:color w:val="323E4F" w:themeColor="text2" w:themeShade="BF"/>
          <w:sz w:val="22"/>
          <w:szCs w:val="22"/>
        </w:rPr>
        <w:t>“Esta herencia social es el concepto clave de la antropología cultural, la otra rama del estudio comparativo del hombre. Normalmente se la denomina cultura en la moderna antropología y en las ciencias sociales. (…) La cultura incluye los artefactos, bienes, procedimientos técnicos, ideas, hábitos y valores heredados. La organización social no puede comprenderse verdaderamente excepto como una parte de la cultura” (1975:85).</w:t>
      </w:r>
    </w:p>
    <w:p w:rsidR="007D0E9F" w:rsidRPr="002A2EF9" w:rsidRDefault="007D0E9F" w:rsidP="007D0E9F">
      <w:pPr>
        <w:pStyle w:val="NormalWeb"/>
        <w:shd w:val="clear" w:color="auto" w:fill="FFFFFF"/>
        <w:spacing w:before="168" w:beforeAutospacing="0" w:after="168" w:afterAutospacing="0" w:line="276" w:lineRule="auto"/>
        <w:jc w:val="both"/>
        <w:rPr>
          <w:color w:val="323E4F" w:themeColor="text2" w:themeShade="BF"/>
          <w:sz w:val="22"/>
          <w:szCs w:val="22"/>
          <w:lang w:val="es-ES"/>
        </w:rPr>
      </w:pPr>
      <w:r w:rsidRPr="002A2EF9">
        <w:rPr>
          <w:color w:val="323E4F" w:themeColor="text2" w:themeShade="BF"/>
          <w:sz w:val="22"/>
          <w:szCs w:val="22"/>
          <w:lang w:val="es-ES"/>
        </w:rPr>
        <w:lastRenderedPageBreak/>
        <w:t>LÉVI-STRAUSS, Claude (1979)</w:t>
      </w:r>
    </w:p>
    <w:p w:rsidR="007D5771" w:rsidRPr="002A2EF9" w:rsidRDefault="007D0E9F" w:rsidP="007D0E9F">
      <w:pPr>
        <w:pStyle w:val="NormalWeb"/>
        <w:shd w:val="clear" w:color="auto" w:fill="FFFFFF"/>
        <w:spacing w:before="168" w:beforeAutospacing="0" w:after="168" w:afterAutospacing="0" w:line="276" w:lineRule="auto"/>
        <w:jc w:val="both"/>
        <w:rPr>
          <w:color w:val="323E4F" w:themeColor="text2" w:themeShade="BF"/>
          <w:sz w:val="22"/>
          <w:szCs w:val="22"/>
          <w:lang w:val="es-ES"/>
        </w:rPr>
      </w:pPr>
      <w:r w:rsidRPr="002A2EF9">
        <w:rPr>
          <w:color w:val="323E4F" w:themeColor="text2" w:themeShade="BF"/>
          <w:sz w:val="22"/>
          <w:szCs w:val="22"/>
          <w:lang w:val="es-ES"/>
        </w:rPr>
        <w:t>«La cultura puede considerarse como un conjunto de sistemas simbólicos que tienen situados en primer término el lenguaje, las reglas matrimoniales, las relaciones económicas, el arte, la ciencia y la religión. Estos sistemas tienen como finalidad expresar determinados aspectos de la realidad física y de la realidad social, e incluso las relaciones de estos dos tipos de realidad entre sí, y las que estos sistemas simbólicos guardan los unos frente a los otros.</w:t>
      </w:r>
    </w:p>
    <w:p w:rsidR="007E1EF7" w:rsidRPr="002A2EF9" w:rsidRDefault="007E1EF7" w:rsidP="007D0E9F">
      <w:pPr>
        <w:shd w:val="clear" w:color="auto" w:fill="FFFFFF"/>
        <w:spacing w:after="300" w:line="276" w:lineRule="auto"/>
        <w:outlineLvl w:val="1"/>
        <w:rPr>
          <w:rFonts w:ascii="Times New Roman" w:eastAsia="Times New Roman" w:hAnsi="Times New Roman" w:cs="Times New Roman"/>
          <w:b/>
          <w:bCs/>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Evolución del concepto de cultura</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Para entender este concepto, así como significado resulta esencial saber la procedencia de la palabra. Claro que, al tratarse de un término polisémico (con muchos significados) no resulta fácil desengranar su origen.</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La palabra cultura ha tenido diferentes significados a lo largo de la historia. En primera instancia se asociaba a las técnicas del cultivo. Por ejemplo, era habitual escuchar que las técnicas de cultura son escasamente productivas. Así la palabra agricultura significa cultivo del campo.</w:t>
      </w:r>
    </w:p>
    <w:p w:rsidR="007E1EF7" w:rsidRPr="002A2EF9" w:rsidRDefault="007E1EF7" w:rsidP="007D0E9F">
      <w:pPr>
        <w:pStyle w:val="NormalWeb"/>
        <w:shd w:val="clear" w:color="auto" w:fill="FFFFFF"/>
        <w:spacing w:before="0" w:beforeAutospacing="0" w:after="300" w:afterAutospacing="0" w:line="276" w:lineRule="auto"/>
        <w:jc w:val="both"/>
        <w:rPr>
          <w:color w:val="323E4F" w:themeColor="text2" w:themeShade="BF"/>
          <w:sz w:val="22"/>
          <w:szCs w:val="22"/>
        </w:rPr>
      </w:pPr>
      <w:r w:rsidRPr="002A2EF9">
        <w:rPr>
          <w:color w:val="323E4F" w:themeColor="text2" w:themeShade="BF"/>
          <w:sz w:val="22"/>
          <w:szCs w:val="22"/>
        </w:rPr>
        <w:t>Posteriormente, se utilizó para destacar los conocimientos que alguien poseía para tener un juicio crítico y elaborado con respecto a una temática concreta. En este sentido, tiene que ver también con la formación, la educación o el desarrollo intelectual.</w:t>
      </w:r>
    </w:p>
    <w:p w:rsidR="007E1EF7" w:rsidRPr="002A2EF9" w:rsidRDefault="007E1EF7" w:rsidP="007D0E9F">
      <w:pPr>
        <w:pStyle w:val="NormalWeb"/>
        <w:shd w:val="clear" w:color="auto" w:fill="FFFFFF"/>
        <w:spacing w:before="0" w:beforeAutospacing="0" w:after="300" w:afterAutospacing="0" w:line="276" w:lineRule="auto"/>
        <w:jc w:val="both"/>
        <w:rPr>
          <w:color w:val="323E4F" w:themeColor="text2" w:themeShade="BF"/>
          <w:sz w:val="22"/>
          <w:szCs w:val="22"/>
        </w:rPr>
      </w:pPr>
      <w:r w:rsidRPr="002A2EF9">
        <w:rPr>
          <w:color w:val="323E4F" w:themeColor="text2" w:themeShade="BF"/>
          <w:sz w:val="22"/>
          <w:szCs w:val="22"/>
        </w:rPr>
        <w:t>El conjunto compuesto por el desarrollo artístico, los modos de vida y la variedad de costumbres de una sociedad es el término más representativo y conocido sobre la cultura tal cual se conoce.</w:t>
      </w:r>
    </w:p>
    <w:p w:rsidR="007E1EF7" w:rsidRPr="002A2EF9" w:rsidRDefault="007E1EF7" w:rsidP="007D0E9F">
      <w:pPr>
        <w:pStyle w:val="NormalWeb"/>
        <w:shd w:val="clear" w:color="auto" w:fill="FFFFFF"/>
        <w:spacing w:before="0" w:beforeAutospacing="0" w:after="300" w:afterAutospacing="0" w:line="276" w:lineRule="auto"/>
        <w:jc w:val="both"/>
        <w:rPr>
          <w:color w:val="323E4F" w:themeColor="text2" w:themeShade="BF"/>
          <w:sz w:val="22"/>
          <w:szCs w:val="22"/>
        </w:rPr>
      </w:pPr>
      <w:r w:rsidRPr="002A2EF9">
        <w:rPr>
          <w:color w:val="323E4F" w:themeColor="text2" w:themeShade="BF"/>
          <w:sz w:val="22"/>
          <w:szCs w:val="22"/>
        </w:rPr>
        <w:t>Gracias al desarrollo de las ciencias sociales que se llevó a cabo en el siglo XX se definió este término con las atribuciones que se le asocian desde esa fecha.</w:t>
      </w:r>
    </w:p>
    <w:p w:rsidR="007E1EF7" w:rsidRPr="002A2EF9" w:rsidRDefault="007E1EF7" w:rsidP="007D0E9F">
      <w:pPr>
        <w:shd w:val="clear" w:color="auto" w:fill="FFFFFF"/>
        <w:spacing w:after="300" w:line="276" w:lineRule="auto"/>
        <w:outlineLvl w:val="1"/>
        <w:rPr>
          <w:rFonts w:ascii="Times New Roman" w:eastAsia="Times New Roman" w:hAnsi="Times New Roman" w:cs="Times New Roman"/>
          <w:b/>
          <w:bCs/>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¿Cuáles son los elementos que componen la cultura?</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Estos son los elementos principales que integran una cultura:</w:t>
      </w:r>
    </w:p>
    <w:p w:rsidR="007E1EF7" w:rsidRPr="002A2EF9" w:rsidRDefault="007E1EF7" w:rsidP="007D0E9F">
      <w:pPr>
        <w:numPr>
          <w:ilvl w:val="0"/>
          <w:numId w:val="2"/>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Creencias: </w:t>
      </w:r>
      <w:r w:rsidRPr="002A2EF9">
        <w:rPr>
          <w:rFonts w:ascii="Times New Roman" w:eastAsia="Times New Roman" w:hAnsi="Times New Roman" w:cs="Times New Roman"/>
          <w:color w:val="323E4F" w:themeColor="text2" w:themeShade="BF"/>
          <w:sz w:val="22"/>
          <w:lang w:eastAsia="es-AR"/>
        </w:rPr>
        <w:t>Se trata del conjunto de ideas que generan comportamientos concretos y atribuyen significado y valores a determinadas cosas. Las creencias pueden provenir de diferentes caminos. Por ejemplo, explicaciones científicas, dichos populares, asociadas a la religión, entre otras.</w:t>
      </w:r>
    </w:p>
    <w:p w:rsidR="007E1EF7" w:rsidRPr="002A2EF9" w:rsidRDefault="007E1EF7" w:rsidP="007D0E9F">
      <w:pPr>
        <w:numPr>
          <w:ilvl w:val="0"/>
          <w:numId w:val="2"/>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Normas:</w:t>
      </w:r>
      <w:r w:rsidRPr="002A2EF9">
        <w:rPr>
          <w:rFonts w:ascii="Times New Roman" w:eastAsia="Times New Roman" w:hAnsi="Times New Roman" w:cs="Times New Roman"/>
          <w:color w:val="323E4F" w:themeColor="text2" w:themeShade="BF"/>
          <w:sz w:val="22"/>
          <w:lang w:eastAsia="es-AR"/>
        </w:rPr>
        <w:t> Existen una serie de reglas, las cuales han de ser respetadas por las personas. En caso contrario se producen una serie de sanciones correspondientes para subsanar el incumplimiento de esas normas.</w:t>
      </w:r>
    </w:p>
    <w:p w:rsidR="007E1EF7" w:rsidRPr="002A2EF9" w:rsidRDefault="007E1EF7" w:rsidP="007D0E9F">
      <w:pPr>
        <w:numPr>
          <w:ilvl w:val="0"/>
          <w:numId w:val="2"/>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Valores:</w:t>
      </w:r>
      <w:r w:rsidRPr="002A2EF9">
        <w:rPr>
          <w:rFonts w:ascii="Times New Roman" w:eastAsia="Times New Roman" w:hAnsi="Times New Roman" w:cs="Times New Roman"/>
          <w:color w:val="323E4F" w:themeColor="text2" w:themeShade="BF"/>
          <w:sz w:val="22"/>
          <w:lang w:eastAsia="es-AR"/>
        </w:rPr>
        <w:t> Tienden a ser aquellas normas positivas que se comparten de manera grupal y que se tratan de fomentar en la vida social.</w:t>
      </w:r>
    </w:p>
    <w:p w:rsidR="007E1EF7" w:rsidRPr="002A2EF9" w:rsidRDefault="007E1EF7" w:rsidP="007D0E9F">
      <w:pPr>
        <w:numPr>
          <w:ilvl w:val="0"/>
          <w:numId w:val="2"/>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Lenguaje:</w:t>
      </w:r>
      <w:r w:rsidRPr="002A2EF9">
        <w:rPr>
          <w:rFonts w:ascii="Times New Roman" w:eastAsia="Times New Roman" w:hAnsi="Times New Roman" w:cs="Times New Roman"/>
          <w:color w:val="323E4F" w:themeColor="text2" w:themeShade="BF"/>
          <w:sz w:val="22"/>
          <w:lang w:eastAsia="es-AR"/>
        </w:rPr>
        <w:t> Algo indispensable para comunicarnos y que es compartido mundialmente. Gracias a él se puede debatir, comunicar, compartir conocimientos y que estos pasen de generación en generación.</w:t>
      </w:r>
    </w:p>
    <w:p w:rsidR="007E1EF7" w:rsidRPr="002A2EF9" w:rsidRDefault="007E1EF7" w:rsidP="007D0E9F">
      <w:pPr>
        <w:numPr>
          <w:ilvl w:val="0"/>
          <w:numId w:val="2"/>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Símbolos:</w:t>
      </w:r>
      <w:r w:rsidRPr="002A2EF9">
        <w:rPr>
          <w:rFonts w:ascii="Times New Roman" w:eastAsia="Times New Roman" w:hAnsi="Times New Roman" w:cs="Times New Roman"/>
          <w:color w:val="323E4F" w:themeColor="text2" w:themeShade="BF"/>
          <w:sz w:val="22"/>
          <w:lang w:eastAsia="es-AR"/>
        </w:rPr>
        <w:t> Se trata de algo que expresa un determinado significado para una sociedad, grupo social o pueblo en concreto. Por ejemplo, una imagen religiosa, la bandera de un país que puede evocar sentimientos patrióticos.</w:t>
      </w:r>
    </w:p>
    <w:p w:rsidR="007E1EF7" w:rsidRPr="002A2EF9" w:rsidRDefault="002A2EF9" w:rsidP="007D0E9F">
      <w:pPr>
        <w:numPr>
          <w:ilvl w:val="0"/>
          <w:numId w:val="2"/>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hyperlink r:id="rId6" w:history="1">
        <w:r w:rsidR="007E1EF7" w:rsidRPr="002A2EF9">
          <w:rPr>
            <w:rFonts w:ascii="Times New Roman" w:eastAsia="Times New Roman" w:hAnsi="Times New Roman" w:cs="Times New Roman"/>
            <w:b/>
            <w:bCs/>
            <w:color w:val="323E4F" w:themeColor="text2" w:themeShade="BF"/>
            <w:sz w:val="22"/>
            <w:lang w:eastAsia="es-AR"/>
          </w:rPr>
          <w:t>Tecnología</w:t>
        </w:r>
      </w:hyperlink>
      <w:r w:rsidR="007E1EF7" w:rsidRPr="002A2EF9">
        <w:rPr>
          <w:rFonts w:ascii="Times New Roman" w:eastAsia="Times New Roman" w:hAnsi="Times New Roman" w:cs="Times New Roman"/>
          <w:b/>
          <w:bCs/>
          <w:color w:val="323E4F" w:themeColor="text2" w:themeShade="BF"/>
          <w:sz w:val="22"/>
          <w:lang w:eastAsia="es-AR"/>
        </w:rPr>
        <w:t>:</w:t>
      </w:r>
      <w:r w:rsidR="007E1EF7" w:rsidRPr="002A2EF9">
        <w:rPr>
          <w:rFonts w:ascii="Times New Roman" w:eastAsia="Times New Roman" w:hAnsi="Times New Roman" w:cs="Times New Roman"/>
          <w:color w:val="323E4F" w:themeColor="text2" w:themeShade="BF"/>
          <w:sz w:val="22"/>
          <w:lang w:eastAsia="es-AR"/>
        </w:rPr>
        <w:t> Se trata del conjunto de técnicas, métodos y aparatología para mejorar y facilitar la labor del ser humano.</w:t>
      </w:r>
    </w:p>
    <w:p w:rsidR="007E1EF7" w:rsidRPr="002A2EF9" w:rsidRDefault="007E1EF7" w:rsidP="007D0E9F">
      <w:pPr>
        <w:numPr>
          <w:ilvl w:val="0"/>
          <w:numId w:val="2"/>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lastRenderedPageBreak/>
        <w:t>Identidad</w:t>
      </w:r>
      <w:r w:rsidRPr="002A2EF9">
        <w:rPr>
          <w:rFonts w:ascii="Times New Roman" w:eastAsia="Times New Roman" w:hAnsi="Times New Roman" w:cs="Times New Roman"/>
          <w:color w:val="323E4F" w:themeColor="text2" w:themeShade="BF"/>
          <w:sz w:val="22"/>
          <w:lang w:eastAsia="es-AR"/>
        </w:rPr>
        <w:t>: Es algo que identifica a una sociedad y que incluye el estilo de vida, la alimentación típica, los cultos que existen en ella.</w:t>
      </w:r>
    </w:p>
    <w:p w:rsidR="007E1EF7" w:rsidRPr="002A2EF9" w:rsidRDefault="007E1EF7" w:rsidP="007D0E9F">
      <w:pPr>
        <w:shd w:val="clear" w:color="auto" w:fill="FFFFFF"/>
        <w:spacing w:after="300" w:line="276" w:lineRule="auto"/>
        <w:outlineLvl w:val="1"/>
        <w:rPr>
          <w:rFonts w:ascii="Times New Roman" w:eastAsia="Times New Roman" w:hAnsi="Times New Roman" w:cs="Times New Roman"/>
          <w:b/>
          <w:bCs/>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Tipos de cultura</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Debido a la amplitud del concepto, para conocer los diferentes tipos de cultura, se hace necesario establecer diferentes clasificaciones. En general, nos encontramos cuatro tipos de clasificaciones dependiendo del criterio de referencia.</w:t>
      </w:r>
    </w:p>
    <w:p w:rsidR="007E1EF7" w:rsidRPr="002A2EF9" w:rsidRDefault="007E1EF7" w:rsidP="007D0E9F">
      <w:pPr>
        <w:numPr>
          <w:ilvl w:val="0"/>
          <w:numId w:val="3"/>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Según el uso del lenguaje y la escritura</w:t>
      </w:r>
      <w:r w:rsidRPr="002A2EF9">
        <w:rPr>
          <w:rFonts w:ascii="Times New Roman" w:eastAsia="Times New Roman" w:hAnsi="Times New Roman" w:cs="Times New Roman"/>
          <w:color w:val="323E4F" w:themeColor="text2" w:themeShade="BF"/>
          <w:sz w:val="22"/>
          <w:lang w:eastAsia="es-AR"/>
        </w:rPr>
        <w:t>: Lo cual depende no solo de cuando empezó a escribir esa cultura, sino de cómo lo hace. Por ejemplo, en China tienen un tipo de escritura basada en logogramas. Mientras, en América Latina la escritura es alfabética. Por su parte, también existen culturas que no han avanzado hacia sistemas escritos y se basan en sistemas orales. Ejemplo de esto último son algunas culturas indígenas.</w:t>
      </w:r>
    </w:p>
    <w:p w:rsidR="007E1EF7" w:rsidRPr="002A2EF9" w:rsidRDefault="007E1EF7" w:rsidP="007D0E9F">
      <w:pPr>
        <w:numPr>
          <w:ilvl w:val="0"/>
          <w:numId w:val="3"/>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Dependiendo del tipo de sistema económico</w:t>
      </w:r>
      <w:r w:rsidRPr="002A2EF9">
        <w:rPr>
          <w:rFonts w:ascii="Times New Roman" w:eastAsia="Times New Roman" w:hAnsi="Times New Roman" w:cs="Times New Roman"/>
          <w:color w:val="323E4F" w:themeColor="text2" w:themeShade="BF"/>
          <w:sz w:val="22"/>
          <w:lang w:eastAsia="es-AR"/>
        </w:rPr>
        <w:t>: En el artículo de </w:t>
      </w:r>
      <w:hyperlink r:id="rId7" w:history="1">
        <w:r w:rsidRPr="002A2EF9">
          <w:rPr>
            <w:rFonts w:ascii="Times New Roman" w:eastAsia="Times New Roman" w:hAnsi="Times New Roman" w:cs="Times New Roman"/>
            <w:bCs/>
            <w:color w:val="323E4F" w:themeColor="text2" w:themeShade="BF"/>
            <w:sz w:val="22"/>
            <w:lang w:eastAsia="es-AR"/>
          </w:rPr>
          <w:t>tipos de sistemas económicos</w:t>
        </w:r>
      </w:hyperlink>
      <w:r w:rsidRPr="002A2EF9">
        <w:rPr>
          <w:rFonts w:ascii="Times New Roman" w:eastAsia="Times New Roman" w:hAnsi="Times New Roman" w:cs="Times New Roman"/>
          <w:color w:val="323E4F" w:themeColor="text2" w:themeShade="BF"/>
          <w:sz w:val="22"/>
          <w:lang w:eastAsia="es-AR"/>
        </w:rPr>
        <w:t>, desarrollamos los principales tipos de sistemas.</w:t>
      </w:r>
    </w:p>
    <w:p w:rsidR="007E1EF7" w:rsidRPr="002A2EF9" w:rsidRDefault="007E1EF7" w:rsidP="007D0E9F">
      <w:pPr>
        <w:numPr>
          <w:ilvl w:val="0"/>
          <w:numId w:val="3"/>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Ateniendo a la religión practicada</w:t>
      </w:r>
      <w:r w:rsidRPr="002A2EF9">
        <w:rPr>
          <w:rFonts w:ascii="Times New Roman" w:eastAsia="Times New Roman" w:hAnsi="Times New Roman" w:cs="Times New Roman"/>
          <w:color w:val="323E4F" w:themeColor="text2" w:themeShade="BF"/>
          <w:sz w:val="22"/>
          <w:lang w:eastAsia="es-AR"/>
        </w:rPr>
        <w:t>: Aunque existen tantas culturas como religiones, en general podemos distinguir entre las culturas teístas y las no teístas. Las teístas creen en uno más dioses, mientras la no teístas como el budismo no creen en un dios.</w:t>
      </w:r>
    </w:p>
    <w:p w:rsidR="007E1EF7" w:rsidRPr="002A2EF9" w:rsidRDefault="007E1EF7" w:rsidP="007D0E9F">
      <w:pPr>
        <w:numPr>
          <w:ilvl w:val="0"/>
          <w:numId w:val="3"/>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En función de la jerarquía social</w:t>
      </w:r>
      <w:r w:rsidRPr="002A2EF9">
        <w:rPr>
          <w:rFonts w:ascii="Times New Roman" w:eastAsia="Times New Roman" w:hAnsi="Times New Roman" w:cs="Times New Roman"/>
          <w:color w:val="323E4F" w:themeColor="text2" w:themeShade="BF"/>
          <w:sz w:val="22"/>
          <w:lang w:eastAsia="es-AR"/>
        </w:rPr>
        <w:t>: En función de las clases sociales y el orden socioeconómico, podemos encontrar culturas elitistas, populares o de masas. La diferencia entre ellas se encuentran la educación de la población, la historia que arrastra, así como la participación en el poder gubernamental de la sociedad.</w:t>
      </w:r>
    </w:p>
    <w:p w:rsidR="007E1EF7" w:rsidRPr="002A2EF9" w:rsidRDefault="007E1EF7" w:rsidP="007D0E9F">
      <w:pPr>
        <w:numPr>
          <w:ilvl w:val="0"/>
          <w:numId w:val="3"/>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Con arreglo al sentido de género</w:t>
      </w:r>
      <w:r w:rsidRPr="002A2EF9">
        <w:rPr>
          <w:rFonts w:ascii="Times New Roman" w:eastAsia="Times New Roman" w:hAnsi="Times New Roman" w:cs="Times New Roman"/>
          <w:color w:val="323E4F" w:themeColor="text2" w:themeShade="BF"/>
          <w:sz w:val="22"/>
          <w:lang w:eastAsia="es-AR"/>
        </w:rPr>
        <w:t>: De acuerdo con el modo de organización social podemos encontrar a dos tipos de culturas enfrentadas: la matriarcal y la patriarcal. Según la que sea practicada el cabeza de familia o la figura de poder será un hombre o una mujer.</w:t>
      </w:r>
    </w:p>
    <w:p w:rsidR="007E1EF7" w:rsidRPr="002A2EF9" w:rsidRDefault="007E1EF7" w:rsidP="007D0E9F">
      <w:pPr>
        <w:numPr>
          <w:ilvl w:val="0"/>
          <w:numId w:val="3"/>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Según el desarrollo histórico</w:t>
      </w:r>
      <w:r w:rsidRPr="002A2EF9">
        <w:rPr>
          <w:rFonts w:ascii="Times New Roman" w:eastAsia="Times New Roman" w:hAnsi="Times New Roman" w:cs="Times New Roman"/>
          <w:color w:val="323E4F" w:themeColor="text2" w:themeShade="BF"/>
          <w:sz w:val="22"/>
          <w:lang w:eastAsia="es-AR"/>
        </w:rPr>
        <w:t>: En virtud del contexto histórico en el que se desarrolla una sociedad, podemos encontrar vertientes diferentes de cultura. Por ejemplo, la cultura barroca o la cultura antigua son diferentes a la cultura contemporánea.</w:t>
      </w:r>
    </w:p>
    <w:p w:rsidR="007E1EF7" w:rsidRPr="002A2EF9" w:rsidRDefault="007E1EF7" w:rsidP="007D0E9F">
      <w:pPr>
        <w:numPr>
          <w:ilvl w:val="0"/>
          <w:numId w:val="3"/>
        </w:numPr>
        <w:shd w:val="clear" w:color="auto" w:fill="FFFFFF"/>
        <w:spacing w:before="100" w:beforeAutospacing="1" w:after="100" w:afterAutospacing="1" w:line="276" w:lineRule="auto"/>
        <w:ind w:left="0"/>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Por motivos geográficos:</w:t>
      </w:r>
      <w:r w:rsidRPr="002A2EF9">
        <w:rPr>
          <w:rFonts w:ascii="Times New Roman" w:eastAsia="Times New Roman" w:hAnsi="Times New Roman" w:cs="Times New Roman"/>
          <w:color w:val="323E4F" w:themeColor="text2" w:themeShade="BF"/>
          <w:sz w:val="22"/>
          <w:lang w:eastAsia="es-AR"/>
        </w:rPr>
        <w:t> Dependiendo de la zona geográfica en la que se sitúa un pueblo, diremos que tiene una cultura occidental (hemisferio occidental) o cultura oriental (hemisferio oriental).</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Adicionalmente, podemos encontrar otros tipos de cultura que no encajan necesariamente con las clasificaciones anteriores.</w:t>
      </w:r>
    </w:p>
    <w:p w:rsidR="007E1EF7" w:rsidRPr="002A2EF9" w:rsidRDefault="007E1EF7" w:rsidP="007D0E9F">
      <w:pPr>
        <w:shd w:val="clear" w:color="auto" w:fill="FFFFFF"/>
        <w:spacing w:after="300" w:line="276" w:lineRule="auto"/>
        <w:outlineLvl w:val="2"/>
        <w:rPr>
          <w:rFonts w:ascii="Times New Roman" w:eastAsia="Times New Roman" w:hAnsi="Times New Roman" w:cs="Times New Roman"/>
          <w:b/>
          <w:bCs/>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Cultura estructuralista</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La cultura estructuralista se basa en el estructuralismo filosófico. Esta corriente de pensamiento defiende que para entender el mundo que nos rodea es indispensable analizar las estructuras que forman la cultura de una sociedad. Así pues, según los estructuralistas la cultura se forma en función de diferentes sucesos y fenómenos como la religión, las costumbres, la literatura o el deporte.</w:t>
      </w:r>
    </w:p>
    <w:p w:rsidR="007E1EF7" w:rsidRPr="002A2EF9" w:rsidRDefault="007E1EF7" w:rsidP="007D0E9F">
      <w:pPr>
        <w:shd w:val="clear" w:color="auto" w:fill="FFFFFF"/>
        <w:spacing w:after="300" w:line="276" w:lineRule="auto"/>
        <w:outlineLvl w:val="2"/>
        <w:rPr>
          <w:rFonts w:ascii="Times New Roman" w:eastAsia="Times New Roman" w:hAnsi="Times New Roman" w:cs="Times New Roman"/>
          <w:b/>
          <w:bCs/>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Cultura simbólica</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 xml:space="preserve">La cultura simbólica de una sociedad es aquella capaz de transmitir las tradiciones y costumbres a sus descendientes. A diferencia de otros seres vivos, los humanos tienen la capacidad de </w:t>
      </w:r>
      <w:r w:rsidRPr="002A2EF9">
        <w:rPr>
          <w:rFonts w:ascii="Times New Roman" w:eastAsia="Times New Roman" w:hAnsi="Times New Roman" w:cs="Times New Roman"/>
          <w:color w:val="323E4F" w:themeColor="text2" w:themeShade="BF"/>
          <w:sz w:val="22"/>
          <w:lang w:eastAsia="es-AR"/>
        </w:rPr>
        <w:lastRenderedPageBreak/>
        <w:t>transmitir conceptos como el bien o el mal, la religión a través de los dioses o la creencia en el sistema </w:t>
      </w:r>
      <w:hyperlink r:id="rId8" w:history="1">
        <w:r w:rsidRPr="002A2EF9">
          <w:rPr>
            <w:rFonts w:ascii="Times New Roman" w:eastAsia="Times New Roman" w:hAnsi="Times New Roman" w:cs="Times New Roman"/>
            <w:bCs/>
            <w:color w:val="323E4F" w:themeColor="text2" w:themeShade="BF"/>
            <w:sz w:val="22"/>
            <w:lang w:eastAsia="es-AR"/>
          </w:rPr>
          <w:t>fiduciario</w:t>
        </w:r>
      </w:hyperlink>
      <w:r w:rsidRPr="002A2EF9">
        <w:rPr>
          <w:rFonts w:ascii="Times New Roman" w:eastAsia="Times New Roman" w:hAnsi="Times New Roman" w:cs="Times New Roman"/>
          <w:color w:val="323E4F" w:themeColor="text2" w:themeShade="BF"/>
          <w:sz w:val="22"/>
          <w:lang w:eastAsia="es-AR"/>
        </w:rPr>
        <w:t>.</w:t>
      </w:r>
    </w:p>
    <w:p w:rsidR="007E1EF7" w:rsidRPr="002A2EF9" w:rsidRDefault="007E1EF7" w:rsidP="007D0E9F">
      <w:pPr>
        <w:shd w:val="clear" w:color="auto" w:fill="FFFFFF"/>
        <w:spacing w:after="300" w:line="276" w:lineRule="auto"/>
        <w:outlineLvl w:val="2"/>
        <w:rPr>
          <w:rFonts w:ascii="Times New Roman" w:eastAsia="Times New Roman" w:hAnsi="Times New Roman" w:cs="Times New Roman"/>
          <w:b/>
          <w:bCs/>
          <w:color w:val="323E4F" w:themeColor="text2" w:themeShade="BF"/>
          <w:sz w:val="22"/>
          <w:lang w:eastAsia="es-AR"/>
        </w:rPr>
      </w:pPr>
      <w:r w:rsidRPr="002A2EF9">
        <w:rPr>
          <w:rFonts w:ascii="Times New Roman" w:eastAsia="Times New Roman" w:hAnsi="Times New Roman" w:cs="Times New Roman"/>
          <w:b/>
          <w:bCs/>
          <w:color w:val="323E4F" w:themeColor="text2" w:themeShade="BF"/>
          <w:sz w:val="22"/>
          <w:lang w:eastAsia="es-AR"/>
        </w:rPr>
        <w:t>Cultura marxista</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Aunque no es, ni de lejos, el último tipo de cultura merece la pena destacar el marxismo cultural o la cultura marxista. Su idea proviene de la teoría marxista. Es decir, del desarrollo de </w:t>
      </w:r>
      <w:hyperlink r:id="rId9" w:history="1">
        <w:r w:rsidRPr="002A2EF9">
          <w:rPr>
            <w:rFonts w:ascii="Times New Roman" w:eastAsia="Times New Roman" w:hAnsi="Times New Roman" w:cs="Times New Roman"/>
            <w:bCs/>
            <w:color w:val="323E4F" w:themeColor="text2" w:themeShade="BF"/>
            <w:sz w:val="22"/>
            <w:lang w:eastAsia="es-AR"/>
          </w:rPr>
          <w:t>Karl Marx</w:t>
        </w:r>
      </w:hyperlink>
      <w:r w:rsidRPr="002A2EF9">
        <w:rPr>
          <w:rFonts w:ascii="Times New Roman" w:eastAsia="Times New Roman" w:hAnsi="Times New Roman" w:cs="Times New Roman"/>
          <w:color w:val="323E4F" w:themeColor="text2" w:themeShade="BF"/>
          <w:sz w:val="22"/>
          <w:lang w:eastAsia="es-AR"/>
        </w:rPr>
        <w:t> sobre el sistema económico, político y social que debe, según el autor, imperar en la sociedad.</w:t>
      </w:r>
    </w:p>
    <w:p w:rsidR="007E1EF7" w:rsidRPr="002A2EF9" w:rsidRDefault="007E1EF7" w:rsidP="007D0E9F">
      <w:pPr>
        <w:shd w:val="clear" w:color="auto" w:fill="FFFFFF"/>
        <w:spacing w:after="300" w:line="276" w:lineRule="auto"/>
        <w:rPr>
          <w:rFonts w:ascii="Times New Roman" w:eastAsia="Times New Roman" w:hAnsi="Times New Roman" w:cs="Times New Roman"/>
          <w:color w:val="323E4F" w:themeColor="text2" w:themeShade="BF"/>
          <w:sz w:val="22"/>
          <w:lang w:eastAsia="es-AR"/>
        </w:rPr>
      </w:pPr>
      <w:r w:rsidRPr="002A2EF9">
        <w:rPr>
          <w:rFonts w:ascii="Times New Roman" w:eastAsia="Times New Roman" w:hAnsi="Times New Roman" w:cs="Times New Roman"/>
          <w:color w:val="323E4F" w:themeColor="text2" w:themeShade="BF"/>
          <w:sz w:val="22"/>
          <w:lang w:eastAsia="es-AR"/>
        </w:rPr>
        <w:t>El </w:t>
      </w:r>
      <w:hyperlink r:id="rId10" w:history="1">
        <w:r w:rsidRPr="002A2EF9">
          <w:rPr>
            <w:rFonts w:ascii="Times New Roman" w:eastAsia="Times New Roman" w:hAnsi="Times New Roman" w:cs="Times New Roman"/>
            <w:bCs/>
            <w:color w:val="323E4F" w:themeColor="text2" w:themeShade="BF"/>
            <w:sz w:val="22"/>
            <w:lang w:eastAsia="es-AR"/>
          </w:rPr>
          <w:t>marxismo</w:t>
        </w:r>
      </w:hyperlink>
      <w:r w:rsidRPr="002A2EF9">
        <w:rPr>
          <w:rFonts w:ascii="Times New Roman" w:eastAsia="Times New Roman" w:hAnsi="Times New Roman" w:cs="Times New Roman"/>
          <w:color w:val="323E4F" w:themeColor="text2" w:themeShade="BF"/>
          <w:sz w:val="22"/>
          <w:lang w:eastAsia="es-AR"/>
        </w:rPr>
        <w:t> ha ido evolucionando con el paso de las décadas y existen corrientes muy diferentes al respecto. Sin embargo, la idea fundamental del mismo permite que exista una cultura marxista alrededor del concepto. Por ejemplo, el marxismo rechaza la religión.</w:t>
      </w:r>
    </w:p>
    <w:p w:rsidR="00BE70BB" w:rsidRPr="002A2EF9" w:rsidRDefault="007D0E9F" w:rsidP="002A2EF9">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b/>
          <w:color w:val="323E4F" w:themeColor="text2" w:themeShade="BF"/>
          <w:sz w:val="22"/>
          <w:u w:val="single"/>
        </w:rPr>
      </w:pPr>
      <w:r w:rsidRPr="002A2EF9">
        <w:rPr>
          <w:rFonts w:ascii="Times New Roman" w:hAnsi="Times New Roman" w:cs="Times New Roman"/>
          <w:b/>
          <w:color w:val="323E4F" w:themeColor="text2" w:themeShade="BF"/>
          <w:sz w:val="22"/>
          <w:u w:val="single"/>
        </w:rPr>
        <w:t>ACTIVIDADES</w:t>
      </w:r>
    </w:p>
    <w:p w:rsidR="007D0E9F" w:rsidRPr="002A2EF9" w:rsidRDefault="007D0E9F" w:rsidP="002A2EF9">
      <w:pPr>
        <w:pStyle w:val="Prrafodelista"/>
        <w:numPr>
          <w:ilvl w:val="0"/>
          <w:numId w:val="4"/>
        </w:num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 xml:space="preserve">Lectura del material </w:t>
      </w:r>
    </w:p>
    <w:p w:rsidR="007D0E9F" w:rsidRPr="002A2EF9" w:rsidRDefault="007D0E9F" w:rsidP="002A2EF9">
      <w:pPr>
        <w:pStyle w:val="Prrafodelista"/>
        <w:numPr>
          <w:ilvl w:val="0"/>
          <w:numId w:val="4"/>
        </w:num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Confeccionar un cuadro comparativo de los diferentes conceptos de CULTURA según los diferentes autores expuesto en el material de lectura.</w:t>
      </w:r>
    </w:p>
    <w:p w:rsidR="007D0E9F" w:rsidRPr="002A2EF9" w:rsidRDefault="007D0E9F" w:rsidP="002A2EF9">
      <w:pPr>
        <w:pStyle w:val="Prrafodelista"/>
        <w:numPr>
          <w:ilvl w:val="0"/>
          <w:numId w:val="4"/>
        </w:num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Explicar ¿cómo fue evolucionando el concepto de cultura?</w:t>
      </w:r>
    </w:p>
    <w:p w:rsidR="007D0E9F" w:rsidRPr="002A2EF9" w:rsidRDefault="007D0E9F" w:rsidP="002A2EF9">
      <w:pPr>
        <w:pStyle w:val="Prrafodelista"/>
        <w:numPr>
          <w:ilvl w:val="0"/>
          <w:numId w:val="4"/>
        </w:num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Explicar y ejemplificar con dibujos y/o ejemplos los diferentes elementos que componen la cultura.</w:t>
      </w:r>
    </w:p>
    <w:p w:rsidR="007D0E9F" w:rsidRPr="002A2EF9" w:rsidRDefault="007D0E9F" w:rsidP="002A2EF9">
      <w:pPr>
        <w:pStyle w:val="Prrafodelista"/>
        <w:numPr>
          <w:ilvl w:val="0"/>
          <w:numId w:val="4"/>
        </w:num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¿Cuáles y cómo se clasifica la cultura?</w:t>
      </w:r>
    </w:p>
    <w:p w:rsidR="007D0E9F" w:rsidRPr="002A2EF9" w:rsidRDefault="00C57D80" w:rsidP="002A2EF9">
      <w:pPr>
        <w:pStyle w:val="Prrafodelista"/>
        <w:numPr>
          <w:ilvl w:val="0"/>
          <w:numId w:val="4"/>
        </w:num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color w:val="323E4F" w:themeColor="text2" w:themeShade="BF"/>
          <w:sz w:val="22"/>
        </w:rPr>
      </w:pPr>
      <w:r w:rsidRPr="002A2EF9">
        <w:rPr>
          <w:rFonts w:ascii="Times New Roman" w:hAnsi="Times New Roman" w:cs="Times New Roman"/>
          <w:color w:val="323E4F" w:themeColor="text2" w:themeShade="BF"/>
          <w:sz w:val="22"/>
        </w:rPr>
        <w:t xml:space="preserve">¿Cuáles son las otras culturas adicionales que podemos encontrar? </w:t>
      </w:r>
      <w:bookmarkStart w:id="0" w:name="_GoBack"/>
      <w:bookmarkEnd w:id="0"/>
    </w:p>
    <w:sectPr w:rsidR="007D0E9F" w:rsidRPr="002A2EF9" w:rsidSect="002A2EF9">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75469"/>
    <w:multiLevelType w:val="hybridMultilevel"/>
    <w:tmpl w:val="1A8E08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271DBF"/>
    <w:multiLevelType w:val="multilevel"/>
    <w:tmpl w:val="D45A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A3B2F"/>
    <w:multiLevelType w:val="multilevel"/>
    <w:tmpl w:val="74B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B7F70"/>
    <w:multiLevelType w:val="hybridMultilevel"/>
    <w:tmpl w:val="EEA0F9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FF"/>
    <w:rsid w:val="001E2C46"/>
    <w:rsid w:val="002A2EF9"/>
    <w:rsid w:val="007D0E9F"/>
    <w:rsid w:val="007D5771"/>
    <w:rsid w:val="007E1EF7"/>
    <w:rsid w:val="009E4AFF"/>
    <w:rsid w:val="00A23DA2"/>
    <w:rsid w:val="00BE70BB"/>
    <w:rsid w:val="00C552E1"/>
    <w:rsid w:val="00C57D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9E6A5-65CE-4C27-9102-1D929230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AFF"/>
    <w:pPr>
      <w:spacing w:after="0"/>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1EF7"/>
    <w:pPr>
      <w:ind w:left="720"/>
      <w:contextualSpacing/>
    </w:pPr>
  </w:style>
  <w:style w:type="paragraph" w:styleId="NormalWeb">
    <w:name w:val="Normal (Web)"/>
    <w:basedOn w:val="Normal"/>
    <w:uiPriority w:val="99"/>
    <w:unhideWhenUsed/>
    <w:rsid w:val="007E1EF7"/>
    <w:pPr>
      <w:spacing w:before="100" w:beforeAutospacing="1" w:after="100" w:afterAutospacing="1" w:line="240" w:lineRule="auto"/>
      <w:jc w:val="left"/>
    </w:pPr>
    <w:rPr>
      <w:rFonts w:ascii="Times New Roman" w:eastAsia="Times New Roman" w:hAnsi="Times New Roman" w:cs="Times New Roman"/>
      <w:szCs w:val="24"/>
      <w:lang w:eastAsia="es-AR"/>
    </w:rPr>
  </w:style>
  <w:style w:type="character" w:styleId="Textoennegrita">
    <w:name w:val="Strong"/>
    <w:basedOn w:val="Fuentedeprrafopredeter"/>
    <w:uiPriority w:val="22"/>
    <w:qFormat/>
    <w:rsid w:val="007D5771"/>
    <w:rPr>
      <w:b/>
      <w:bCs/>
    </w:rPr>
  </w:style>
  <w:style w:type="paragraph" w:styleId="Textodeglobo">
    <w:name w:val="Balloon Text"/>
    <w:basedOn w:val="Normal"/>
    <w:link w:val="TextodegloboCar"/>
    <w:uiPriority w:val="99"/>
    <w:semiHidden/>
    <w:unhideWhenUsed/>
    <w:rsid w:val="002A2EF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8735">
      <w:bodyDiv w:val="1"/>
      <w:marLeft w:val="0"/>
      <w:marRight w:val="0"/>
      <w:marTop w:val="0"/>
      <w:marBottom w:val="0"/>
      <w:divBdr>
        <w:top w:val="none" w:sz="0" w:space="0" w:color="auto"/>
        <w:left w:val="none" w:sz="0" w:space="0" w:color="auto"/>
        <w:bottom w:val="none" w:sz="0" w:space="0" w:color="auto"/>
        <w:right w:val="none" w:sz="0" w:space="0" w:color="auto"/>
      </w:divBdr>
      <w:divsChild>
        <w:div w:id="21906036">
          <w:marLeft w:val="0"/>
          <w:marRight w:val="0"/>
          <w:marTop w:val="0"/>
          <w:marBottom w:val="0"/>
          <w:divBdr>
            <w:top w:val="none" w:sz="0" w:space="0" w:color="auto"/>
            <w:left w:val="none" w:sz="0" w:space="0" w:color="auto"/>
            <w:bottom w:val="none" w:sz="0" w:space="0" w:color="auto"/>
            <w:right w:val="none" w:sz="0" w:space="0" w:color="auto"/>
          </w:divBdr>
        </w:div>
      </w:divsChild>
    </w:div>
    <w:div w:id="440303604">
      <w:bodyDiv w:val="1"/>
      <w:marLeft w:val="0"/>
      <w:marRight w:val="0"/>
      <w:marTop w:val="0"/>
      <w:marBottom w:val="0"/>
      <w:divBdr>
        <w:top w:val="none" w:sz="0" w:space="0" w:color="auto"/>
        <w:left w:val="none" w:sz="0" w:space="0" w:color="auto"/>
        <w:bottom w:val="none" w:sz="0" w:space="0" w:color="auto"/>
        <w:right w:val="none" w:sz="0" w:space="0" w:color="auto"/>
      </w:divBdr>
      <w:divsChild>
        <w:div w:id="560677610">
          <w:marLeft w:val="0"/>
          <w:marRight w:val="0"/>
          <w:marTop w:val="0"/>
          <w:marBottom w:val="0"/>
          <w:divBdr>
            <w:top w:val="none" w:sz="0" w:space="0" w:color="auto"/>
            <w:left w:val="none" w:sz="0" w:space="0" w:color="auto"/>
            <w:bottom w:val="none" w:sz="0" w:space="0" w:color="auto"/>
            <w:right w:val="none" w:sz="0" w:space="0" w:color="auto"/>
          </w:divBdr>
        </w:div>
        <w:div w:id="1256860633">
          <w:marLeft w:val="0"/>
          <w:marRight w:val="0"/>
          <w:marTop w:val="0"/>
          <w:marBottom w:val="0"/>
          <w:divBdr>
            <w:top w:val="none" w:sz="0" w:space="0" w:color="auto"/>
            <w:left w:val="none" w:sz="0" w:space="0" w:color="auto"/>
            <w:bottom w:val="none" w:sz="0" w:space="0" w:color="auto"/>
            <w:right w:val="none" w:sz="0" w:space="0" w:color="auto"/>
          </w:divBdr>
        </w:div>
        <w:div w:id="633949327">
          <w:marLeft w:val="0"/>
          <w:marRight w:val="0"/>
          <w:marTop w:val="0"/>
          <w:marBottom w:val="0"/>
          <w:divBdr>
            <w:top w:val="none" w:sz="0" w:space="0" w:color="auto"/>
            <w:left w:val="none" w:sz="0" w:space="0" w:color="auto"/>
            <w:bottom w:val="none" w:sz="0" w:space="0" w:color="auto"/>
            <w:right w:val="none" w:sz="0" w:space="0" w:color="auto"/>
          </w:divBdr>
        </w:div>
        <w:div w:id="610164586">
          <w:marLeft w:val="0"/>
          <w:marRight w:val="0"/>
          <w:marTop w:val="0"/>
          <w:marBottom w:val="0"/>
          <w:divBdr>
            <w:top w:val="none" w:sz="0" w:space="0" w:color="auto"/>
            <w:left w:val="none" w:sz="0" w:space="0" w:color="auto"/>
            <w:bottom w:val="none" w:sz="0" w:space="0" w:color="auto"/>
            <w:right w:val="none" w:sz="0" w:space="0" w:color="auto"/>
          </w:divBdr>
        </w:div>
      </w:divsChild>
    </w:div>
    <w:div w:id="835075032">
      <w:bodyDiv w:val="1"/>
      <w:marLeft w:val="0"/>
      <w:marRight w:val="0"/>
      <w:marTop w:val="0"/>
      <w:marBottom w:val="0"/>
      <w:divBdr>
        <w:top w:val="none" w:sz="0" w:space="0" w:color="auto"/>
        <w:left w:val="none" w:sz="0" w:space="0" w:color="auto"/>
        <w:bottom w:val="none" w:sz="0" w:space="0" w:color="auto"/>
        <w:right w:val="none" w:sz="0" w:space="0" w:color="auto"/>
      </w:divBdr>
    </w:div>
    <w:div w:id="1646201056">
      <w:bodyDiv w:val="1"/>
      <w:marLeft w:val="0"/>
      <w:marRight w:val="0"/>
      <w:marTop w:val="0"/>
      <w:marBottom w:val="0"/>
      <w:divBdr>
        <w:top w:val="none" w:sz="0" w:space="0" w:color="auto"/>
        <w:left w:val="none" w:sz="0" w:space="0" w:color="auto"/>
        <w:bottom w:val="none" w:sz="0" w:space="0" w:color="auto"/>
        <w:right w:val="none" w:sz="0" w:space="0" w:color="auto"/>
      </w:divBdr>
      <w:divsChild>
        <w:div w:id="1597707845">
          <w:marLeft w:val="0"/>
          <w:marRight w:val="0"/>
          <w:marTop w:val="0"/>
          <w:marBottom w:val="0"/>
          <w:divBdr>
            <w:top w:val="none" w:sz="0" w:space="0" w:color="auto"/>
            <w:left w:val="none" w:sz="0" w:space="0" w:color="auto"/>
            <w:bottom w:val="none" w:sz="0" w:space="0" w:color="auto"/>
            <w:right w:val="none" w:sz="0" w:space="0" w:color="auto"/>
          </w:divBdr>
        </w:div>
      </w:divsChild>
    </w:div>
    <w:div w:id="1994092787">
      <w:bodyDiv w:val="1"/>
      <w:marLeft w:val="0"/>
      <w:marRight w:val="0"/>
      <w:marTop w:val="0"/>
      <w:marBottom w:val="0"/>
      <w:divBdr>
        <w:top w:val="none" w:sz="0" w:space="0" w:color="auto"/>
        <w:left w:val="none" w:sz="0" w:space="0" w:color="auto"/>
        <w:bottom w:val="none" w:sz="0" w:space="0" w:color="auto"/>
        <w:right w:val="none" w:sz="0" w:space="0" w:color="auto"/>
      </w:divBdr>
    </w:div>
    <w:div w:id="20579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fiduciario.html" TargetMode="External"/><Relationship Id="rId3" Type="http://schemas.openxmlformats.org/officeDocument/2006/relationships/settings" Target="settings.xml"/><Relationship Id="rId7" Type="http://schemas.openxmlformats.org/officeDocument/2006/relationships/hyperlink" Target="https://economipedia.com/definiciones/tipos-de-sistemas-economico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ipedia.com/definiciones/tecnologia.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conomipedia.com/definiciones/marxismo.html" TargetMode="External"/><Relationship Id="rId4" Type="http://schemas.openxmlformats.org/officeDocument/2006/relationships/webSettings" Target="webSettings.xml"/><Relationship Id="rId9" Type="http://schemas.openxmlformats.org/officeDocument/2006/relationships/hyperlink" Target="https://economipedia.com/definiciones/karl-mar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1507</Words>
  <Characters>8293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4</cp:revision>
  <cp:lastPrinted>2021-06-07T22:19:00Z</cp:lastPrinted>
  <dcterms:created xsi:type="dcterms:W3CDTF">2021-06-04T12:38:00Z</dcterms:created>
  <dcterms:modified xsi:type="dcterms:W3CDTF">2021-06-07T22:20:00Z</dcterms:modified>
</cp:coreProperties>
</file>