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19349" w14:textId="77777777" w:rsidR="00F13B5D" w:rsidRDefault="00F13B5D" w:rsidP="00F13B5D">
      <w:pPr>
        <w:rPr>
          <w:b/>
        </w:rPr>
      </w:pPr>
      <w:r>
        <w:rPr>
          <w:b/>
        </w:rPr>
        <w:t xml:space="preserve">E.E.S N°75 “JULIO CORTÁZAR” </w:t>
      </w:r>
    </w:p>
    <w:p w14:paraId="7A1C39E6" w14:textId="77777777" w:rsidR="00F13B5D" w:rsidRDefault="00F13B5D" w:rsidP="00F13B5D">
      <w:pPr>
        <w:rPr>
          <w:b/>
        </w:rPr>
      </w:pPr>
      <w:r>
        <w:rPr>
          <w:b/>
        </w:rPr>
        <w:t xml:space="preserve">CURSO: 4°     4°   TURNO: TARDE        CICLO ORIENTADO: CIENCIAS SOCIALES </w:t>
      </w:r>
    </w:p>
    <w:p w14:paraId="27E6195A" w14:textId="77777777" w:rsidR="00F13B5D" w:rsidRDefault="00F13B5D" w:rsidP="00F13B5D">
      <w:pPr>
        <w:rPr>
          <w:b/>
        </w:rPr>
      </w:pPr>
      <w:r>
        <w:rPr>
          <w:b/>
        </w:rPr>
        <w:t xml:space="preserve">PROFESORA: ZACARIA LORENA </w:t>
      </w:r>
    </w:p>
    <w:p w14:paraId="416761A5" w14:textId="7D7158E3" w:rsidR="00F13B5D" w:rsidRDefault="00F13B5D" w:rsidP="00F13B5D">
      <w:pPr>
        <w:rPr>
          <w:b/>
        </w:rPr>
      </w:pPr>
      <w:r>
        <w:rPr>
          <w:b/>
        </w:rPr>
        <w:t xml:space="preserve">Fecha de entrega: </w:t>
      </w:r>
      <w:r w:rsidR="00173E4E">
        <w:rPr>
          <w:b/>
        </w:rPr>
        <w:t>29</w:t>
      </w:r>
      <w:r w:rsidR="001F43E1">
        <w:rPr>
          <w:b/>
        </w:rPr>
        <w:t>/09/21</w:t>
      </w:r>
    </w:p>
    <w:p w14:paraId="006BF51B" w14:textId="52D8AE1B" w:rsidR="001F43E1" w:rsidRDefault="001F43E1" w:rsidP="00F13B5D">
      <w:r>
        <w:rPr>
          <w:b/>
        </w:rPr>
        <w:t>TRABAJO PRÁCTICO N°9</w:t>
      </w:r>
    </w:p>
    <w:p w14:paraId="6EB5299D" w14:textId="370A61AC" w:rsidR="004167FD" w:rsidRDefault="00F13B5D" w:rsidP="00F13B5D">
      <w:pPr>
        <w:rPr>
          <w:color w:val="2F5496" w:themeColor="accent1" w:themeShade="BF"/>
        </w:rPr>
      </w:pPr>
      <w:r>
        <w:rPr>
          <w:b/>
        </w:rPr>
        <w:t xml:space="preserve">Los alumnos de 4° 4° enviar el trabajo práctico al siguiente correo: </w:t>
      </w:r>
      <w:r>
        <w:rPr>
          <w:color w:val="2F5496" w:themeColor="accent1" w:themeShade="BF"/>
        </w:rPr>
        <w:t xml:space="preserve">lorechaco2007@hotmail.com </w:t>
      </w:r>
    </w:p>
    <w:p w14:paraId="08E80749" w14:textId="5F63EA18" w:rsidR="008666BE" w:rsidRPr="008666BE" w:rsidRDefault="004167FD" w:rsidP="008666BE">
      <w:pPr>
        <w:pStyle w:val="Ttulo3"/>
        <w:shd w:val="clear" w:color="auto" w:fill="6AADFF"/>
        <w:rPr>
          <w:rFonts w:ascii="Arial" w:eastAsia="Times New Roman" w:hAnsi="Arial" w:cs="Arial"/>
          <w:b/>
          <w:bCs/>
          <w:color w:val="333333"/>
          <w:sz w:val="33"/>
          <w:szCs w:val="33"/>
          <w:lang w:eastAsia="es-AR"/>
        </w:rPr>
      </w:pPr>
      <w:r>
        <w:rPr>
          <w:rFonts w:ascii="Arial" w:eastAsia="Times New Roman" w:hAnsi="Arial" w:cs="Arial"/>
          <w:b/>
          <w:bCs/>
          <w:color w:val="333333"/>
          <w:sz w:val="33"/>
          <w:szCs w:val="33"/>
          <w:lang w:eastAsia="es-AR"/>
        </w:rPr>
        <w:t xml:space="preserve">TEMA: </w:t>
      </w:r>
      <w:r w:rsidR="008666BE" w:rsidRPr="008666BE">
        <w:rPr>
          <w:rFonts w:ascii="Arial" w:eastAsia="Times New Roman" w:hAnsi="Arial" w:cs="Arial"/>
          <w:b/>
          <w:bCs/>
          <w:color w:val="333333"/>
          <w:sz w:val="33"/>
          <w:szCs w:val="33"/>
          <w:lang w:eastAsia="es-AR"/>
        </w:rPr>
        <w:t>PRESIDENCIA DE ARTURO FRONDIZI (1958/1962)</w:t>
      </w:r>
      <w:r w:rsidR="008666BE">
        <w:rPr>
          <w:rFonts w:ascii="Arial" w:eastAsia="Times New Roman" w:hAnsi="Arial" w:cs="Arial"/>
          <w:b/>
          <w:bCs/>
          <w:color w:val="333333"/>
          <w:sz w:val="33"/>
          <w:szCs w:val="33"/>
          <w:lang w:eastAsia="es-AR"/>
        </w:rPr>
        <w:t>. El desarrollismo</w:t>
      </w:r>
    </w:p>
    <w:p w14:paraId="17D812EA" w14:textId="7D4CF939" w:rsidR="00F13B5D" w:rsidRPr="00F13B5D" w:rsidRDefault="00F13B5D" w:rsidP="00F13B5D">
      <w:pPr>
        <w:pStyle w:val="Ttulo3"/>
        <w:shd w:val="clear" w:color="auto" w:fill="6AADFF"/>
        <w:spacing w:before="0"/>
        <w:rPr>
          <w:rFonts w:ascii="Arial" w:eastAsia="Times New Roman" w:hAnsi="Arial" w:cs="Arial"/>
          <w:b/>
          <w:bCs/>
          <w:color w:val="333333"/>
          <w:sz w:val="33"/>
          <w:szCs w:val="33"/>
          <w:lang w:eastAsia="es-AR"/>
        </w:rPr>
      </w:pPr>
    </w:p>
    <w:tbl>
      <w:tblPr>
        <w:tblW w:w="10275" w:type="dxa"/>
        <w:tblCellSpacing w:w="0" w:type="dxa"/>
        <w:tblCellMar>
          <w:top w:w="15" w:type="dxa"/>
          <w:left w:w="15" w:type="dxa"/>
          <w:bottom w:w="15" w:type="dxa"/>
          <w:right w:w="15" w:type="dxa"/>
        </w:tblCellMar>
        <w:tblLook w:val="04A0" w:firstRow="1" w:lastRow="0" w:firstColumn="1" w:lastColumn="0" w:noHBand="0" w:noVBand="1"/>
      </w:tblPr>
      <w:tblGrid>
        <w:gridCol w:w="10275"/>
      </w:tblGrid>
      <w:tr w:rsidR="00F13B5D" w:rsidRPr="00F13B5D" w14:paraId="4005CB43" w14:textId="77777777" w:rsidTr="00F13B5D">
        <w:trPr>
          <w:tblCellSpacing w:w="0" w:type="dxa"/>
        </w:trPr>
        <w:tc>
          <w:tcPr>
            <w:tcW w:w="0" w:type="auto"/>
            <w:tcMar>
              <w:top w:w="150" w:type="dxa"/>
              <w:left w:w="150" w:type="dxa"/>
              <w:bottom w:w="150" w:type="dxa"/>
              <w:right w:w="150" w:type="dxa"/>
            </w:tcMar>
            <w:hideMark/>
          </w:tcPr>
          <w:p w14:paraId="446E9731" w14:textId="017EBD21" w:rsidR="008666BE" w:rsidRPr="008666BE" w:rsidRDefault="008666BE" w:rsidP="008666BE">
            <w:pPr>
              <w:spacing w:after="0" w:line="240" w:lineRule="auto"/>
              <w:divId w:val="1863736484"/>
              <w:rPr>
                <w:rFonts w:ascii="Times New Roman" w:eastAsia="Times New Roman" w:hAnsi="Times New Roman" w:cs="Times New Roman"/>
                <w:sz w:val="24"/>
                <w:szCs w:val="24"/>
                <w:lang w:eastAsia="es-AR"/>
              </w:rPr>
            </w:pPr>
            <w:r w:rsidRPr="008666BE">
              <w:rPr>
                <w:rFonts w:ascii="Times New Roman" w:eastAsia="Times New Roman" w:hAnsi="Times New Roman" w:cs="Times New Roman"/>
                <w:sz w:val="24"/>
                <w:szCs w:val="24"/>
                <w:lang w:eastAsia="es-AR"/>
              </w:rPr>
              <w:t>El aluvión de votos peronistas a la fórmula Frondizi – Gómez en las </w:t>
            </w:r>
            <w:r w:rsidRPr="008666BE">
              <w:rPr>
                <w:rFonts w:ascii="Times New Roman" w:eastAsia="Times New Roman" w:hAnsi="Times New Roman" w:cs="Times New Roman"/>
                <w:b/>
                <w:bCs/>
                <w:sz w:val="24"/>
                <w:szCs w:val="24"/>
                <w:lang w:eastAsia="es-AR"/>
              </w:rPr>
              <w:t>elecciones generales de 1958</w:t>
            </w:r>
            <w:r w:rsidRPr="008666BE">
              <w:rPr>
                <w:rFonts w:ascii="Times New Roman" w:eastAsia="Times New Roman" w:hAnsi="Times New Roman" w:cs="Times New Roman"/>
                <w:sz w:val="24"/>
                <w:szCs w:val="24"/>
                <w:lang w:eastAsia="es-AR"/>
              </w:rPr>
              <w:t>, sumado al apoyo comunista aumentaron la desconfianza de unas Fuerzas Armadas que habían traspasado el poder tras el derrocamiento a Perón en 1955. Esto explica la actitud de constante vigilia que se transformó en una verdadera presión y que generaría en los próximos años un clima de golpe de Estado permanente</w:t>
            </w:r>
            <w:r>
              <w:rPr>
                <w:rFonts w:ascii="Times New Roman" w:eastAsia="Times New Roman" w:hAnsi="Times New Roman" w:cs="Times New Roman"/>
                <w:sz w:val="24"/>
                <w:szCs w:val="24"/>
                <w:lang w:eastAsia="es-AR"/>
              </w:rPr>
              <w:t>.</w:t>
            </w:r>
          </w:p>
          <w:p w14:paraId="61AAF988" w14:textId="762A5C06" w:rsidR="008666BE" w:rsidRPr="008666BE" w:rsidRDefault="008666BE" w:rsidP="008666BE">
            <w:pPr>
              <w:spacing w:after="0" w:line="240" w:lineRule="auto"/>
              <w:divId w:val="1863736484"/>
              <w:rPr>
                <w:rFonts w:ascii="Times New Roman" w:eastAsia="Times New Roman" w:hAnsi="Times New Roman" w:cs="Times New Roman"/>
                <w:sz w:val="24"/>
                <w:szCs w:val="24"/>
                <w:lang w:eastAsia="es-AR"/>
              </w:rPr>
            </w:pPr>
            <w:r w:rsidRPr="008666BE">
              <w:rPr>
                <w:rFonts w:ascii="Times New Roman" w:eastAsia="Times New Roman" w:hAnsi="Times New Roman" w:cs="Times New Roman"/>
                <w:sz w:val="24"/>
                <w:szCs w:val="24"/>
                <w:lang w:eastAsia="es-AR"/>
              </w:rPr>
              <w:t>Apenas asumió su presidencia, </w:t>
            </w:r>
            <w:r w:rsidRPr="008666BE">
              <w:rPr>
                <w:rFonts w:ascii="Times New Roman" w:eastAsia="Times New Roman" w:hAnsi="Times New Roman" w:cs="Times New Roman"/>
                <w:b/>
                <w:bCs/>
                <w:sz w:val="24"/>
                <w:szCs w:val="24"/>
                <w:lang w:eastAsia="es-AR"/>
              </w:rPr>
              <w:t>Arturo Frondizi</w:t>
            </w:r>
            <w:r w:rsidRPr="008666BE">
              <w:rPr>
                <w:rFonts w:ascii="Times New Roman" w:eastAsia="Times New Roman" w:hAnsi="Times New Roman" w:cs="Times New Roman"/>
                <w:sz w:val="24"/>
                <w:szCs w:val="24"/>
                <w:lang w:eastAsia="es-AR"/>
              </w:rPr>
              <w:t> decretó un aumento salarial del 60%, con el objetivo de equiparar los registrados aumentos de precios, y en el orden político, impulsó una </w:t>
            </w:r>
            <w:r w:rsidRPr="008666BE">
              <w:rPr>
                <w:rFonts w:ascii="Times New Roman" w:eastAsia="Times New Roman" w:hAnsi="Times New Roman" w:cs="Times New Roman"/>
                <w:b/>
                <w:bCs/>
                <w:sz w:val="24"/>
                <w:szCs w:val="24"/>
                <w:lang w:eastAsia="es-AR"/>
              </w:rPr>
              <w:t>ley de amnistía</w:t>
            </w:r>
            <w:r w:rsidRPr="008666BE">
              <w:rPr>
                <w:rFonts w:ascii="Times New Roman" w:eastAsia="Times New Roman" w:hAnsi="Times New Roman" w:cs="Times New Roman"/>
                <w:sz w:val="24"/>
                <w:szCs w:val="24"/>
                <w:lang w:eastAsia="es-AR"/>
              </w:rPr>
              <w:t> que posteriormente sería aprobada por el Congreso de la Nación. Si bien la ley no definía legalmente la situación de proscripción del depuesto peronismo, permitió a sus seguidores el uso de sus símbolos y la legalización de sus organizaciones y actividades. Con referencia al movimiento obrero, se devolvieron a los peronistas seis sindicatos intervenidos y se propició la normalización de varios gremios promulgándose la ley de Asociaciones profesionales que siguió el criterio de un solo sindicato por rama industrial.</w:t>
            </w:r>
          </w:p>
          <w:p w14:paraId="1F35ADF8" w14:textId="77777777" w:rsidR="008666BE" w:rsidRDefault="008666BE" w:rsidP="00F13B5D">
            <w:pPr>
              <w:spacing w:after="0" w:line="240" w:lineRule="auto"/>
              <w:divId w:val="1863736484"/>
              <w:rPr>
                <w:rFonts w:ascii="Times New Roman" w:eastAsia="Times New Roman" w:hAnsi="Times New Roman" w:cs="Times New Roman"/>
                <w:sz w:val="24"/>
                <w:szCs w:val="24"/>
                <w:lang w:eastAsia="es-AR"/>
              </w:rPr>
            </w:pPr>
          </w:p>
          <w:p w14:paraId="6259EA4B" w14:textId="2E8BED22" w:rsidR="00F13B5D" w:rsidRDefault="00F13B5D" w:rsidP="00F13B5D">
            <w:pPr>
              <w:spacing w:after="0" w:line="240" w:lineRule="auto"/>
              <w:divId w:val="1863736484"/>
              <w:rPr>
                <w:rFonts w:ascii="Times New Roman" w:eastAsia="Times New Roman" w:hAnsi="Times New Roman" w:cs="Times New Roman"/>
                <w:sz w:val="24"/>
                <w:szCs w:val="24"/>
                <w:lang w:eastAsia="es-AR"/>
              </w:rPr>
            </w:pPr>
            <w:r w:rsidRPr="00F13B5D">
              <w:rPr>
                <w:rFonts w:ascii="Times New Roman" w:eastAsia="Times New Roman" w:hAnsi="Times New Roman" w:cs="Times New Roman"/>
                <w:sz w:val="24"/>
                <w:szCs w:val="24"/>
                <w:lang w:eastAsia="es-AR"/>
              </w:rPr>
              <w:t xml:space="preserve">Frondizi implementó una política económica llamada “desarrollista”, ya que tenía como propósito construir un país moderno, de acuerdo con los ejemplos de los Estados Unidos y de la Europa de posguerra. Para ello era necesaria una expansión </w:t>
            </w:r>
            <w:proofErr w:type="spellStart"/>
            <w:r w:rsidRPr="00F13B5D">
              <w:rPr>
                <w:rFonts w:ascii="Times New Roman" w:eastAsia="Times New Roman" w:hAnsi="Times New Roman" w:cs="Times New Roman"/>
                <w:sz w:val="24"/>
                <w:szCs w:val="24"/>
                <w:lang w:eastAsia="es-AR"/>
              </w:rPr>
              <w:t>autosostenida</w:t>
            </w:r>
            <w:proofErr w:type="spellEnd"/>
            <w:r w:rsidRPr="00F13B5D">
              <w:rPr>
                <w:rFonts w:ascii="Times New Roman" w:eastAsia="Times New Roman" w:hAnsi="Times New Roman" w:cs="Times New Roman"/>
                <w:sz w:val="24"/>
                <w:szCs w:val="24"/>
                <w:lang w:eastAsia="es-AR"/>
              </w:rPr>
              <w:t xml:space="preserve"> de la industrialización. Esto se veía </w:t>
            </w:r>
            <w:r w:rsidR="00A065B9" w:rsidRPr="00F13B5D">
              <w:rPr>
                <w:rFonts w:ascii="Times New Roman" w:eastAsia="Times New Roman" w:hAnsi="Times New Roman" w:cs="Times New Roman"/>
                <w:sz w:val="24"/>
                <w:szCs w:val="24"/>
                <w:lang w:eastAsia="es-AR"/>
              </w:rPr>
              <w:t>obstaculizado</w:t>
            </w:r>
            <w:r w:rsidRPr="00F13B5D">
              <w:rPr>
                <w:rFonts w:ascii="Times New Roman" w:eastAsia="Times New Roman" w:hAnsi="Times New Roman" w:cs="Times New Roman"/>
                <w:sz w:val="24"/>
                <w:szCs w:val="24"/>
                <w:lang w:eastAsia="es-AR"/>
              </w:rPr>
              <w:t>, ya que el desarrollo industrial argentino se basaba en la industria liviana, orientada al consumo, cuyos insumos, maquinaria, combustibles debían importarse. La situación daba como resultado una crisis de la balanza de pagos, lo que significa que la cantidad de bienes importados es mayor que las exportaciones, y como consecuencia el país sufre una escasez de divisas para continuar importando los insumos para las industrias. Por eso, para el desarrollismo era necesario centrarse en las industrias básicas y en el aprovechamiento de los recursos energéticos nacionales. En este proyecto, el Estado cumpliría un rol fundamental a través de la protección arancelaria, el otorgamiento de créditos y una política tributaria favorable, lo que en la práctica implicaba recurrir al crédito extranjero para obtener el presupuesto necesario</w:t>
            </w:r>
            <w:r w:rsidR="00A065B9">
              <w:rPr>
                <w:rFonts w:ascii="Times New Roman" w:eastAsia="Times New Roman" w:hAnsi="Times New Roman" w:cs="Times New Roman"/>
                <w:sz w:val="24"/>
                <w:szCs w:val="24"/>
                <w:lang w:eastAsia="es-AR"/>
              </w:rPr>
              <w:t>.</w:t>
            </w:r>
          </w:p>
          <w:p w14:paraId="2F212742" w14:textId="77777777" w:rsidR="00A065B9" w:rsidRDefault="00A065B9" w:rsidP="00F13B5D">
            <w:pPr>
              <w:spacing w:after="0" w:line="240" w:lineRule="auto"/>
              <w:divId w:val="1863736484"/>
              <w:rPr>
                <w:rFonts w:ascii="Times New Roman" w:eastAsia="Times New Roman" w:hAnsi="Times New Roman" w:cs="Times New Roman"/>
                <w:sz w:val="24"/>
                <w:szCs w:val="24"/>
                <w:lang w:eastAsia="es-AR"/>
              </w:rPr>
            </w:pPr>
            <w:r w:rsidRPr="00A065B9">
              <w:rPr>
                <w:rFonts w:ascii="Times New Roman" w:eastAsia="Times New Roman" w:hAnsi="Times New Roman" w:cs="Times New Roman"/>
                <w:sz w:val="24"/>
                <w:szCs w:val="24"/>
                <w:lang w:eastAsia="es-AR"/>
              </w:rPr>
              <w:t>En este marco, Frondizi buscó alcanzar el autoabastecimiento de petróleo, que en ese momento constituía un 25% del total de importaciones. Para eso se nacionalizaron las reservas de hidrocarburos, se determinó que YPF (Yacimientos Petrolíferos Fiscales) el agente encargado de la política petrolera y se estimuló el ingreso de capitales extranjeros para activar la exploración y extracción en los yacimientos. Las empresas extranjeras se llevarían su ganancia exclusivamente en dinero, ya que el resultado debía ser entregado a YPF. Como resultado en 1962 prácticamente se alcanzó el autoabastecimiento.</w:t>
            </w:r>
          </w:p>
          <w:p w14:paraId="575A5899" w14:textId="7F089136" w:rsidR="00A065B9" w:rsidRPr="00F13B5D" w:rsidRDefault="00A065B9" w:rsidP="00F13B5D">
            <w:pPr>
              <w:spacing w:after="0" w:line="240" w:lineRule="auto"/>
              <w:divId w:val="1863736484"/>
              <w:rPr>
                <w:rFonts w:ascii="Times New Roman" w:eastAsia="Times New Roman" w:hAnsi="Times New Roman" w:cs="Times New Roman"/>
                <w:sz w:val="24"/>
                <w:szCs w:val="24"/>
                <w:lang w:eastAsia="es-AR"/>
              </w:rPr>
            </w:pPr>
            <w:r w:rsidRPr="00A065B9">
              <w:rPr>
                <w:rFonts w:ascii="Times New Roman" w:eastAsia="Times New Roman" w:hAnsi="Times New Roman" w:cs="Times New Roman"/>
                <w:sz w:val="24"/>
                <w:szCs w:val="24"/>
                <w:lang w:eastAsia="es-AR"/>
              </w:rPr>
              <w:t>La política desarrollista produjo un aumento del gasto público, mientras que las importaciones de bienes de capital no lograban reducirse, ya que las inversiones aún no daban sus frutos. Para paliar el déficit fiscal, en 1958 Frondizi lanzó un Plan de Estabilización y Desarrollo que implicaba liberar el tipo de cambio (lo que en la práctica significó una devaluación), reducir el gasto público, restringir las tarifas aduaneras y controlar los salarios.</w:t>
            </w:r>
            <w:r w:rsidRPr="00A065B9">
              <w:rPr>
                <w:rFonts w:ascii="Times New Roman" w:eastAsia="Times New Roman" w:hAnsi="Times New Roman" w:cs="Times New Roman"/>
                <w:sz w:val="24"/>
                <w:szCs w:val="24"/>
                <w:lang w:eastAsia="es-AR"/>
              </w:rPr>
              <w:br/>
            </w:r>
            <w:r w:rsidR="008666BE" w:rsidRPr="008666BE">
              <w:rPr>
                <w:rFonts w:ascii="Times New Roman" w:eastAsia="Times New Roman" w:hAnsi="Times New Roman" w:cs="Times New Roman"/>
                <w:sz w:val="24"/>
                <w:szCs w:val="24"/>
                <w:lang w:eastAsia="es-AR"/>
              </w:rPr>
              <w:t>En una primera etapa, hasta enero de 1959, intentó la implementación del modelo desarrollista, basado en el impulso del desarrollo de la llamada “industria pesada” (metalurgia, siderurgia y petroquímica) con el aporte de inversiones de capital y tecnología extranjeros debido a la falta de capitales nacionales. Se buscaba así poner fin a la dependencia que el país tenía en materia de insumos importados. El modelo proponía, asimismo, la modernización del campo, promoviendo el aumento de la producción agropecuaria y, al mismo tiempo, un aumento de los saldos exportables y del saldo de la balanza comercial. </w:t>
            </w:r>
            <w:r w:rsidR="008666BE" w:rsidRPr="008666BE">
              <w:rPr>
                <w:rFonts w:ascii="Times New Roman" w:eastAsia="Times New Roman" w:hAnsi="Times New Roman" w:cs="Times New Roman"/>
                <w:b/>
                <w:bCs/>
                <w:sz w:val="24"/>
                <w:szCs w:val="24"/>
                <w:lang w:eastAsia="es-AR"/>
              </w:rPr>
              <w:t>Pero la necesidad de la llegada de los capitales extranjeros implicaba el control de las reivindicaciones de los sectores obreros. </w:t>
            </w:r>
            <w:r w:rsidR="008666BE" w:rsidRPr="008666BE">
              <w:rPr>
                <w:rFonts w:ascii="Times New Roman" w:eastAsia="Times New Roman" w:hAnsi="Times New Roman" w:cs="Times New Roman"/>
                <w:sz w:val="24"/>
                <w:szCs w:val="24"/>
                <w:lang w:eastAsia="es-AR"/>
              </w:rPr>
              <w:t>¿Qué significaba esto? Nos lo explica Luis A. Romero: “</w:t>
            </w:r>
            <w:r w:rsidR="008666BE" w:rsidRPr="008666BE">
              <w:rPr>
                <w:rFonts w:ascii="Times New Roman" w:eastAsia="Times New Roman" w:hAnsi="Times New Roman" w:cs="Times New Roman"/>
                <w:i/>
                <w:iCs/>
                <w:sz w:val="24"/>
                <w:szCs w:val="24"/>
                <w:lang w:eastAsia="es-AR"/>
              </w:rPr>
              <w:t xml:space="preserve">Los empresarios, nacionales o extranjeros, coincidían en que cualquier modernización debía modificar el status logrado por los trabajadores durante el peronismo (se debía) revisar su participación en el ingreso nacional, y también a elevar la productividad, racionalizando las tareas y reduciendo la mano de obra. Esto implicaba restringir el poder de los sindicatos, y también el que los trabajadores, amparados por la legislación, habían alcanzado en plantas y fábricas. Recortar los ingresos y recuperar la autoridad patronal era los puntos salientes de una actitud más general contra la situación </w:t>
            </w:r>
            <w:r w:rsidR="008666BE" w:rsidRPr="008666BE">
              <w:rPr>
                <w:rFonts w:ascii="Times New Roman" w:eastAsia="Times New Roman" w:hAnsi="Times New Roman" w:cs="Times New Roman"/>
                <w:i/>
                <w:iCs/>
                <w:sz w:val="24"/>
                <w:szCs w:val="24"/>
                <w:lang w:eastAsia="es-AR"/>
              </w:rPr>
              <w:lastRenderedPageBreak/>
              <w:t>de mayor igualdad social lograda por los trabajadores</w:t>
            </w:r>
            <w:r w:rsidR="008666BE" w:rsidRPr="008666BE">
              <w:rPr>
                <w:rFonts w:ascii="Times New Roman" w:eastAsia="Times New Roman" w:hAnsi="Times New Roman" w:cs="Times New Roman"/>
                <w:sz w:val="24"/>
                <w:szCs w:val="24"/>
                <w:lang w:eastAsia="es-AR"/>
              </w:rPr>
              <w:t>.” En otras palabras, los inversores pretendían trabajadores más sumisos, más productivos y más baratos.</w:t>
            </w:r>
          </w:p>
        </w:tc>
      </w:tr>
    </w:tbl>
    <w:p w14:paraId="669D4AF3" w14:textId="7E777A15" w:rsidR="008666BE" w:rsidRPr="00771FDF" w:rsidRDefault="008666BE" w:rsidP="008666BE">
      <w:r w:rsidRPr="00771FDF">
        <w:lastRenderedPageBreak/>
        <w:t xml:space="preserve">Frondizi pronto quedó atrapado en la falta de apoyos políticos, especialmente del sector   peronista, tras una escalada inflacionaria y el incumplimiento de lo pactado previamente. El agitado primer año de gestión cerraría con medidas de fuerza del sector petrolero en repudio a los contratos firmados por el gobierno con empresas extranjeras. La actitud del vicepresidente ahondó la crisis al amenazar con renunciar si dichos contratos no eran sometidos a la aprobación del Congreso Nacional. Frondizi actuó con firmeza sosteniendo la política petrolera y decretando el Estado de sitio ante la huelga apoyada por las 62 Organizaciones. El costo fue la renuncia de </w:t>
      </w:r>
      <w:r w:rsidR="00771FDF" w:rsidRPr="00771FDF">
        <w:t>Gómez</w:t>
      </w:r>
      <w:r w:rsidRPr="00771FDF">
        <w:t xml:space="preserve"> y el deterioro de las relaciones con el movimiento obrero.</w:t>
      </w:r>
    </w:p>
    <w:p w14:paraId="3B512EA9" w14:textId="57ACE3B0" w:rsidR="008666BE" w:rsidRPr="008666BE" w:rsidRDefault="008666BE" w:rsidP="008666BE">
      <w:r w:rsidRPr="008666BE">
        <w:t xml:space="preserve">Para resolver el brote inflacionario y las dificultades en la balanza de pagos se incorporó al Plan económico desarrollista, un plan de “estabilización” Se pidió ayuda al FMI y a los bancos privados, de los que se recibirían aproximadamente 330 millones de dólares. ¿Qué pedían a cambio? Un control monetario más rígido, el </w:t>
      </w:r>
      <w:r w:rsidR="00771FDF" w:rsidRPr="00771FDF">
        <w:t>fin</w:t>
      </w:r>
      <w:r w:rsidRPr="008666BE">
        <w:t xml:space="preserve"> de los controles de precios y de los subsidios, la restricción del crédito y elevación de las tasas de interés. Debía bajar el déficit fiscal, abandonando el sostenimiento de las empresas estatales, reduciendo su personal y aumentando las tarifas de servicios públicos. En este marco, se sancionó la ley 14.780 que otorgaba grandes beneficios a los inversionistas, dándoles la posibilidad de transferir sus utilidades al exterior. La estabilidad conseguida durante 1959 y 1960 arrastró el salario real, aumentó el costo de vida y alteró el delicado equilibrio que sostenía en el poder a Frondizi, quien ya había tenido que ceder al tener que nombrar a </w:t>
      </w:r>
      <w:r w:rsidR="00771FDF" w:rsidRPr="00771FDF">
        <w:t>Álvaro</w:t>
      </w:r>
      <w:r w:rsidRPr="008666BE">
        <w:t xml:space="preserve"> Alsogaray al frente de las carteras de Economía y Trabajo.</w:t>
      </w:r>
    </w:p>
    <w:p w14:paraId="3477CFD4" w14:textId="3C9FB58C" w:rsidR="008666BE" w:rsidRPr="008666BE" w:rsidRDefault="008666BE" w:rsidP="008666BE">
      <w:r w:rsidRPr="008666BE">
        <w:t>Al descontento obrero se le sumó el conflicto estudiantil, provocado por las medidas implementadas por el gobierno en materia educativa. Un gobierno que ya había perdido la brújula, que había militarizado los distritos industriales en conflicto mediante el </w:t>
      </w:r>
      <w:r w:rsidRPr="008666BE">
        <w:rPr>
          <w:b/>
          <w:bCs/>
        </w:rPr>
        <w:t>Plan CONINTES</w:t>
      </w:r>
      <w:r w:rsidRPr="008666BE">
        <w:t> (</w:t>
      </w:r>
      <w:r w:rsidR="00771FDF" w:rsidRPr="00771FDF">
        <w:rPr>
          <w:b/>
          <w:bCs/>
        </w:rPr>
        <w:t>con</w:t>
      </w:r>
      <w:r w:rsidRPr="008666BE">
        <w:t>moción </w:t>
      </w:r>
      <w:r w:rsidR="00771FDF" w:rsidRPr="00771FDF">
        <w:rPr>
          <w:b/>
          <w:bCs/>
        </w:rPr>
        <w:t>int</w:t>
      </w:r>
      <w:r w:rsidRPr="008666BE">
        <w:t xml:space="preserve">erna </w:t>
      </w:r>
      <w:r w:rsidR="00FB1122" w:rsidRPr="008666BE">
        <w:t>del </w:t>
      </w:r>
      <w:bookmarkStart w:id="0" w:name="_GoBack"/>
      <w:r w:rsidR="00FB1122" w:rsidRPr="00D63858">
        <w:rPr>
          <w:b/>
        </w:rPr>
        <w:t>es</w:t>
      </w:r>
      <w:bookmarkEnd w:id="0"/>
      <w:r w:rsidR="00FB1122" w:rsidRPr="008666BE">
        <w:t>tado</w:t>
      </w:r>
      <w:r w:rsidR="00771FDF" w:rsidRPr="00771FDF">
        <w:t xml:space="preserve"> permitía declarar zonas militarizadas a los principales centros o ciudades industriales como </w:t>
      </w:r>
      <w:hyperlink r:id="rId5" w:tooltip="La Plata" w:history="1">
        <w:r w:rsidR="00771FDF" w:rsidRPr="004167FD">
          <w:rPr>
            <w:rStyle w:val="Hipervnculo"/>
            <w:b/>
            <w:bCs/>
            <w:color w:val="auto"/>
            <w:u w:val="none"/>
          </w:rPr>
          <w:t>La Plata</w:t>
        </w:r>
      </w:hyperlink>
      <w:r w:rsidR="00771FDF" w:rsidRPr="00771FDF">
        <w:t>, y autorizaba a las fuerzas armadas a realizar allanamientos y detenciones sin cumplir las normas constitucionales. Además, durante el «estado conintes» se declararon ilegales las huelgas y manifestaciones</w:t>
      </w:r>
      <w:r w:rsidR="00771FDF">
        <w:t>)</w:t>
      </w:r>
      <w:r w:rsidRPr="008666BE">
        <w:t>, que había adoptado una política de Relaciones Exteriores que preocupaba a las Fuerzas Armadas (especialmente en relación a la postura frente a la Revolución Cubana) y con un pasado acuerdista con el peronismo que era fuente de reiterados problemas.</w:t>
      </w:r>
    </w:p>
    <w:p w14:paraId="736CC7F6" w14:textId="20FAAD54" w:rsidR="008666BE" w:rsidRPr="008666BE" w:rsidRDefault="008666BE" w:rsidP="008666BE">
      <w:r w:rsidRPr="008666BE">
        <w:t xml:space="preserve">El </w:t>
      </w:r>
      <w:r w:rsidR="00771FDF" w:rsidRPr="00771FDF">
        <w:t>fin</w:t>
      </w:r>
      <w:r w:rsidRPr="008666BE">
        <w:t xml:space="preserve"> llegó en oportunidad de realizarse las elecciones en varias provincias en 1962, en las que Frondizi permitió la presentación de candidatos peronistas. Así fue que triunfó el peronista Andrés Framini en el distrito de Buenos Aires, lo que resultó intolerable para los </w:t>
      </w:r>
      <w:r w:rsidR="004167FD" w:rsidRPr="008666BE">
        <w:t>militares</w:t>
      </w:r>
      <w:r w:rsidRPr="008666BE">
        <w:t xml:space="preserve">. En los días siguientes a la elección, el gobierno decretó la anulación de las elecciones y la intervención de aquellas provincias en las que los peronistas habían triunfado. El 17 de marzo de 1962, las tres armas pidieron el alejamiento de Frondizi, quien intentó una última defensa al responder “No renuncio ni doy parte de enfermo ni me voy de viaje, sigo siendo el </w:t>
      </w:r>
      <w:r w:rsidR="004167FD" w:rsidRPr="008666BE">
        <w:t>presidente</w:t>
      </w:r>
      <w:r w:rsidRPr="008666BE">
        <w:t>”.  Ante su resistencia, el 29 de marzo la cúpula militar anunció al país que “el presidente de la República ha sido depuesto por las Fuerzas Armadas”.</w:t>
      </w:r>
    </w:p>
    <w:p w14:paraId="2F40214E" w14:textId="7D08EAD1" w:rsidR="008666BE" w:rsidRPr="008666BE" w:rsidRDefault="008666BE" w:rsidP="008666BE">
      <w:r w:rsidRPr="008666BE">
        <w:t xml:space="preserve">Fue reemplazado por </w:t>
      </w:r>
      <w:r w:rsidR="004167FD" w:rsidRPr="008666BE">
        <w:t>el Senador</w:t>
      </w:r>
      <w:r w:rsidRPr="008666BE">
        <w:t xml:space="preserve"> José María Guido (presidente provisional del Senado ante la renuncia del vicepresidente) quien asumió como nuevo </w:t>
      </w:r>
      <w:r w:rsidR="004167FD" w:rsidRPr="008666BE">
        <w:t>presidente</w:t>
      </w:r>
      <w:r w:rsidRPr="008666BE">
        <w:t xml:space="preserve"> de la República Argentina.</w:t>
      </w:r>
    </w:p>
    <w:p w14:paraId="75E06818" w14:textId="66E10CB9" w:rsidR="00F13B5D" w:rsidRPr="004167FD" w:rsidRDefault="004167FD">
      <w:pPr>
        <w:rPr>
          <w:b/>
          <w:bCs/>
          <w:color w:val="002060"/>
        </w:rPr>
      </w:pPr>
      <w:r w:rsidRPr="004167FD">
        <w:rPr>
          <w:b/>
          <w:bCs/>
          <w:color w:val="002060"/>
        </w:rPr>
        <w:t>ACTIVIDAD:</w:t>
      </w:r>
    </w:p>
    <w:p w14:paraId="62B20FB7" w14:textId="7C985B31" w:rsidR="004167FD" w:rsidRDefault="004167FD" w:rsidP="004167FD">
      <w:pPr>
        <w:pStyle w:val="Prrafodelista"/>
        <w:numPr>
          <w:ilvl w:val="0"/>
          <w:numId w:val="1"/>
        </w:numPr>
      </w:pPr>
      <w:r>
        <w:t>Leer el texto y responder:</w:t>
      </w:r>
    </w:p>
    <w:p w14:paraId="7BEF5C96" w14:textId="41502ACA" w:rsidR="004167FD" w:rsidRDefault="004167FD" w:rsidP="004167FD">
      <w:pPr>
        <w:pStyle w:val="Prrafodelista"/>
        <w:numPr>
          <w:ilvl w:val="0"/>
          <w:numId w:val="2"/>
        </w:numPr>
      </w:pPr>
      <w:r>
        <w:t>¿Cuáles fueron las primeras medidas decretadas por Frondizi al asumir la presidencia?</w:t>
      </w:r>
    </w:p>
    <w:p w14:paraId="3B864EF1" w14:textId="6A5ADDA5" w:rsidR="004167FD" w:rsidRDefault="00B01C94" w:rsidP="004167FD">
      <w:pPr>
        <w:pStyle w:val="Prrafodelista"/>
        <w:numPr>
          <w:ilvl w:val="0"/>
          <w:numId w:val="2"/>
        </w:numPr>
      </w:pPr>
      <w:r>
        <w:t>Explicar en qué consistía</w:t>
      </w:r>
      <w:r w:rsidR="004167FD">
        <w:t xml:space="preserve"> la política económica </w:t>
      </w:r>
      <w:r w:rsidR="001D552E">
        <w:t>desarrollista de Frondizi</w:t>
      </w:r>
      <w:r>
        <w:t xml:space="preserve"> (propósitos, obstáculos y resultados).</w:t>
      </w:r>
    </w:p>
    <w:p w14:paraId="6F38E868" w14:textId="4739E6D6" w:rsidR="00B01C94" w:rsidRDefault="00B01C94" w:rsidP="004167FD">
      <w:pPr>
        <w:pStyle w:val="Prrafodelista"/>
        <w:numPr>
          <w:ilvl w:val="0"/>
          <w:numId w:val="2"/>
        </w:numPr>
      </w:pPr>
      <w:r>
        <w:rPr>
          <w:b/>
          <w:bCs/>
        </w:rPr>
        <w:t>L</w:t>
      </w:r>
      <w:r w:rsidRPr="00B01C94">
        <w:rPr>
          <w:b/>
          <w:bCs/>
        </w:rPr>
        <w:t>a necesidad de la llegada de los capitales extranjeros implicaba el control de las reivindicaciones de los sectores obreros. </w:t>
      </w:r>
      <w:r w:rsidRPr="00B01C94">
        <w:t>¿Qué significaba esto?</w:t>
      </w:r>
    </w:p>
    <w:p w14:paraId="4E328F9F" w14:textId="6590D6C4" w:rsidR="001D552E" w:rsidRDefault="00B01C94" w:rsidP="004167FD">
      <w:pPr>
        <w:pStyle w:val="Prrafodelista"/>
        <w:numPr>
          <w:ilvl w:val="0"/>
          <w:numId w:val="2"/>
        </w:numPr>
      </w:pPr>
      <w:r>
        <w:t>¿Cuáles fueron los conflictos que tuvo que afrontar el gobierno de Frondizi?</w:t>
      </w:r>
    </w:p>
    <w:p w14:paraId="75D69A2D" w14:textId="0F095385" w:rsidR="00B01C94" w:rsidRDefault="00B01C94" w:rsidP="004167FD">
      <w:pPr>
        <w:pStyle w:val="Prrafodelista"/>
        <w:numPr>
          <w:ilvl w:val="0"/>
          <w:numId w:val="2"/>
        </w:numPr>
      </w:pPr>
      <w:r>
        <w:t xml:space="preserve">¿Qué era </w:t>
      </w:r>
      <w:r w:rsidRPr="00B01C94">
        <w:rPr>
          <w:b/>
          <w:bCs/>
        </w:rPr>
        <w:t>Plan CONINTES</w:t>
      </w:r>
      <w:r>
        <w:t>?</w:t>
      </w:r>
    </w:p>
    <w:p w14:paraId="73D5D381" w14:textId="407203BA" w:rsidR="009B1B00" w:rsidRDefault="009B1B00" w:rsidP="004167FD">
      <w:pPr>
        <w:pStyle w:val="Prrafodelista"/>
        <w:numPr>
          <w:ilvl w:val="0"/>
          <w:numId w:val="2"/>
        </w:numPr>
      </w:pPr>
      <w:r>
        <w:t>¿Por qué se produce el golpe de Estado de 1962?</w:t>
      </w:r>
    </w:p>
    <w:p w14:paraId="7FC29942" w14:textId="77777777" w:rsidR="004167FD" w:rsidRPr="00771FDF" w:rsidRDefault="004167FD" w:rsidP="004167FD">
      <w:pPr>
        <w:pStyle w:val="Prrafodelista"/>
      </w:pPr>
    </w:p>
    <w:sectPr w:rsidR="004167FD" w:rsidRPr="00771FDF" w:rsidSect="008666BE">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84614"/>
    <w:multiLevelType w:val="hybridMultilevel"/>
    <w:tmpl w:val="84FC5D54"/>
    <w:lvl w:ilvl="0" w:tplc="D1AAE276">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586B4C7F"/>
    <w:multiLevelType w:val="hybridMultilevel"/>
    <w:tmpl w:val="72C46C7E"/>
    <w:lvl w:ilvl="0" w:tplc="07AA8186">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B5D"/>
    <w:rsid w:val="00014C1B"/>
    <w:rsid w:val="00173E4E"/>
    <w:rsid w:val="001D552E"/>
    <w:rsid w:val="001F43E1"/>
    <w:rsid w:val="004167FD"/>
    <w:rsid w:val="00771FDF"/>
    <w:rsid w:val="008666BE"/>
    <w:rsid w:val="0088646A"/>
    <w:rsid w:val="009B1B00"/>
    <w:rsid w:val="00A065B9"/>
    <w:rsid w:val="00B01C94"/>
    <w:rsid w:val="00D63858"/>
    <w:rsid w:val="00F13B5D"/>
    <w:rsid w:val="00F32EB1"/>
    <w:rsid w:val="00FB11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530A"/>
  <w15:chartTrackingRefBased/>
  <w15:docId w15:val="{4857E02D-D654-4D78-AA60-00F4E9DB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13B5D"/>
    <w:pPr>
      <w:spacing w:line="256" w:lineRule="auto"/>
    </w:pPr>
  </w:style>
  <w:style w:type="paragraph" w:styleId="Ttulo1">
    <w:name w:val="heading 1"/>
    <w:basedOn w:val="Normal"/>
    <w:next w:val="Normal"/>
    <w:link w:val="Ttulo1Car"/>
    <w:uiPriority w:val="9"/>
    <w:qFormat/>
    <w:rsid w:val="008666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13B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F13B5D"/>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8666BE"/>
    <w:rPr>
      <w:rFonts w:ascii="Times New Roman" w:hAnsi="Times New Roman" w:cs="Times New Roman"/>
      <w:sz w:val="24"/>
      <w:szCs w:val="24"/>
    </w:rPr>
  </w:style>
  <w:style w:type="character" w:customStyle="1" w:styleId="Ttulo1Car">
    <w:name w:val="Título 1 Car"/>
    <w:basedOn w:val="Fuentedeprrafopredeter"/>
    <w:link w:val="Ttulo1"/>
    <w:uiPriority w:val="9"/>
    <w:rsid w:val="008666BE"/>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771FDF"/>
    <w:rPr>
      <w:color w:val="0563C1" w:themeColor="hyperlink"/>
      <w:u w:val="single"/>
    </w:rPr>
  </w:style>
  <w:style w:type="character" w:customStyle="1" w:styleId="UnresolvedMention">
    <w:name w:val="Unresolved Mention"/>
    <w:basedOn w:val="Fuentedeprrafopredeter"/>
    <w:uiPriority w:val="99"/>
    <w:semiHidden/>
    <w:unhideWhenUsed/>
    <w:rsid w:val="00771FDF"/>
    <w:rPr>
      <w:color w:val="605E5C"/>
      <w:shd w:val="clear" w:color="auto" w:fill="E1DFDD"/>
    </w:rPr>
  </w:style>
  <w:style w:type="paragraph" w:styleId="Prrafodelista">
    <w:name w:val="List Paragraph"/>
    <w:basedOn w:val="Normal"/>
    <w:uiPriority w:val="34"/>
    <w:qFormat/>
    <w:rsid w:val="00416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93993">
      <w:bodyDiv w:val="1"/>
      <w:marLeft w:val="0"/>
      <w:marRight w:val="0"/>
      <w:marTop w:val="0"/>
      <w:marBottom w:val="0"/>
      <w:divBdr>
        <w:top w:val="none" w:sz="0" w:space="0" w:color="auto"/>
        <w:left w:val="none" w:sz="0" w:space="0" w:color="auto"/>
        <w:bottom w:val="none" w:sz="0" w:space="0" w:color="auto"/>
        <w:right w:val="none" w:sz="0" w:space="0" w:color="auto"/>
      </w:divBdr>
    </w:div>
    <w:div w:id="756949076">
      <w:bodyDiv w:val="1"/>
      <w:marLeft w:val="0"/>
      <w:marRight w:val="0"/>
      <w:marTop w:val="0"/>
      <w:marBottom w:val="0"/>
      <w:divBdr>
        <w:top w:val="none" w:sz="0" w:space="0" w:color="auto"/>
        <w:left w:val="none" w:sz="0" w:space="0" w:color="auto"/>
        <w:bottom w:val="none" w:sz="0" w:space="0" w:color="auto"/>
        <w:right w:val="none" w:sz="0" w:space="0" w:color="auto"/>
      </w:divBdr>
    </w:div>
    <w:div w:id="926694130">
      <w:bodyDiv w:val="1"/>
      <w:marLeft w:val="0"/>
      <w:marRight w:val="0"/>
      <w:marTop w:val="0"/>
      <w:marBottom w:val="0"/>
      <w:divBdr>
        <w:top w:val="none" w:sz="0" w:space="0" w:color="auto"/>
        <w:left w:val="none" w:sz="0" w:space="0" w:color="auto"/>
        <w:bottom w:val="none" w:sz="0" w:space="0" w:color="auto"/>
        <w:right w:val="none" w:sz="0" w:space="0" w:color="auto"/>
      </w:divBdr>
    </w:div>
    <w:div w:id="1294873746">
      <w:bodyDiv w:val="1"/>
      <w:marLeft w:val="0"/>
      <w:marRight w:val="0"/>
      <w:marTop w:val="0"/>
      <w:marBottom w:val="0"/>
      <w:divBdr>
        <w:top w:val="none" w:sz="0" w:space="0" w:color="auto"/>
        <w:left w:val="none" w:sz="0" w:space="0" w:color="auto"/>
        <w:bottom w:val="none" w:sz="0" w:space="0" w:color="auto"/>
        <w:right w:val="none" w:sz="0" w:space="0" w:color="auto"/>
      </w:divBdr>
      <w:divsChild>
        <w:div w:id="1280800665">
          <w:marLeft w:val="0"/>
          <w:marRight w:val="0"/>
          <w:marTop w:val="0"/>
          <w:marBottom w:val="0"/>
          <w:divBdr>
            <w:top w:val="none" w:sz="0" w:space="0" w:color="auto"/>
            <w:left w:val="none" w:sz="0" w:space="0" w:color="auto"/>
            <w:bottom w:val="none" w:sz="0" w:space="0" w:color="auto"/>
            <w:right w:val="none" w:sz="0" w:space="0" w:color="auto"/>
          </w:divBdr>
          <w:divsChild>
            <w:div w:id="482507907">
              <w:marLeft w:val="0"/>
              <w:marRight w:val="0"/>
              <w:marTop w:val="0"/>
              <w:marBottom w:val="0"/>
              <w:divBdr>
                <w:top w:val="none" w:sz="0" w:space="0" w:color="auto"/>
                <w:left w:val="none" w:sz="0" w:space="0" w:color="auto"/>
                <w:bottom w:val="none" w:sz="0" w:space="0" w:color="auto"/>
                <w:right w:val="none" w:sz="0" w:space="0" w:color="auto"/>
              </w:divBdr>
              <w:divsChild>
                <w:div w:id="1863736484">
                  <w:marLeft w:val="0"/>
                  <w:marRight w:val="0"/>
                  <w:marTop w:val="0"/>
                  <w:marBottom w:val="0"/>
                  <w:divBdr>
                    <w:top w:val="none" w:sz="0" w:space="0" w:color="auto"/>
                    <w:left w:val="none" w:sz="0" w:space="0" w:color="auto"/>
                    <w:bottom w:val="none" w:sz="0" w:space="0" w:color="auto"/>
                    <w:right w:val="none" w:sz="0" w:space="0" w:color="auto"/>
                  </w:divBdr>
                  <w:divsChild>
                    <w:div w:id="171634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wikipedia.org/wiki/La_Plat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2</Pages>
  <Words>1457</Words>
  <Characters>8017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6</cp:revision>
  <dcterms:created xsi:type="dcterms:W3CDTF">2020-09-03T22:47:00Z</dcterms:created>
  <dcterms:modified xsi:type="dcterms:W3CDTF">2021-09-15T13:29:00Z</dcterms:modified>
</cp:coreProperties>
</file>