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64F" w:rsidRPr="00703B1B" w:rsidRDefault="00850AD2" w:rsidP="00703B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318"/>
        <w:ind w:left="-5" w:right="0"/>
        <w:jc w:val="left"/>
        <w:rPr>
          <w:color w:val="000000" w:themeColor="text1"/>
          <w:sz w:val="20"/>
          <w:szCs w:val="20"/>
        </w:rPr>
      </w:pPr>
      <w:r w:rsidRPr="00703B1B">
        <w:rPr>
          <w:b/>
          <w:color w:val="000000" w:themeColor="text1"/>
          <w:sz w:val="20"/>
          <w:szCs w:val="20"/>
        </w:rPr>
        <w:t>ESCUELA: EES.N° 71 “ESTEBAN ECHEVERRIA”</w:t>
      </w:r>
      <w:r w:rsidRPr="00703B1B">
        <w:rPr>
          <w:color w:val="000000" w:themeColor="text1"/>
          <w:sz w:val="20"/>
          <w:szCs w:val="20"/>
        </w:rPr>
        <w:t xml:space="preserve"> </w:t>
      </w:r>
    </w:p>
    <w:p w:rsidR="00BC264F" w:rsidRPr="00703B1B" w:rsidRDefault="00850AD2" w:rsidP="00703B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318"/>
        <w:ind w:left="-5" w:right="0"/>
        <w:jc w:val="left"/>
        <w:rPr>
          <w:color w:val="000000" w:themeColor="text1"/>
          <w:sz w:val="20"/>
          <w:szCs w:val="20"/>
        </w:rPr>
      </w:pPr>
      <w:r w:rsidRPr="00703B1B">
        <w:rPr>
          <w:b/>
          <w:color w:val="000000" w:themeColor="text1"/>
          <w:sz w:val="20"/>
          <w:szCs w:val="20"/>
        </w:rPr>
        <w:t>ESPACIO: ANTROPOLOGÍA SOCIAL Y CULTURAL</w:t>
      </w:r>
      <w:r w:rsidRPr="00703B1B">
        <w:rPr>
          <w:color w:val="000000" w:themeColor="text1"/>
          <w:sz w:val="20"/>
          <w:szCs w:val="20"/>
        </w:rPr>
        <w:t xml:space="preserve"> </w:t>
      </w:r>
    </w:p>
    <w:p w:rsidR="00BC264F" w:rsidRPr="00703B1B" w:rsidRDefault="00850AD2" w:rsidP="00703B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318"/>
        <w:ind w:left="-5" w:right="0"/>
        <w:jc w:val="left"/>
        <w:rPr>
          <w:color w:val="000000" w:themeColor="text1"/>
          <w:sz w:val="20"/>
          <w:szCs w:val="20"/>
        </w:rPr>
      </w:pPr>
      <w:r w:rsidRPr="00703B1B">
        <w:rPr>
          <w:b/>
          <w:color w:val="000000" w:themeColor="text1"/>
          <w:sz w:val="20"/>
          <w:szCs w:val="20"/>
        </w:rPr>
        <w:t>CURSO: 4to AÑO</w:t>
      </w:r>
      <w:r w:rsidRPr="00703B1B">
        <w:rPr>
          <w:color w:val="000000" w:themeColor="text1"/>
          <w:sz w:val="20"/>
          <w:szCs w:val="20"/>
        </w:rPr>
        <w:t xml:space="preserve"> </w:t>
      </w:r>
      <w:r w:rsidRPr="00703B1B">
        <w:rPr>
          <w:b/>
          <w:color w:val="000000" w:themeColor="text1"/>
          <w:sz w:val="20"/>
          <w:szCs w:val="20"/>
        </w:rPr>
        <w:t>DIVISIONES:</w:t>
      </w:r>
      <w:r w:rsidRPr="00703B1B">
        <w:rPr>
          <w:color w:val="000000" w:themeColor="text1"/>
          <w:sz w:val="20"/>
          <w:szCs w:val="20"/>
        </w:rPr>
        <w:t xml:space="preserve"> </w:t>
      </w:r>
      <w:r w:rsidRPr="00703B1B">
        <w:rPr>
          <w:b/>
          <w:color w:val="000000" w:themeColor="text1"/>
          <w:sz w:val="20"/>
          <w:szCs w:val="20"/>
        </w:rPr>
        <w:t>1er y 2da</w:t>
      </w:r>
      <w:r w:rsidRPr="00703B1B">
        <w:rPr>
          <w:color w:val="000000" w:themeColor="text1"/>
          <w:sz w:val="20"/>
          <w:szCs w:val="20"/>
        </w:rPr>
        <w:t xml:space="preserve">  </w:t>
      </w:r>
    </w:p>
    <w:p w:rsidR="00BC264F" w:rsidRPr="00703B1B" w:rsidRDefault="00850AD2" w:rsidP="00703B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318"/>
        <w:ind w:left="-5" w:right="0"/>
        <w:jc w:val="left"/>
        <w:rPr>
          <w:color w:val="000000" w:themeColor="text1"/>
          <w:sz w:val="20"/>
          <w:szCs w:val="20"/>
        </w:rPr>
      </w:pPr>
      <w:r w:rsidRPr="00703B1B">
        <w:rPr>
          <w:b/>
          <w:color w:val="000000" w:themeColor="text1"/>
          <w:sz w:val="20"/>
          <w:szCs w:val="20"/>
        </w:rPr>
        <w:t xml:space="preserve">PROFESORA: OJEDA, VERÓNICA CECILIA. </w:t>
      </w:r>
    </w:p>
    <w:p w:rsidR="00BC264F" w:rsidRPr="00703B1B" w:rsidRDefault="00850AD2" w:rsidP="00703B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318"/>
        <w:ind w:left="-5" w:right="0"/>
        <w:jc w:val="left"/>
        <w:rPr>
          <w:color w:val="000000" w:themeColor="text1"/>
          <w:sz w:val="20"/>
          <w:szCs w:val="20"/>
        </w:rPr>
      </w:pPr>
      <w:r w:rsidRPr="00703B1B">
        <w:rPr>
          <w:b/>
          <w:color w:val="000000" w:themeColor="text1"/>
          <w:sz w:val="20"/>
          <w:szCs w:val="20"/>
        </w:rPr>
        <w:t>PROGRAMA DE ATR</w:t>
      </w:r>
      <w:r w:rsidR="00703B1B">
        <w:rPr>
          <w:b/>
          <w:color w:val="000000" w:themeColor="text1"/>
          <w:sz w:val="20"/>
          <w:szCs w:val="20"/>
        </w:rPr>
        <w:t>OPOLOGÍA SOCIAL Y CULTURAL  2021</w:t>
      </w:r>
    </w:p>
    <w:p w:rsidR="00BC264F" w:rsidRDefault="00850AD2" w:rsidP="00850AD2">
      <w:pPr>
        <w:pStyle w:val="Ttu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tabs>
          <w:tab w:val="left" w:pos="7335"/>
        </w:tabs>
        <w:spacing w:after="318"/>
        <w:ind w:left="-5"/>
        <w:rPr>
          <w:color w:val="000000" w:themeColor="text1"/>
          <w:sz w:val="20"/>
          <w:szCs w:val="20"/>
          <w:u w:val="none"/>
        </w:rPr>
      </w:pPr>
      <w:r w:rsidRPr="00703B1B">
        <w:rPr>
          <w:color w:val="000000" w:themeColor="text1"/>
          <w:sz w:val="20"/>
          <w:szCs w:val="20"/>
          <w:u w:val="none"/>
        </w:rPr>
        <w:t xml:space="preserve">CONTENIDOS CONCEPTUALES </w:t>
      </w:r>
      <w:r>
        <w:rPr>
          <w:color w:val="000000" w:themeColor="text1"/>
          <w:sz w:val="20"/>
          <w:szCs w:val="20"/>
          <w:u w:val="none"/>
        </w:rPr>
        <w:tab/>
        <w:t xml:space="preserve">2° CLASE </w:t>
      </w:r>
      <w:r w:rsidR="001C201D">
        <w:rPr>
          <w:color w:val="000000" w:themeColor="text1"/>
          <w:sz w:val="20"/>
          <w:szCs w:val="20"/>
          <w:u w:val="none"/>
        </w:rPr>
        <w:t>VIERNES 23-04-2021</w:t>
      </w:r>
      <w:bookmarkStart w:id="0" w:name="_GoBack"/>
      <w:bookmarkEnd w:id="0"/>
    </w:p>
    <w:p w:rsidR="00BC264F" w:rsidRDefault="00850AD2">
      <w:pPr>
        <w:spacing w:after="180" w:line="366" w:lineRule="auto"/>
        <w:ind w:right="466"/>
      </w:pPr>
      <w:r w:rsidRPr="00703B1B">
        <w:rPr>
          <w:b/>
          <w:color w:val="002060"/>
        </w:rPr>
        <w:t xml:space="preserve">Eje temático 1: </w:t>
      </w:r>
      <w:r>
        <w:t xml:space="preserve">La antropología como disciplina científica. Definición del campo de estudio Antecedentes históricos Objeto y método de la antropología. Distinción con otras disciplinas. El trabajo del antropólogo La etnografía La observación con participación La interpretación. </w:t>
      </w:r>
    </w:p>
    <w:p w:rsidR="00BC264F" w:rsidRDefault="00850AD2">
      <w:pPr>
        <w:spacing w:after="185" w:line="361" w:lineRule="auto"/>
        <w:ind w:right="466"/>
      </w:pPr>
      <w:r w:rsidRPr="00703B1B">
        <w:rPr>
          <w:b/>
          <w:color w:val="002060"/>
        </w:rPr>
        <w:t>Eje Temático 2</w:t>
      </w:r>
      <w:r w:rsidRPr="00703B1B">
        <w:rPr>
          <w:color w:val="002060"/>
        </w:rPr>
        <w:t xml:space="preserve">: </w:t>
      </w:r>
      <w:r>
        <w:t xml:space="preserve">La Cultura. Noción de cultura. Cultura y sociedad. Relaciones de parentesco. Organización de la sociedad. Economía, arte y lenguaje. Multiculturalismo Sociedad contemporánea y multiculturalismo. Inserción de grupos inmigrantes, interculturalidad e integración social. La idea de contracultura Los jóvenes en la sociedad contemporánea: las redes sociales, el trabajo y la participación política Las nuevas «tribus urbanas». Protesta social y violencia Moda y nuevos consumos culturales La influencia de los medios de comunicación. </w:t>
      </w:r>
    </w:p>
    <w:p w:rsidR="00BC264F" w:rsidRDefault="00850AD2">
      <w:pPr>
        <w:spacing w:after="166" w:line="366" w:lineRule="auto"/>
        <w:ind w:right="466"/>
      </w:pPr>
      <w:r w:rsidRPr="00703B1B">
        <w:rPr>
          <w:b/>
          <w:color w:val="002060"/>
        </w:rPr>
        <w:t xml:space="preserve">Eje Temático 3: </w:t>
      </w:r>
      <w:r>
        <w:t xml:space="preserve">Identidad social y cultural. Identidad individual e identificación colectiva. Estratificación y clase social. Nuevos movimientos sociales: ecologismo, feminismo, derechos humanos, asambleas barriales, empresas auto gestionadas, okupas, antiglobalización. El sujeto como portador de múltiples identidades: musicales, barriales, deportivas, de género. </w:t>
      </w:r>
    </w:p>
    <w:p w:rsidR="00BC264F" w:rsidRDefault="00BC264F">
      <w:pPr>
        <w:spacing w:after="287"/>
        <w:ind w:left="781" w:right="0" w:firstLine="0"/>
        <w:jc w:val="left"/>
      </w:pPr>
    </w:p>
    <w:p w:rsidR="00850AD2" w:rsidRDefault="001C201D" w:rsidP="00850AD2">
      <w:pPr>
        <w:rPr>
          <w:rFonts w:ascii="Bodoni MT Black" w:hAnsi="Bodoni MT Black"/>
          <w:b/>
          <w:i/>
          <w:color w:val="002060"/>
          <w:u w:val="single"/>
        </w:rPr>
      </w:pPr>
      <w:r>
        <w:rPr>
          <w:rFonts w:ascii="Bodoni MT Black" w:hAnsi="Bodoni MT Black"/>
          <w:b/>
          <w:i/>
          <w:color w:val="002060"/>
          <w:u w:val="single"/>
        </w:rPr>
        <w:lastRenderedPageBreak/>
        <w:t>VIERNES 23</w:t>
      </w:r>
      <w:r w:rsidR="00850AD2">
        <w:rPr>
          <w:rFonts w:ascii="Bodoni MT Black" w:hAnsi="Bodoni MT Black"/>
          <w:b/>
          <w:i/>
          <w:color w:val="002060"/>
          <w:u w:val="single"/>
        </w:rPr>
        <w:t xml:space="preserve"> DE ABRIL DEL 2021</w:t>
      </w:r>
    </w:p>
    <w:p w:rsidR="00850AD2" w:rsidRPr="00850AD2" w:rsidRDefault="00850AD2" w:rsidP="00850AD2">
      <w:pPr>
        <w:rPr>
          <w:rFonts w:ascii="Bodoni MT Black" w:hAnsi="Bodoni MT Black"/>
          <w:b/>
          <w:i/>
          <w:color w:val="002060"/>
          <w:u w:val="single"/>
        </w:rPr>
      </w:pPr>
      <w:r w:rsidRPr="00850AD2">
        <w:rPr>
          <w:rFonts w:ascii="Bodoni MT Black" w:hAnsi="Bodoni MT Black"/>
          <w:b/>
          <w:i/>
          <w:color w:val="002060"/>
          <w:u w:val="single"/>
        </w:rPr>
        <w:t xml:space="preserve">TEMA: LAS HERRAMIENTAS DE LOS ANTROPOLOGOS </w:t>
      </w:r>
    </w:p>
    <w:p w:rsidR="00850AD2" w:rsidRPr="00850AD2" w:rsidRDefault="00850AD2" w:rsidP="00850AD2">
      <w:pPr>
        <w:pStyle w:val="Ttulo1"/>
        <w:ind w:left="-5"/>
        <w:jc w:val="both"/>
        <w:rPr>
          <w:rFonts w:ascii="Bodoni MT Black" w:hAnsi="Bodoni MT Black"/>
          <w:i/>
          <w:color w:val="auto"/>
          <w:u w:val="none"/>
        </w:rPr>
      </w:pPr>
      <w:r w:rsidRPr="00850AD2">
        <w:rPr>
          <w:rFonts w:ascii="Bodoni MT Black" w:hAnsi="Bodoni MT Black"/>
          <w:i/>
          <w:color w:val="auto"/>
          <w:u w:val="none"/>
        </w:rPr>
        <w:t>ANTROPOLOGIA COMO CIENCIA, SU RELACION CON OTRAS CIENCIAS, ETC.</w:t>
      </w:r>
    </w:p>
    <w:p w:rsidR="00703B1B" w:rsidRPr="00850AD2" w:rsidRDefault="00850AD2" w:rsidP="00703B1B">
      <w:pPr>
        <w:pStyle w:val="Ttulo1"/>
        <w:ind w:left="-5"/>
        <w:jc w:val="both"/>
        <w:rPr>
          <w:rFonts w:ascii="Cooper Black" w:hAnsi="Cooper Black"/>
          <w:color w:val="002060"/>
        </w:rPr>
      </w:pPr>
      <w:r w:rsidRPr="00850AD2">
        <w:rPr>
          <w:rFonts w:ascii="Cooper Black" w:hAnsi="Cooper Black"/>
          <w:i/>
          <w:color w:val="002060"/>
        </w:rPr>
        <w:t xml:space="preserve"> </w:t>
      </w:r>
      <w:r w:rsidR="00703B1B" w:rsidRPr="00850AD2">
        <w:rPr>
          <w:rFonts w:ascii="Cooper Black" w:hAnsi="Cooper Black"/>
          <w:color w:val="002060"/>
        </w:rPr>
        <w:t>ACTIVIDADES</w:t>
      </w:r>
      <w:r w:rsidR="00703B1B" w:rsidRPr="00850AD2">
        <w:rPr>
          <w:rFonts w:ascii="Cooper Black" w:hAnsi="Cooper Black"/>
          <w:color w:val="002060"/>
          <w:u w:val="none" w:color="000000"/>
        </w:rPr>
        <w:t xml:space="preserve">   </w:t>
      </w:r>
    </w:p>
    <w:p w:rsidR="00703B1B" w:rsidRDefault="00703B1B" w:rsidP="00703B1B">
      <w:pPr>
        <w:pStyle w:val="Prrafodelista"/>
        <w:numPr>
          <w:ilvl w:val="0"/>
          <w:numId w:val="4"/>
        </w:numPr>
        <w:spacing w:after="107"/>
        <w:ind w:right="470"/>
      </w:pPr>
      <w:r>
        <w:t>Realiza una lectura general del material bibliográfico. (</w:t>
      </w:r>
      <w:r w:rsidRPr="00703B1B">
        <w:rPr>
          <w:i/>
        </w:rPr>
        <w:t xml:space="preserve">Antropología Cultural. </w:t>
      </w:r>
    </w:p>
    <w:p w:rsidR="00703B1B" w:rsidRDefault="00703B1B" w:rsidP="00703B1B">
      <w:pPr>
        <w:spacing w:after="123"/>
        <w:ind w:left="721" w:right="0" w:firstLine="0"/>
      </w:pPr>
      <w:r>
        <w:rPr>
          <w:i/>
        </w:rPr>
        <w:t>De Mariana Melgarejo. Editorial. Aula-taller paginas 12,13,14</w:t>
      </w:r>
      <w:r>
        <w:t>).</w:t>
      </w:r>
      <w:r>
        <w:rPr>
          <w:b/>
          <w:color w:val="0070C0"/>
        </w:rPr>
        <w:t xml:space="preserve"> </w:t>
      </w:r>
    </w:p>
    <w:p w:rsidR="00703B1B" w:rsidRDefault="00703B1B" w:rsidP="00703B1B">
      <w:pPr>
        <w:ind w:left="353" w:right="466"/>
      </w:pPr>
      <w:r>
        <w:rPr>
          <w:noProof/>
        </w:rPr>
        <w:drawing>
          <wp:inline distT="0" distB="0" distL="0" distR="0" wp14:anchorId="32845DBA" wp14:editId="1B0C75C0">
            <wp:extent cx="123825" cy="123825"/>
            <wp:effectExtent l="0" t="0" r="0" b="0"/>
            <wp:docPr id="319" name="Picture 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70C0"/>
        </w:rPr>
        <w:t xml:space="preserve"> </w:t>
      </w:r>
      <w:r>
        <w:t xml:space="preserve"> Responder:</w:t>
      </w:r>
      <w:r>
        <w:rPr>
          <w:b/>
          <w:color w:val="0070C0"/>
        </w:rPr>
        <w:t xml:space="preserve"> </w:t>
      </w:r>
    </w:p>
    <w:p w:rsidR="00703B1B" w:rsidRDefault="00703B1B" w:rsidP="00703B1B">
      <w:pPr>
        <w:numPr>
          <w:ilvl w:val="0"/>
          <w:numId w:val="1"/>
        </w:numPr>
        <w:ind w:right="466" w:hanging="360"/>
      </w:pPr>
      <w:r>
        <w:t xml:space="preserve">¿Cuándo se consolida la antropología como ciencia? </w:t>
      </w:r>
    </w:p>
    <w:p w:rsidR="00703B1B" w:rsidRDefault="00703B1B" w:rsidP="00703B1B">
      <w:pPr>
        <w:numPr>
          <w:ilvl w:val="0"/>
          <w:numId w:val="1"/>
        </w:numPr>
        <w:ind w:right="466" w:hanging="360"/>
      </w:pPr>
      <w:r>
        <w:t xml:space="preserve">¿por qué existen otros que son diferentes a nosotros? Explicar  </w:t>
      </w:r>
    </w:p>
    <w:p w:rsidR="00703B1B" w:rsidRDefault="00703B1B" w:rsidP="00703B1B">
      <w:pPr>
        <w:numPr>
          <w:ilvl w:val="0"/>
          <w:numId w:val="1"/>
        </w:numPr>
        <w:spacing w:after="0" w:line="366" w:lineRule="auto"/>
        <w:ind w:right="466" w:hanging="360"/>
      </w:pPr>
      <w:r>
        <w:t xml:space="preserve">Lewis Morgan hace una comparación de los estadios de los diferentes grupos humanos según sus características y niveles de evolución social. ¿Cuáles son y cómo se clasifican?   </w:t>
      </w:r>
    </w:p>
    <w:p w:rsidR="00703B1B" w:rsidRDefault="00703B1B" w:rsidP="00703B1B">
      <w:pPr>
        <w:numPr>
          <w:ilvl w:val="0"/>
          <w:numId w:val="1"/>
        </w:numPr>
        <w:spacing w:after="123"/>
        <w:ind w:right="466" w:hanging="360"/>
      </w:pPr>
      <w:r>
        <w:t xml:space="preserve">Describir las principales escuelas antropológicas clásicas.  </w:t>
      </w:r>
    </w:p>
    <w:p w:rsidR="00703B1B" w:rsidRDefault="00703B1B" w:rsidP="00703B1B">
      <w:pPr>
        <w:spacing w:after="180" w:line="340" w:lineRule="auto"/>
        <w:ind w:left="706" w:right="466" w:hanging="363"/>
      </w:pPr>
      <w:r>
        <w:rPr>
          <w:noProof/>
        </w:rPr>
        <w:drawing>
          <wp:inline distT="0" distB="0" distL="0" distR="0" wp14:anchorId="480DFDAC" wp14:editId="5BC98ECB">
            <wp:extent cx="123825" cy="123825"/>
            <wp:effectExtent l="0" t="0" r="0" b="0"/>
            <wp:docPr id="376" name="Picture 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Confeccionar un esquema en donde se relacionen todos los temas y conceptos trabajado.  </w:t>
      </w:r>
    </w:p>
    <w:p w:rsidR="00BC264F" w:rsidRDefault="00BC264F">
      <w:pPr>
        <w:spacing w:after="0"/>
        <w:ind w:left="0" w:right="0" w:firstLine="0"/>
        <w:jc w:val="left"/>
      </w:pPr>
    </w:p>
    <w:p w:rsidR="00850AD2" w:rsidRDefault="00850AD2" w:rsidP="00850AD2">
      <w:pPr>
        <w:spacing w:after="0"/>
        <w:ind w:left="0" w:right="1171" w:firstLine="0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000500" cy="5219700"/>
            <wp:effectExtent l="0" t="0" r="0" b="0"/>
            <wp:docPr id="272" name="Picture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3"/>
        </w:rPr>
        <w:t xml:space="preserve"> </w:t>
      </w:r>
      <w:r>
        <w:rPr>
          <w:noProof/>
        </w:rPr>
        <w:drawing>
          <wp:inline distT="0" distB="0" distL="0" distR="0" wp14:anchorId="12DDA7B5" wp14:editId="5C77941B">
            <wp:extent cx="3276600" cy="5190490"/>
            <wp:effectExtent l="0" t="0" r="0" b="0"/>
            <wp:docPr id="277" name="Picture 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/>
                    <pic:cNvPicPr/>
                  </pic:nvPicPr>
                  <pic:blipFill rotWithShape="1">
                    <a:blip r:embed="rId7"/>
                    <a:srcRect l="7521"/>
                    <a:stretch/>
                  </pic:blipFill>
                  <pic:spPr bwMode="auto">
                    <a:xfrm>
                      <a:off x="0" y="0"/>
                      <a:ext cx="3278823" cy="5194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64F" w:rsidRDefault="00BC264F" w:rsidP="00850AD2">
      <w:pPr>
        <w:spacing w:after="0"/>
        <w:ind w:left="0" w:right="1171" w:firstLine="0"/>
        <w:jc w:val="left"/>
      </w:pPr>
    </w:p>
    <w:p w:rsidR="00BC264F" w:rsidRDefault="00BC264F">
      <w:pPr>
        <w:spacing w:after="0"/>
        <w:ind w:left="4" w:right="0" w:firstLine="0"/>
      </w:pPr>
    </w:p>
    <w:p w:rsidR="00BC264F" w:rsidRDefault="00850AD2">
      <w:pPr>
        <w:spacing w:after="0"/>
        <w:ind w:left="4" w:right="0" w:firstLine="0"/>
      </w:pPr>
      <w:r>
        <w:rPr>
          <w:noProof/>
        </w:rPr>
        <w:lastRenderedPageBreak/>
        <w:drawing>
          <wp:inline distT="0" distB="0" distL="0" distR="0">
            <wp:extent cx="3581400" cy="5219700"/>
            <wp:effectExtent l="0" t="0" r="0" b="0"/>
            <wp:docPr id="282" name="Picture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2611" cy="522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3"/>
        </w:rPr>
        <w:t xml:space="preserve"> </w:t>
      </w:r>
      <w:r>
        <w:rPr>
          <w:noProof/>
        </w:rPr>
        <w:drawing>
          <wp:inline distT="0" distB="0" distL="0" distR="0" wp14:anchorId="32A68CBA" wp14:editId="3A718899">
            <wp:extent cx="3495675" cy="5181600"/>
            <wp:effectExtent l="0" t="0" r="9525" b="0"/>
            <wp:docPr id="288" name="Picture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64F" w:rsidRDefault="00BC264F">
      <w:pPr>
        <w:spacing w:after="109"/>
        <w:ind w:left="0" w:right="0" w:firstLine="0"/>
        <w:jc w:val="right"/>
      </w:pPr>
    </w:p>
    <w:p w:rsidR="00BC264F" w:rsidRDefault="00850AD2">
      <w:pPr>
        <w:spacing w:after="0"/>
        <w:ind w:left="0" w:right="0" w:firstLine="0"/>
        <w:jc w:val="left"/>
      </w:pPr>
      <w:r>
        <w:rPr>
          <w:rFonts w:ascii="Calibri" w:eastAsia="Calibri" w:hAnsi="Calibri" w:cs="Calibri"/>
          <w:sz w:val="23"/>
        </w:rPr>
        <w:t xml:space="preserve"> </w:t>
      </w:r>
    </w:p>
    <w:p w:rsidR="00BC264F" w:rsidRDefault="00850AD2">
      <w:pPr>
        <w:spacing w:after="117"/>
        <w:ind w:left="0" w:right="0" w:firstLine="0"/>
        <w:jc w:val="left"/>
      </w:pPr>
      <w:r>
        <w:rPr>
          <w:rFonts w:ascii="Calibri" w:eastAsia="Calibri" w:hAnsi="Calibri" w:cs="Calibri"/>
          <w:sz w:val="23"/>
        </w:rPr>
        <w:t xml:space="preserve"> </w:t>
      </w:r>
    </w:p>
    <w:p w:rsidR="00BC264F" w:rsidRDefault="00850AD2" w:rsidP="00850AD2">
      <w:pPr>
        <w:spacing w:after="108"/>
        <w:ind w:left="0" w:right="1021" w:firstLine="0"/>
      </w:pPr>
      <w:r>
        <w:rPr>
          <w:noProof/>
        </w:rPr>
        <w:lastRenderedPageBreak/>
        <w:drawing>
          <wp:inline distT="0" distB="0" distL="0" distR="0">
            <wp:extent cx="4953000" cy="5076825"/>
            <wp:effectExtent l="0" t="0" r="0" b="9525"/>
            <wp:docPr id="341" name="Picture 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34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3111" cy="507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3"/>
        </w:rPr>
        <w:t xml:space="preserve"> </w:t>
      </w:r>
    </w:p>
    <w:p w:rsidR="00BC264F" w:rsidRDefault="00BC264F">
      <w:pPr>
        <w:spacing w:after="0"/>
        <w:ind w:left="0" w:right="0" w:firstLine="0"/>
        <w:jc w:val="left"/>
      </w:pPr>
    </w:p>
    <w:sectPr w:rsidR="00BC264F" w:rsidSect="00703B1B">
      <w:pgSz w:w="15840" w:h="12240" w:orient="landscape"/>
      <w:pgMar w:top="1697" w:right="1417" w:bottom="1211" w:left="1391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;visibility:visible;mso-wrap-style:square" o:bullet="t">
        <v:imagedata r:id="rId1" o:title=""/>
      </v:shape>
    </w:pict>
  </w:numPicBullet>
  <w:numPicBullet w:numPicBulletId="1">
    <w:pict>
      <v:shape id="_x0000_i1033" type="#_x0000_t75" style="width:11.25pt;height:11.25pt" o:bullet="t">
        <v:imagedata r:id="rId2" o:title="msoFEF8"/>
      </v:shape>
    </w:pict>
  </w:numPicBullet>
  <w:abstractNum w:abstractNumId="0" w15:restartNumberingAfterBreak="0">
    <w:nsid w:val="1A2E0061"/>
    <w:multiLevelType w:val="hybridMultilevel"/>
    <w:tmpl w:val="5242FE96"/>
    <w:lvl w:ilvl="0" w:tplc="5720C8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3223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7690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B284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5C84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F0F4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9821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76E3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44FD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6BB1FF4"/>
    <w:multiLevelType w:val="hybridMultilevel"/>
    <w:tmpl w:val="2D241048"/>
    <w:lvl w:ilvl="0" w:tplc="2062C1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3680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4C05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B0EC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E470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90AC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9AF3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F2B7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3643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CD2956"/>
    <w:multiLevelType w:val="hybridMultilevel"/>
    <w:tmpl w:val="E3DC3052"/>
    <w:lvl w:ilvl="0" w:tplc="36D62A88">
      <w:start w:val="1"/>
      <w:numFmt w:val="lowerLetter"/>
      <w:lvlText w:val="%1)"/>
      <w:lvlJc w:val="left"/>
      <w:pPr>
        <w:ind w:left="1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347A9C">
      <w:start w:val="1"/>
      <w:numFmt w:val="lowerLetter"/>
      <w:lvlText w:val="%2"/>
      <w:lvlJc w:val="left"/>
      <w:pPr>
        <w:ind w:left="2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A628D8">
      <w:start w:val="1"/>
      <w:numFmt w:val="lowerRoman"/>
      <w:lvlText w:val="%3"/>
      <w:lvlJc w:val="left"/>
      <w:pPr>
        <w:ind w:left="2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667FAE">
      <w:start w:val="1"/>
      <w:numFmt w:val="decimal"/>
      <w:lvlText w:val="%4"/>
      <w:lvlJc w:val="left"/>
      <w:pPr>
        <w:ind w:left="3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36AF26">
      <w:start w:val="1"/>
      <w:numFmt w:val="lowerLetter"/>
      <w:lvlText w:val="%5"/>
      <w:lvlJc w:val="left"/>
      <w:pPr>
        <w:ind w:left="4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86D96E">
      <w:start w:val="1"/>
      <w:numFmt w:val="lowerRoman"/>
      <w:lvlText w:val="%6"/>
      <w:lvlJc w:val="left"/>
      <w:pPr>
        <w:ind w:left="5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26DC04">
      <w:start w:val="1"/>
      <w:numFmt w:val="decimal"/>
      <w:lvlText w:val="%7"/>
      <w:lvlJc w:val="left"/>
      <w:pPr>
        <w:ind w:left="5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0CE6E0">
      <w:start w:val="1"/>
      <w:numFmt w:val="lowerLetter"/>
      <w:lvlText w:val="%8"/>
      <w:lvlJc w:val="left"/>
      <w:pPr>
        <w:ind w:left="6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48D1CC">
      <w:start w:val="1"/>
      <w:numFmt w:val="lowerRoman"/>
      <w:lvlText w:val="%9"/>
      <w:lvlJc w:val="left"/>
      <w:pPr>
        <w:ind w:left="72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D8179AF"/>
    <w:multiLevelType w:val="hybridMultilevel"/>
    <w:tmpl w:val="0B32DE52"/>
    <w:lvl w:ilvl="0" w:tplc="2C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64F"/>
    <w:rsid w:val="001C201D"/>
    <w:rsid w:val="002A0B24"/>
    <w:rsid w:val="00703B1B"/>
    <w:rsid w:val="00850AD2"/>
    <w:rsid w:val="00BC2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0E8BDD6"/>
  <w15:docId w15:val="{85EC1B5D-1F0A-4812-AEEC-79EB90A3A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22"/>
      <w:ind w:left="10" w:right="476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03"/>
      <w:ind w:left="10" w:hanging="10"/>
      <w:outlineLvl w:val="0"/>
    </w:pPr>
    <w:rPr>
      <w:rFonts w:ascii="Arial" w:eastAsia="Arial" w:hAnsi="Arial" w:cs="Arial"/>
      <w:b/>
      <w:color w:val="0070C0"/>
      <w:sz w:val="24"/>
      <w:u w:val="single" w:color="0070C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70C0"/>
      <w:sz w:val="24"/>
      <w:u w:val="single" w:color="0070C0"/>
    </w:rPr>
  </w:style>
  <w:style w:type="paragraph" w:styleId="Prrafodelista">
    <w:name w:val="List Paragraph"/>
    <w:basedOn w:val="Normal"/>
    <w:uiPriority w:val="34"/>
    <w:qFormat/>
    <w:rsid w:val="00703B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5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jpg"/><Relationship Id="rId11" Type="http://schemas.openxmlformats.org/officeDocument/2006/relationships/fontTable" Target="fontTable.xml"/><Relationship Id="rId5" Type="http://schemas.openxmlformats.org/officeDocument/2006/relationships/image" Target="media/image3.png"/><Relationship Id="rId10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343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</dc:creator>
  <cp:keywords/>
  <cp:lastModifiedBy>Ceci</cp:lastModifiedBy>
  <cp:revision>3</cp:revision>
  <dcterms:created xsi:type="dcterms:W3CDTF">2021-04-06T11:56:00Z</dcterms:created>
  <dcterms:modified xsi:type="dcterms:W3CDTF">2021-04-23T12:46:00Z</dcterms:modified>
</cp:coreProperties>
</file>