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9900ff"/>
          <w:u w:val="single"/>
        </w:rPr>
      </w:pPr>
      <w:r w:rsidDel="00000000" w:rsidR="00000000" w:rsidRPr="00000000">
        <w:rPr>
          <w:u w:val="single"/>
          <w:rtl w:val="0"/>
        </w:rPr>
        <w:t xml:space="preserve">Trabajo Final del 1er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u w:val="single"/>
          <w:rtl w:val="0"/>
        </w:rPr>
        <w:t xml:space="preserve">Cuatrimestre (Evaluación) </w:t>
      </w:r>
      <w:r w:rsidDel="00000000" w:rsidR="00000000" w:rsidRPr="00000000">
        <w:rPr>
          <w:color w:val="9900ff"/>
          <w:u w:val="single"/>
          <w:rtl w:val="0"/>
        </w:rPr>
        <w:t xml:space="preserve">1° 5a.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1)¿Cuáles son los elementos fundamentales de la música?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2) Nombrar los signos que representan los sonidos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3)¿Quiénes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fueron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los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autores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Himno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Nacional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Argentino?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(Quién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escribió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su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letra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quién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escribió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su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música).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4)¿Qué ocurrió  un  25 de mayo de 1810 en nuestro país?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5)¿Qué conmemoramos el 17 de junio?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