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653" w:rsidRDefault="008F115B" w:rsidP="00CA4653">
      <w:pPr>
        <w:spacing w:line="240" w:lineRule="auto"/>
        <w:jc w:val="both"/>
        <w:rPr>
          <w:rFonts w:eastAsia="Times New Roman" w:cstheme="minorHAnsi"/>
          <w:b/>
          <w:bCs/>
          <w:lang w:eastAsia="es-ES"/>
        </w:rPr>
      </w:pPr>
      <w:r w:rsidRPr="00B0515A">
        <w:rPr>
          <w:rFonts w:cstheme="minorHAnsi"/>
          <w:noProof/>
          <w:lang w:eastAsia="es-ES"/>
        </w:rPr>
        <w:drawing>
          <wp:anchor distT="0" distB="0" distL="114300" distR="114300" simplePos="0" relativeHeight="251659264" behindDoc="1" locked="0" layoutInCell="1" allowOverlap="1" wp14:anchorId="14B0D802" wp14:editId="5F5B8EE7">
            <wp:simplePos x="0" y="0"/>
            <wp:positionH relativeFrom="column">
              <wp:posOffset>4279590</wp:posOffset>
            </wp:positionH>
            <wp:positionV relativeFrom="paragraph">
              <wp:posOffset>257</wp:posOffset>
            </wp:positionV>
            <wp:extent cx="1635760" cy="1668145"/>
            <wp:effectExtent l="0" t="0" r="2540" b="8255"/>
            <wp:wrapTight wrapText="bothSides">
              <wp:wrapPolygon edited="0">
                <wp:start x="0" y="0"/>
                <wp:lineTo x="0" y="21460"/>
                <wp:lineTo x="21382" y="21460"/>
                <wp:lineTo x="21382" y="0"/>
                <wp:lineTo x="0" y="0"/>
              </wp:wrapPolygon>
            </wp:wrapTight>
            <wp:docPr id="2" name="Imagen 2" descr="https://www.argentina.gob.ar/sites/default/files/3a4d665c-a9c3-4fec-a101-bb77df37e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rgentina.gob.ar/sites/default/files/3a4d665c-a9c3-4fec-a101-bb77df37eefd.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8679" t="15017" b="15501"/>
                    <a:stretch/>
                  </pic:blipFill>
                  <pic:spPr bwMode="auto">
                    <a:xfrm>
                      <a:off x="0" y="0"/>
                      <a:ext cx="1635760" cy="1668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515A">
        <w:rPr>
          <w:rFonts w:cstheme="minorHAnsi"/>
          <w:noProof/>
          <w:lang w:eastAsia="es-ES"/>
        </w:rPr>
        <w:drawing>
          <wp:anchor distT="0" distB="0" distL="114300" distR="114300" simplePos="0" relativeHeight="251657215" behindDoc="1" locked="0" layoutInCell="1" allowOverlap="1" wp14:anchorId="27EFD0ED" wp14:editId="362EED30">
            <wp:simplePos x="0" y="0"/>
            <wp:positionH relativeFrom="column">
              <wp:posOffset>-272064</wp:posOffset>
            </wp:positionH>
            <wp:positionV relativeFrom="paragraph">
              <wp:posOffset>-271051</wp:posOffset>
            </wp:positionV>
            <wp:extent cx="2868200" cy="1187157"/>
            <wp:effectExtent l="0" t="0" r="8890" b="0"/>
            <wp:wrapNone/>
            <wp:docPr id="1" name="Imagen 1" descr="https://www.argentina.gob.ar/sites/default/files/3a4d665c-a9c3-4fec-a101-bb77df37e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rgentina.gob.ar/sites/default/files/3a4d665c-a9c3-4fec-a101-bb77df37eefd.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728" t="8528" r="47582" b="59619"/>
                    <a:stretch/>
                  </pic:blipFill>
                  <pic:spPr bwMode="auto">
                    <a:xfrm>
                      <a:off x="0" y="0"/>
                      <a:ext cx="2868200" cy="11871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4653" w:rsidRDefault="00CA4653" w:rsidP="00CA4653">
      <w:pPr>
        <w:spacing w:line="240" w:lineRule="auto"/>
        <w:jc w:val="both"/>
        <w:rPr>
          <w:rFonts w:eastAsia="Times New Roman" w:cstheme="minorHAnsi"/>
          <w:b/>
          <w:bCs/>
          <w:lang w:eastAsia="es-ES"/>
        </w:rPr>
      </w:pPr>
    </w:p>
    <w:p w:rsidR="00CA4653" w:rsidRDefault="00CA4653" w:rsidP="008F115B">
      <w:pPr>
        <w:spacing w:line="240" w:lineRule="auto"/>
        <w:jc w:val="center"/>
        <w:rPr>
          <w:rFonts w:eastAsia="Times New Roman" w:cstheme="minorHAnsi"/>
          <w:b/>
          <w:bCs/>
          <w:lang w:eastAsia="es-ES"/>
        </w:rPr>
      </w:pPr>
    </w:p>
    <w:p w:rsidR="00CA4653" w:rsidRDefault="00CA4653" w:rsidP="00CA4653">
      <w:pPr>
        <w:spacing w:line="240" w:lineRule="auto"/>
        <w:jc w:val="both"/>
        <w:rPr>
          <w:rFonts w:eastAsia="Times New Roman" w:cstheme="minorHAnsi"/>
          <w:b/>
          <w:bCs/>
          <w:lang w:eastAsia="es-ES"/>
        </w:rPr>
      </w:pPr>
    </w:p>
    <w:p w:rsidR="00403A31" w:rsidRPr="00FD23FA" w:rsidRDefault="00403A31" w:rsidP="00CA4653">
      <w:pPr>
        <w:spacing w:line="240" w:lineRule="auto"/>
        <w:jc w:val="both"/>
        <w:rPr>
          <w:rFonts w:eastAsia="Times New Roman" w:cstheme="minorHAnsi"/>
          <w:b/>
          <w:bCs/>
          <w:i/>
          <w:lang w:eastAsia="es-ES"/>
        </w:rPr>
      </w:pPr>
      <w:r w:rsidRPr="00FD23FA">
        <w:rPr>
          <w:rFonts w:eastAsia="Times New Roman" w:cstheme="minorHAnsi"/>
          <w:b/>
          <w:bCs/>
          <w:i/>
          <w:lang w:eastAsia="es-ES"/>
        </w:rPr>
        <w:t>Mujer comprometida con la Revolución y la guerra contra los realistas en la región del Alto Perú, la figura de Juana Azurduy representó la lucha armada de la población indígena y mestiza alto-peruana agobiada por siglos de expoliación colonial, también fue una mujer que se involucró en la causa independentista y tomó las armas contra los realistas en una sociedad que vedaba el acceso de las mujeres a la vida política. Pues en el corazón de Juana latían los ecos de las rebeliones andinas, que sacudieron al Virreinato del Perú a fines del siglo XVIII.</w:t>
      </w:r>
    </w:p>
    <w:p w:rsidR="00403A31" w:rsidRPr="00FD23FA" w:rsidRDefault="00403A31" w:rsidP="00CA4653">
      <w:pPr>
        <w:spacing w:after="0" w:line="240" w:lineRule="auto"/>
        <w:jc w:val="both"/>
        <w:rPr>
          <w:rFonts w:eastAsia="Times New Roman" w:cstheme="minorHAnsi"/>
          <w:b/>
          <w:bCs/>
          <w:i/>
          <w:lang w:eastAsia="es-ES"/>
        </w:rPr>
      </w:pPr>
      <w:r w:rsidRPr="00FD23FA">
        <w:rPr>
          <w:rFonts w:eastAsia="Times New Roman" w:cstheme="minorHAnsi"/>
          <w:b/>
          <w:bCs/>
          <w:i/>
          <w:lang w:eastAsia="es-ES"/>
        </w:rPr>
        <w:t>La ley Nº 26.277 conmemora el día del nacimiento de la Teniente Coronel Juana Azurduy de Padilla en homenaje a todas aquellas mujeres anónimas que durante la lucha por la emancipación Americana, intervinieron en duros combates, tanto en Argentina, Bolivia, Colombia, Chile, Ecuador, México, Perú, Uruguay y Venezuela. Todas ellas, aún hoy anónimas, están representadas por Juana Azurduy, única mujer que alcanzó el grado de Teniente Coronel de</w:t>
      </w:r>
      <w:r w:rsidR="006B777D" w:rsidRPr="00FD23FA">
        <w:rPr>
          <w:rFonts w:eastAsia="Times New Roman" w:cstheme="minorHAnsi"/>
          <w:b/>
          <w:bCs/>
          <w:i/>
          <w:lang w:eastAsia="es-ES"/>
        </w:rPr>
        <w:t>l Ejército y protagonista de un</w:t>
      </w:r>
      <w:r w:rsidRPr="00FD23FA">
        <w:rPr>
          <w:rFonts w:eastAsia="Times New Roman" w:cstheme="minorHAnsi"/>
          <w:b/>
          <w:bCs/>
          <w:i/>
          <w:lang w:eastAsia="es-ES"/>
        </w:rPr>
        <w:t xml:space="preserve"> </w:t>
      </w:r>
      <w:r w:rsidR="006B777D" w:rsidRPr="00FD23FA">
        <w:rPr>
          <w:rFonts w:eastAsia="Times New Roman" w:cstheme="minorHAnsi"/>
          <w:b/>
          <w:bCs/>
          <w:i/>
          <w:lang w:eastAsia="es-ES"/>
        </w:rPr>
        <w:t>heroísmo</w:t>
      </w:r>
      <w:r w:rsidRPr="00FD23FA">
        <w:rPr>
          <w:rFonts w:eastAsia="Times New Roman" w:cstheme="minorHAnsi"/>
          <w:b/>
          <w:bCs/>
          <w:i/>
          <w:lang w:eastAsia="es-ES"/>
        </w:rPr>
        <w:t xml:space="preserve"> que no ha sido, a</w:t>
      </w:r>
      <w:r w:rsidR="006B777D" w:rsidRPr="00FD23FA">
        <w:rPr>
          <w:rFonts w:eastAsia="Times New Roman" w:cstheme="minorHAnsi"/>
          <w:b/>
          <w:bCs/>
          <w:i/>
          <w:lang w:eastAsia="es-ES"/>
        </w:rPr>
        <w:t>ún, justamente reconocido</w:t>
      </w:r>
      <w:r w:rsidRPr="00FD23FA">
        <w:rPr>
          <w:rFonts w:eastAsia="Times New Roman" w:cstheme="minorHAnsi"/>
          <w:b/>
          <w:bCs/>
          <w:i/>
          <w:lang w:eastAsia="es-ES"/>
        </w:rPr>
        <w:t xml:space="preserve">. </w:t>
      </w:r>
    </w:p>
    <w:p w:rsidR="00403A31" w:rsidRDefault="00403A31" w:rsidP="00CA4653">
      <w:pPr>
        <w:spacing w:after="0" w:line="240" w:lineRule="auto"/>
        <w:jc w:val="both"/>
        <w:rPr>
          <w:rFonts w:eastAsia="Times New Roman" w:cstheme="minorHAnsi"/>
          <w:b/>
          <w:bCs/>
          <w:lang w:eastAsia="es-ES"/>
        </w:rPr>
      </w:pPr>
    </w:p>
    <w:p w:rsidR="005606EB" w:rsidRPr="005606EB" w:rsidRDefault="005606EB" w:rsidP="00CA4653">
      <w:pPr>
        <w:spacing w:after="0" w:line="240" w:lineRule="auto"/>
        <w:jc w:val="both"/>
        <w:rPr>
          <w:rFonts w:eastAsia="Times New Roman" w:cstheme="minorHAnsi"/>
          <w:lang w:eastAsia="es-ES"/>
        </w:rPr>
      </w:pPr>
      <w:r w:rsidRPr="005606EB">
        <w:rPr>
          <w:rFonts w:eastAsia="Times New Roman" w:cstheme="minorHAnsi"/>
          <w:b/>
          <w:bCs/>
          <w:lang w:eastAsia="es-ES"/>
        </w:rPr>
        <w:t>Juana Azurduy</w:t>
      </w:r>
      <w:r w:rsidRPr="005606EB">
        <w:rPr>
          <w:rFonts w:eastAsia="Times New Roman" w:cstheme="minorHAnsi"/>
          <w:lang w:eastAsia="es-ES"/>
        </w:rPr>
        <w:t> nació el 12 de julio de 1780 en</w:t>
      </w:r>
      <w:r w:rsidR="003C0C6C" w:rsidRPr="00B0515A">
        <w:rPr>
          <w:rFonts w:cstheme="minorHAnsi"/>
        </w:rPr>
        <w:t xml:space="preserve"> </w:t>
      </w:r>
      <w:r w:rsidR="003C0C6C" w:rsidRPr="00B0515A">
        <w:rPr>
          <w:rFonts w:eastAsia="Times New Roman" w:cstheme="minorHAnsi"/>
          <w:lang w:eastAsia="es-ES"/>
        </w:rPr>
        <w:t xml:space="preserve">Chuquisaca </w:t>
      </w:r>
      <w:r w:rsidR="003C0C6C" w:rsidRPr="005606EB">
        <w:rPr>
          <w:rFonts w:eastAsia="Times New Roman" w:cstheme="minorHAnsi"/>
          <w:lang w:eastAsia="es-ES"/>
        </w:rPr>
        <w:t>actualmente Bolivia</w:t>
      </w:r>
      <w:r w:rsidR="003C0C6C" w:rsidRPr="00B0515A">
        <w:rPr>
          <w:rFonts w:eastAsia="Times New Roman" w:cstheme="minorHAnsi"/>
          <w:lang w:eastAsia="es-ES"/>
        </w:rPr>
        <w:t>, en aquel entonces una de las más importantes ciudades del Virreinato del Río de la Plata, ubicada en lo que se conocía como el Alto Perú.</w:t>
      </w:r>
      <w:r w:rsidRPr="005606EB">
        <w:rPr>
          <w:rFonts w:eastAsia="Times New Roman" w:cstheme="minorHAnsi"/>
          <w:lang w:eastAsia="es-ES"/>
        </w:rPr>
        <w:t xml:space="preserve"> Hija de </w:t>
      </w:r>
      <w:r w:rsidRPr="005606EB">
        <w:rPr>
          <w:rFonts w:eastAsia="Times New Roman" w:cstheme="minorHAnsi"/>
          <w:b/>
          <w:bCs/>
          <w:lang w:eastAsia="es-ES"/>
        </w:rPr>
        <w:t>Eulalia Bermúdez</w:t>
      </w:r>
      <w:r w:rsidR="00D33D4D">
        <w:rPr>
          <w:rFonts w:eastAsia="Times New Roman" w:cstheme="minorHAnsi"/>
          <w:lang w:eastAsia="es-ES"/>
        </w:rPr>
        <w:t>, un</w:t>
      </w:r>
      <w:r w:rsidRPr="005606EB">
        <w:rPr>
          <w:rFonts w:eastAsia="Times New Roman" w:cstheme="minorHAnsi"/>
          <w:lang w:eastAsia="es-ES"/>
        </w:rPr>
        <w:t xml:space="preserve"> “chola” o mestiza </w:t>
      </w:r>
      <w:r w:rsidR="003C0C6C" w:rsidRPr="00B0515A">
        <w:rPr>
          <w:rFonts w:eastAsia="Times New Roman" w:cstheme="minorHAnsi"/>
          <w:lang w:eastAsia="es-ES"/>
        </w:rPr>
        <w:t>proveniente de la zona</w:t>
      </w:r>
      <w:r w:rsidRPr="005606EB">
        <w:rPr>
          <w:rFonts w:eastAsia="Times New Roman" w:cstheme="minorHAnsi"/>
          <w:lang w:eastAsia="es-ES"/>
        </w:rPr>
        <w:t>, y de</w:t>
      </w:r>
      <w:r w:rsidR="003C0C6C" w:rsidRPr="00B0515A">
        <w:rPr>
          <w:rFonts w:eastAsia="Times New Roman" w:cstheme="minorHAnsi"/>
          <w:b/>
          <w:bCs/>
          <w:lang w:eastAsia="es-ES"/>
        </w:rPr>
        <w:t> Mat</w:t>
      </w:r>
      <w:r w:rsidRPr="005606EB">
        <w:rPr>
          <w:rFonts w:eastAsia="Times New Roman" w:cstheme="minorHAnsi"/>
          <w:b/>
          <w:bCs/>
          <w:lang w:eastAsia="es-ES"/>
        </w:rPr>
        <w:t>ías Azurduy</w:t>
      </w:r>
      <w:r w:rsidRPr="005606EB">
        <w:rPr>
          <w:rFonts w:eastAsia="Times New Roman" w:cstheme="minorHAnsi"/>
          <w:lang w:eastAsia="es-ES"/>
        </w:rPr>
        <w:t xml:space="preserve">, un hacendado de raza blanca de buena posición económica y tierras en la </w:t>
      </w:r>
      <w:r w:rsidR="00D33D4D">
        <w:rPr>
          <w:rFonts w:eastAsia="Times New Roman" w:cstheme="minorHAnsi"/>
          <w:lang w:eastAsia="es-ES"/>
        </w:rPr>
        <w:t>región;</w:t>
      </w:r>
      <w:r w:rsidRPr="005606EB">
        <w:rPr>
          <w:rFonts w:eastAsia="Times New Roman" w:cstheme="minorHAnsi"/>
          <w:lang w:eastAsia="es-ES"/>
        </w:rPr>
        <w:t xml:space="preserve"> Juana aprendió el oficio de las tareas de campo </w:t>
      </w:r>
      <w:r w:rsidR="00354AC3">
        <w:rPr>
          <w:rFonts w:eastAsia="Times New Roman" w:cstheme="minorHAnsi"/>
          <w:lang w:eastAsia="es-ES"/>
        </w:rPr>
        <w:t xml:space="preserve">por </w:t>
      </w:r>
      <w:r w:rsidRPr="005606EB">
        <w:rPr>
          <w:rFonts w:eastAsia="Times New Roman" w:cstheme="minorHAnsi"/>
          <w:lang w:eastAsia="es-ES"/>
        </w:rPr>
        <w:t xml:space="preserve">acompañar a su padre mientras trabajaba, </w:t>
      </w:r>
      <w:r w:rsidR="00102803" w:rsidRPr="00B0515A">
        <w:rPr>
          <w:rFonts w:cstheme="minorHAnsi"/>
        </w:rPr>
        <w:t>desde sus primeros años fue una niña de a caballo. Su padre, sin hijos varones, volcó en ella todas las enseñanzas rurales, no comunes para las niñas de la época. Así salió Juana, diestra para los trabajos rudos, excelente jinete, de trato afable y seguro con indios y gauchos.</w:t>
      </w:r>
      <w:r w:rsidR="00454260">
        <w:rPr>
          <w:rFonts w:cstheme="minorHAnsi"/>
        </w:rPr>
        <w:t xml:space="preserve"> De su madre aprendió </w:t>
      </w:r>
      <w:r w:rsidR="00102803" w:rsidRPr="00B0515A">
        <w:rPr>
          <w:rFonts w:cstheme="minorHAnsi"/>
        </w:rPr>
        <w:t>las costumbres indíge</w:t>
      </w:r>
      <w:r w:rsidR="00102803" w:rsidRPr="00B0515A">
        <w:rPr>
          <w:rFonts w:cstheme="minorHAnsi"/>
        </w:rPr>
        <w:t>nas y los secretos de la tierra y</w:t>
      </w:r>
      <w:r w:rsidRPr="005606EB">
        <w:rPr>
          <w:rFonts w:eastAsia="Times New Roman" w:cstheme="minorHAnsi"/>
          <w:lang w:eastAsia="es-ES"/>
        </w:rPr>
        <w:t xml:space="preserve"> de esta forma </w:t>
      </w:r>
      <w:r w:rsidR="00454260">
        <w:rPr>
          <w:rFonts w:eastAsia="Times New Roman" w:cstheme="minorHAnsi"/>
          <w:lang w:eastAsia="es-ES"/>
        </w:rPr>
        <w:t xml:space="preserve">ella </w:t>
      </w:r>
      <w:bookmarkStart w:id="0" w:name="_GoBack"/>
      <w:bookmarkEnd w:id="0"/>
      <w:r w:rsidRPr="005606EB">
        <w:rPr>
          <w:rFonts w:eastAsia="Times New Roman" w:cstheme="minorHAnsi"/>
          <w:lang w:eastAsia="es-ES"/>
        </w:rPr>
        <w:t>entró en contacto con los pobladores originarios de su tierr</w:t>
      </w:r>
      <w:r w:rsidR="00454260">
        <w:rPr>
          <w:rFonts w:eastAsia="Times New Roman" w:cstheme="minorHAnsi"/>
          <w:lang w:eastAsia="es-ES"/>
        </w:rPr>
        <w:t>a, aprendiendo así el idioma que</w:t>
      </w:r>
      <w:r w:rsidRPr="005606EB">
        <w:rPr>
          <w:rFonts w:eastAsia="Times New Roman" w:cstheme="minorHAnsi"/>
          <w:lang w:eastAsia="es-ES"/>
        </w:rPr>
        <w:t>chua y el aymara. Sin embargo, quedó huérfana siendo joven y debió completar su crianza entre sus tíos y conventos.</w:t>
      </w:r>
    </w:p>
    <w:p w:rsidR="005606EB" w:rsidRPr="005606EB" w:rsidRDefault="005606EB" w:rsidP="00CA4653">
      <w:pPr>
        <w:spacing w:line="240" w:lineRule="auto"/>
        <w:jc w:val="both"/>
        <w:rPr>
          <w:rFonts w:eastAsia="Times New Roman" w:cstheme="minorHAnsi"/>
          <w:lang w:eastAsia="es-ES"/>
        </w:rPr>
      </w:pPr>
      <w:r w:rsidRPr="005606EB">
        <w:rPr>
          <w:rFonts w:eastAsia="Times New Roman" w:cstheme="minorHAnsi"/>
          <w:lang w:eastAsia="es-ES"/>
        </w:rPr>
        <w:t>A los 25 años, 1805, se casó con </w:t>
      </w:r>
      <w:r w:rsidRPr="005606EB">
        <w:rPr>
          <w:rFonts w:eastAsia="Times New Roman" w:cstheme="minorHAnsi"/>
          <w:b/>
          <w:bCs/>
          <w:lang w:eastAsia="es-ES"/>
        </w:rPr>
        <w:t>Miguel Asencio Padilla</w:t>
      </w:r>
      <w:r w:rsidRPr="005606EB">
        <w:rPr>
          <w:rFonts w:eastAsia="Times New Roman" w:cstheme="minorHAnsi"/>
          <w:lang w:eastAsia="es-ES"/>
        </w:rPr>
        <w:t>, un estudiante de derecho que era hijo de unos vecinos y amigo de la familia. Tuvieron cinco hijos: </w:t>
      </w:r>
      <w:r w:rsidRPr="005606EB">
        <w:rPr>
          <w:rFonts w:eastAsia="Times New Roman" w:cstheme="minorHAnsi"/>
          <w:b/>
          <w:bCs/>
          <w:lang w:eastAsia="es-ES"/>
        </w:rPr>
        <w:t>Manuel, Mariano, Juliana, Mercedes y Luisa.</w:t>
      </w:r>
    </w:p>
    <w:p w:rsidR="005606EB" w:rsidRPr="005606EB" w:rsidRDefault="005606EB" w:rsidP="00CA4653">
      <w:pPr>
        <w:spacing w:line="240" w:lineRule="auto"/>
        <w:jc w:val="both"/>
        <w:rPr>
          <w:rFonts w:eastAsia="Times New Roman" w:cstheme="minorHAnsi"/>
          <w:lang w:eastAsia="es-ES"/>
        </w:rPr>
      </w:pPr>
      <w:r w:rsidRPr="005606EB">
        <w:rPr>
          <w:rFonts w:eastAsia="Times New Roman" w:cstheme="minorHAnsi"/>
          <w:lang w:eastAsia="es-ES"/>
        </w:rPr>
        <w:t>En 1809, luego de que estallara la revolución independentista de Chuquisaca, un 25 de mayo, tanto Juana como su esposo</w:t>
      </w:r>
      <w:r w:rsidRPr="005606EB">
        <w:rPr>
          <w:rFonts w:eastAsia="Times New Roman" w:cstheme="minorHAnsi"/>
          <w:b/>
          <w:bCs/>
          <w:lang w:eastAsia="es-ES"/>
        </w:rPr>
        <w:t> se unieron a los ejércitos populares y ayudaron a destituir al gobernador</w:t>
      </w:r>
      <w:r w:rsidRPr="005606EB">
        <w:rPr>
          <w:rFonts w:eastAsia="Times New Roman" w:cstheme="minorHAnsi"/>
          <w:lang w:eastAsia="es-ES"/>
        </w:rPr>
        <w:t> y a formar una junta de gobierno que duraría hasta 1810, cuando las tropas realistas vencieron a los revolucionarios.</w:t>
      </w:r>
    </w:p>
    <w:p w:rsidR="00B658A2" w:rsidRPr="00B0515A" w:rsidRDefault="00731FEA" w:rsidP="00CA4653">
      <w:pPr>
        <w:pStyle w:val="NormalWeb"/>
        <w:spacing w:before="0" w:beforeAutospacing="0" w:after="160" w:afterAutospacing="0"/>
        <w:jc w:val="both"/>
        <w:rPr>
          <w:rFonts w:asciiTheme="minorHAnsi" w:hAnsiTheme="minorHAnsi" w:cstheme="minorHAnsi"/>
          <w:sz w:val="22"/>
          <w:szCs w:val="22"/>
        </w:rPr>
      </w:pPr>
      <w:r w:rsidRPr="00B0515A">
        <w:rPr>
          <w:rFonts w:asciiTheme="minorHAnsi" w:hAnsiTheme="minorHAnsi" w:cstheme="minorHAnsi"/>
          <w:sz w:val="22"/>
          <w:szCs w:val="22"/>
        </w:rPr>
        <w:t>A</w:t>
      </w:r>
      <w:r w:rsidR="00B658A2" w:rsidRPr="00B0515A">
        <w:rPr>
          <w:rFonts w:asciiTheme="minorHAnsi" w:hAnsiTheme="minorHAnsi" w:cstheme="minorHAnsi"/>
          <w:sz w:val="22"/>
          <w:szCs w:val="22"/>
        </w:rPr>
        <w:t xml:space="preserve">mbos se unieron al Ejército del general </w:t>
      </w:r>
      <w:r w:rsidRPr="00B0515A">
        <w:rPr>
          <w:rFonts w:asciiTheme="minorHAnsi" w:hAnsiTheme="minorHAnsi" w:cstheme="minorHAnsi"/>
          <w:sz w:val="22"/>
          <w:szCs w:val="22"/>
        </w:rPr>
        <w:t xml:space="preserve">Manuel </w:t>
      </w:r>
      <w:r w:rsidR="00B658A2" w:rsidRPr="00B0515A">
        <w:rPr>
          <w:rFonts w:asciiTheme="minorHAnsi" w:hAnsiTheme="minorHAnsi" w:cstheme="minorHAnsi"/>
          <w:sz w:val="22"/>
          <w:szCs w:val="22"/>
        </w:rPr>
        <w:t>Belgrano, a quien cayeron en gracia en forma inmediata. Juana, de casaca militar colorada, pantalones blancos y sombrero con pluma celeste y blanca, logró reunir miles de voluntarios a las armas. Formó el batall</w:t>
      </w:r>
      <w:r w:rsidRPr="00B0515A">
        <w:rPr>
          <w:rFonts w:asciiTheme="minorHAnsi" w:hAnsiTheme="minorHAnsi" w:cstheme="minorHAnsi"/>
          <w:sz w:val="22"/>
          <w:szCs w:val="22"/>
        </w:rPr>
        <w:t>ón denominado en aquel tiempo “L</w:t>
      </w:r>
      <w:r w:rsidR="00B658A2" w:rsidRPr="00B0515A">
        <w:rPr>
          <w:rFonts w:asciiTheme="minorHAnsi" w:hAnsiTheme="minorHAnsi" w:cstheme="minorHAnsi"/>
          <w:sz w:val="22"/>
          <w:szCs w:val="22"/>
        </w:rPr>
        <w:t xml:space="preserve">os Leales”, por su reconocida lealtad a los esposos Padilla. </w:t>
      </w:r>
    </w:p>
    <w:p w:rsidR="00797B84" w:rsidRPr="005606EB" w:rsidRDefault="00797B84" w:rsidP="00CA4653">
      <w:pPr>
        <w:spacing w:line="240" w:lineRule="auto"/>
        <w:jc w:val="both"/>
        <w:rPr>
          <w:rFonts w:eastAsia="Times New Roman" w:cstheme="minorHAnsi"/>
          <w:lang w:eastAsia="es-ES"/>
        </w:rPr>
      </w:pPr>
      <w:r w:rsidRPr="005606EB">
        <w:rPr>
          <w:rFonts w:eastAsia="Times New Roman" w:cstheme="minorHAnsi"/>
          <w:lang w:eastAsia="es-ES"/>
        </w:rPr>
        <w:t>A partir de ese entonces, a través de "Los Leales", </w:t>
      </w:r>
      <w:r w:rsidRPr="005606EB">
        <w:rPr>
          <w:rFonts w:eastAsia="Times New Roman" w:cstheme="minorHAnsi"/>
          <w:bCs/>
          <w:lang w:eastAsia="es-ES"/>
        </w:rPr>
        <w:t>el matrimonio</w:t>
      </w:r>
      <w:r w:rsidRPr="005606EB">
        <w:rPr>
          <w:rFonts w:eastAsia="Times New Roman" w:cstheme="minorHAnsi"/>
          <w:b/>
          <w:bCs/>
          <w:lang w:eastAsia="es-ES"/>
        </w:rPr>
        <w:t xml:space="preserve"> combatió contra imperio español destacándose especialmente Juana por su valentía y su capacidad de mando</w:t>
      </w:r>
      <w:r w:rsidRPr="005606EB">
        <w:rPr>
          <w:rFonts w:eastAsia="Times New Roman" w:cstheme="minorHAnsi"/>
          <w:lang w:eastAsia="es-ES"/>
        </w:rPr>
        <w:t>,</w:t>
      </w:r>
      <w:r w:rsidRPr="00B0515A">
        <w:rPr>
          <w:rFonts w:eastAsia="Times New Roman" w:cstheme="minorHAnsi"/>
          <w:lang w:eastAsia="es-ES"/>
        </w:rPr>
        <w:t xml:space="preserve"> hecho por el cual e</w:t>
      </w:r>
      <w:r w:rsidRPr="00B0515A">
        <w:rPr>
          <w:rFonts w:cstheme="minorHAnsi"/>
        </w:rPr>
        <w:t>l g</w:t>
      </w:r>
      <w:r w:rsidRPr="00B0515A">
        <w:rPr>
          <w:rFonts w:cstheme="minorHAnsi"/>
        </w:rPr>
        <w:t>eneral Manuel Belgrano,</w:t>
      </w:r>
      <w:r w:rsidRPr="00B0515A">
        <w:rPr>
          <w:rFonts w:cstheme="minorHAnsi"/>
        </w:rPr>
        <w:t xml:space="preserve"> comandante del Ejército del Norte, le hace llegar el despacho con su ascenso a teniente coronel, firmado por las autoridades de Buenos Aires. Le reconocen el derecho al uso legal de la jerarquía, el uso de uniforme militar y el mando de tropas. El prócer, en un gesto que resalta las virtudes de Juan</w:t>
      </w:r>
      <w:r w:rsidR="004F2E2A" w:rsidRPr="00B0515A">
        <w:rPr>
          <w:rFonts w:cstheme="minorHAnsi"/>
        </w:rPr>
        <w:t>a Azurduy, le obsequia su sable con el</w:t>
      </w:r>
      <w:r w:rsidRPr="005606EB">
        <w:rPr>
          <w:rFonts w:eastAsia="Times New Roman" w:cstheme="minorHAnsi"/>
          <w:lang w:eastAsia="es-ES"/>
        </w:rPr>
        <w:t xml:space="preserve"> objetivo de liberar el Alto Perú.</w:t>
      </w:r>
    </w:p>
    <w:p w:rsidR="0021001E" w:rsidRPr="00DD1B82" w:rsidRDefault="00797B84" w:rsidP="00CA4653">
      <w:pPr>
        <w:spacing w:line="240" w:lineRule="auto"/>
        <w:jc w:val="both"/>
        <w:rPr>
          <w:rFonts w:cstheme="minorHAnsi"/>
        </w:rPr>
      </w:pPr>
      <w:r w:rsidRPr="00DD1B82">
        <w:rPr>
          <w:rFonts w:cstheme="minorHAnsi"/>
        </w:rPr>
        <w:t xml:space="preserve">La victoria que obtuvieron ambos en el combate de Tarvita, en 1814, hizo que el general español Joaquín de la Pezuela ordenase la persecución y ejecución del matrimonio. Refugiada con sus hijos en el Valle de </w:t>
      </w:r>
      <w:r w:rsidRPr="00DD1B82">
        <w:rPr>
          <w:rFonts w:cstheme="minorHAnsi"/>
        </w:rPr>
        <w:lastRenderedPageBreak/>
        <w:t xml:space="preserve">Segura con algunos leales, sus cuatro hijos mueren de malaria en un breve lapso de tiempo. </w:t>
      </w:r>
      <w:r w:rsidRPr="00DD1B82">
        <w:rPr>
          <w:rFonts w:cstheme="minorHAnsi"/>
        </w:rPr>
        <w:t>Desde entonces</w:t>
      </w:r>
      <w:r w:rsidR="00B658A2" w:rsidRPr="00DD1B82">
        <w:rPr>
          <w:rFonts w:cstheme="minorHAnsi"/>
        </w:rPr>
        <w:t xml:space="preserve"> </w:t>
      </w:r>
      <w:r w:rsidR="00454260">
        <w:rPr>
          <w:rFonts w:cstheme="minorHAnsi"/>
        </w:rPr>
        <w:t xml:space="preserve">Azurduy </w:t>
      </w:r>
      <w:r w:rsidR="00B658A2" w:rsidRPr="00DD1B82">
        <w:rPr>
          <w:rFonts w:cstheme="minorHAnsi"/>
        </w:rPr>
        <w:t>se entregó p</w:t>
      </w:r>
      <w:r w:rsidR="00644361" w:rsidRPr="00DD1B82">
        <w:rPr>
          <w:rFonts w:cstheme="minorHAnsi"/>
        </w:rPr>
        <w:t>or compl</w:t>
      </w:r>
      <w:r w:rsidR="00571FA6" w:rsidRPr="00DD1B82">
        <w:rPr>
          <w:rFonts w:cstheme="minorHAnsi"/>
        </w:rPr>
        <w:t xml:space="preserve">eto a la vida militar. </w:t>
      </w:r>
    </w:p>
    <w:p w:rsidR="00797B84" w:rsidRPr="00B0515A" w:rsidRDefault="00571FA6" w:rsidP="00CA4653">
      <w:pPr>
        <w:spacing w:line="240" w:lineRule="auto"/>
        <w:jc w:val="both"/>
        <w:rPr>
          <w:rFonts w:cstheme="minorHAnsi"/>
        </w:rPr>
      </w:pPr>
      <w:r w:rsidRPr="00DD1B82">
        <w:rPr>
          <w:rFonts w:cstheme="minorHAnsi"/>
        </w:rPr>
        <w:t>En 1816</w:t>
      </w:r>
      <w:r w:rsidRPr="00DD1B82">
        <w:rPr>
          <w:rFonts w:cstheme="minorHAnsi"/>
        </w:rPr>
        <w:t>, durante</w:t>
      </w:r>
      <w:r w:rsidR="00644361" w:rsidRPr="00DD1B82">
        <w:rPr>
          <w:rFonts w:cstheme="minorHAnsi"/>
        </w:rPr>
        <w:t xml:space="preserve"> la batalla de La Laguna, en Villar, las tropas de los Leales fueron atacadas</w:t>
      </w:r>
      <w:r w:rsidRPr="00DD1B82">
        <w:rPr>
          <w:rFonts w:cstheme="minorHAnsi"/>
        </w:rPr>
        <w:t>,</w:t>
      </w:r>
      <w:r w:rsidRPr="00B0515A">
        <w:rPr>
          <w:rFonts w:cstheme="minorHAnsi"/>
        </w:rPr>
        <w:t xml:space="preserve"> </w:t>
      </w:r>
      <w:r w:rsidR="00454260">
        <w:rPr>
          <w:rFonts w:eastAsia="Times New Roman" w:cstheme="minorHAnsi"/>
          <w:lang w:eastAsia="es-ES"/>
        </w:rPr>
        <w:t>Juana</w:t>
      </w:r>
      <w:r w:rsidRPr="00B0515A">
        <w:rPr>
          <w:rFonts w:cstheme="minorHAnsi"/>
        </w:rPr>
        <w:t xml:space="preserve"> embarazada</w:t>
      </w:r>
      <w:r w:rsidR="00454260">
        <w:rPr>
          <w:rFonts w:cstheme="minorHAnsi"/>
        </w:rPr>
        <w:t xml:space="preserve"> de su quinto hijo</w:t>
      </w:r>
      <w:r w:rsidRPr="00B0515A">
        <w:rPr>
          <w:rFonts w:cstheme="minorHAnsi"/>
        </w:rPr>
        <w:t xml:space="preserve">, </w:t>
      </w:r>
      <w:r w:rsidR="005A29A2" w:rsidRPr="005606EB">
        <w:rPr>
          <w:rFonts w:eastAsia="Times New Roman" w:cstheme="minorHAnsi"/>
          <w:lang w:eastAsia="es-ES"/>
        </w:rPr>
        <w:t>sufrió una herida</w:t>
      </w:r>
      <w:r w:rsidRPr="00B0515A">
        <w:rPr>
          <w:rFonts w:cstheme="minorHAnsi"/>
        </w:rPr>
        <w:t xml:space="preserve"> y</w:t>
      </w:r>
      <w:r w:rsidR="005A29A2" w:rsidRPr="005606EB">
        <w:rPr>
          <w:rFonts w:eastAsia="Times New Roman" w:cstheme="minorHAnsi"/>
          <w:lang w:eastAsia="es-ES"/>
        </w:rPr>
        <w:t xml:space="preserve"> </w:t>
      </w:r>
      <w:r w:rsidR="005A29A2" w:rsidRPr="005606EB">
        <w:rPr>
          <w:rFonts w:eastAsia="Times New Roman" w:cstheme="minorHAnsi"/>
          <w:b/>
          <w:bCs/>
          <w:lang w:eastAsia="es-ES"/>
        </w:rPr>
        <w:t>al intentar rescatarla</w:t>
      </w:r>
      <w:r w:rsidRPr="00B0515A">
        <w:rPr>
          <w:rFonts w:cstheme="minorHAnsi"/>
          <w:b/>
          <w:bCs/>
        </w:rPr>
        <w:t xml:space="preserve"> Miguel</w:t>
      </w:r>
      <w:r w:rsidR="005A29A2" w:rsidRPr="005606EB">
        <w:rPr>
          <w:rFonts w:eastAsia="Times New Roman" w:cstheme="minorHAnsi"/>
          <w:b/>
          <w:bCs/>
          <w:lang w:eastAsia="es-ES"/>
        </w:rPr>
        <w:t xml:space="preserve"> Padilla murió en combate.</w:t>
      </w:r>
      <w:r w:rsidR="005A29A2" w:rsidRPr="005606EB">
        <w:rPr>
          <w:rFonts w:eastAsia="Times New Roman" w:cstheme="minorHAnsi"/>
          <w:lang w:eastAsia="es-ES"/>
        </w:rPr>
        <w:t> </w:t>
      </w:r>
      <w:r w:rsidRPr="00B0515A">
        <w:rPr>
          <w:rFonts w:cstheme="minorHAnsi"/>
        </w:rPr>
        <w:t>Fue decapitado y s</w:t>
      </w:r>
      <w:r w:rsidR="005A29A2" w:rsidRPr="005606EB">
        <w:rPr>
          <w:rFonts w:eastAsia="Times New Roman" w:cstheme="minorHAnsi"/>
          <w:lang w:eastAsia="es-ES"/>
        </w:rPr>
        <w:t>u cuerp</w:t>
      </w:r>
      <w:r w:rsidRPr="00B0515A">
        <w:rPr>
          <w:rFonts w:cstheme="minorHAnsi"/>
        </w:rPr>
        <w:t xml:space="preserve">o fue colgado por los realistas. </w:t>
      </w:r>
      <w:r w:rsidR="00B658A2" w:rsidRPr="00B0515A">
        <w:rPr>
          <w:rFonts w:cstheme="minorHAnsi"/>
        </w:rPr>
        <w:t>Juana, en otro acto de valentía recu</w:t>
      </w:r>
      <w:r w:rsidR="00797B84" w:rsidRPr="00B0515A">
        <w:rPr>
          <w:rFonts w:cstheme="minorHAnsi"/>
        </w:rPr>
        <w:t>peraría la cabeza de su marido.</w:t>
      </w:r>
    </w:p>
    <w:p w:rsidR="00644361" w:rsidRPr="00B0515A" w:rsidRDefault="00571FA6" w:rsidP="00CA4653">
      <w:pPr>
        <w:pStyle w:val="NormalWeb"/>
        <w:spacing w:before="0" w:beforeAutospacing="0" w:after="160" w:afterAutospacing="0"/>
        <w:jc w:val="both"/>
        <w:rPr>
          <w:rFonts w:asciiTheme="minorHAnsi" w:hAnsiTheme="minorHAnsi" w:cstheme="minorHAnsi"/>
          <w:sz w:val="22"/>
          <w:szCs w:val="22"/>
        </w:rPr>
      </w:pPr>
      <w:r w:rsidRPr="00B0515A">
        <w:rPr>
          <w:rFonts w:asciiTheme="minorHAnsi" w:hAnsiTheme="minorHAnsi" w:cstheme="minorHAnsi"/>
          <w:sz w:val="22"/>
          <w:szCs w:val="22"/>
        </w:rPr>
        <w:t>Tras dar a luz a una niña</w:t>
      </w:r>
      <w:r w:rsidRPr="00B0515A">
        <w:rPr>
          <w:rFonts w:asciiTheme="minorHAnsi" w:hAnsiTheme="minorHAnsi" w:cstheme="minorHAnsi"/>
          <w:sz w:val="22"/>
          <w:szCs w:val="22"/>
        </w:rPr>
        <w:t xml:space="preserve">, </w:t>
      </w:r>
      <w:r w:rsidRPr="005606EB">
        <w:rPr>
          <w:rFonts w:asciiTheme="minorHAnsi" w:hAnsiTheme="minorHAnsi" w:cstheme="minorHAnsi"/>
          <w:sz w:val="22"/>
          <w:szCs w:val="22"/>
        </w:rPr>
        <w:t xml:space="preserve">la soldada </w:t>
      </w:r>
      <w:r w:rsidRPr="00B0515A">
        <w:rPr>
          <w:rFonts w:asciiTheme="minorHAnsi" w:hAnsiTheme="minorHAnsi" w:cstheme="minorHAnsi"/>
          <w:sz w:val="22"/>
          <w:szCs w:val="22"/>
        </w:rPr>
        <w:t xml:space="preserve">siguió combatiendo </w:t>
      </w:r>
      <w:r w:rsidR="008772AA" w:rsidRPr="00B0515A">
        <w:rPr>
          <w:rFonts w:asciiTheme="minorHAnsi" w:hAnsiTheme="minorHAnsi" w:cstheme="minorHAnsi"/>
          <w:sz w:val="22"/>
          <w:szCs w:val="22"/>
        </w:rPr>
        <w:t xml:space="preserve">y </w:t>
      </w:r>
      <w:r w:rsidR="00644361" w:rsidRPr="00B0515A">
        <w:rPr>
          <w:rFonts w:asciiTheme="minorHAnsi" w:hAnsiTheme="minorHAnsi" w:cstheme="minorHAnsi"/>
          <w:sz w:val="22"/>
          <w:szCs w:val="22"/>
        </w:rPr>
        <w:t>se unió a la guerrilla de</w:t>
      </w:r>
      <w:r w:rsidR="008772AA" w:rsidRPr="00B0515A">
        <w:rPr>
          <w:rFonts w:asciiTheme="minorHAnsi" w:hAnsiTheme="minorHAnsi" w:cstheme="minorHAnsi"/>
          <w:sz w:val="22"/>
          <w:szCs w:val="22"/>
        </w:rPr>
        <w:t xml:space="preserve">l general </w:t>
      </w:r>
      <w:hyperlink r:id="rId9" w:history="1">
        <w:r w:rsidR="00644361" w:rsidRPr="008F115B">
          <w:rPr>
            <w:rStyle w:val="Hipervnculo"/>
            <w:rFonts w:asciiTheme="minorHAnsi" w:hAnsiTheme="minorHAnsi" w:cstheme="minorHAnsi"/>
            <w:b/>
            <w:color w:val="auto"/>
            <w:sz w:val="22"/>
            <w:szCs w:val="22"/>
            <w:u w:val="none"/>
            <w:bdr w:val="none" w:sz="0" w:space="0" w:color="auto" w:frame="1"/>
          </w:rPr>
          <w:t>Martín Miguel de Güemes</w:t>
        </w:r>
      </w:hyperlink>
      <w:r w:rsidR="00644361" w:rsidRPr="00B0515A">
        <w:rPr>
          <w:rFonts w:asciiTheme="minorHAnsi" w:hAnsiTheme="minorHAnsi" w:cstheme="minorHAnsi"/>
          <w:sz w:val="22"/>
          <w:szCs w:val="22"/>
        </w:rPr>
        <w:t>, que operaba en el norte del Alto Perú. A la muerte de este caudillo se disolvió la guerrilla del norte, y Juana se vio obligada a malvivir en la región de Salta.</w:t>
      </w:r>
    </w:p>
    <w:p w:rsidR="0021001E" w:rsidRPr="00B0515A" w:rsidRDefault="0021001E" w:rsidP="00CA4653">
      <w:pPr>
        <w:spacing w:line="240" w:lineRule="auto"/>
        <w:jc w:val="both"/>
        <w:rPr>
          <w:rFonts w:eastAsia="Times New Roman" w:cstheme="minorHAnsi"/>
          <w:lang w:eastAsia="es-ES"/>
        </w:rPr>
      </w:pPr>
      <w:r w:rsidRPr="005606EB">
        <w:rPr>
          <w:rFonts w:eastAsia="Times New Roman" w:cstheme="minorHAnsi"/>
          <w:lang w:eastAsia="es-ES"/>
        </w:rPr>
        <w:t>Años después, el 1 de abril de 1825, </w:t>
      </w:r>
      <w:r w:rsidRPr="005606EB">
        <w:rPr>
          <w:rFonts w:eastAsia="Times New Roman" w:cstheme="minorHAnsi"/>
          <w:b/>
          <w:bCs/>
          <w:lang w:eastAsia="es-ES"/>
        </w:rPr>
        <w:t>Simón Bolívar la ascendió a coronel y le otorgó una pensión que recibió durante cinco años.</w:t>
      </w:r>
      <w:r w:rsidRPr="005606EB">
        <w:rPr>
          <w:rFonts w:eastAsia="Times New Roman" w:cstheme="minorHAnsi"/>
          <w:lang w:eastAsia="es-ES"/>
        </w:rPr>
        <w:t> </w:t>
      </w:r>
      <w:r w:rsidRPr="00B0515A">
        <w:rPr>
          <w:rFonts w:cstheme="minorHAnsi"/>
        </w:rPr>
        <w:t xml:space="preserve">Tras la proclamación de la independencia de </w:t>
      </w:r>
      <w:r w:rsidRPr="00B0515A">
        <w:rPr>
          <w:rFonts w:cstheme="minorHAnsi"/>
          <w:u w:val="single"/>
        </w:rPr>
        <w:t>Bolivia</w:t>
      </w:r>
      <w:r w:rsidRPr="00B0515A">
        <w:rPr>
          <w:rFonts w:cstheme="minorHAnsi"/>
        </w:rPr>
        <w:t xml:space="preserve"> en 1825, Juana Azurduy intentó en numerosas ocasiones que el gobierno de la nueva nación le devolviera sus bienes para poder regresar a su ciudad natal, pero a pesar de su prestigio no co</w:t>
      </w:r>
      <w:r w:rsidRPr="00B0515A">
        <w:rPr>
          <w:rFonts w:cstheme="minorHAnsi"/>
        </w:rPr>
        <w:t>nsiguió una respuesta favorable, y m</w:t>
      </w:r>
      <w:r w:rsidRPr="00B0515A">
        <w:rPr>
          <w:rFonts w:cstheme="minorHAnsi"/>
        </w:rPr>
        <w:t xml:space="preserve">urió </w:t>
      </w:r>
      <w:r w:rsidRPr="005606EB">
        <w:rPr>
          <w:rFonts w:eastAsia="Times New Roman" w:cstheme="minorHAnsi"/>
          <w:b/>
          <w:bCs/>
          <w:lang w:eastAsia="es-ES"/>
        </w:rPr>
        <w:t>en la miseria el 25 de mayo de 1862, a los 81 años</w:t>
      </w:r>
      <w:r w:rsidRPr="005606EB">
        <w:rPr>
          <w:rFonts w:eastAsia="Times New Roman" w:cstheme="minorHAnsi"/>
          <w:lang w:eastAsia="es-ES"/>
        </w:rPr>
        <w:t> en la provincia argentina de Jujuy. Fue enterrada en una fosa común.</w:t>
      </w:r>
    </w:p>
    <w:p w:rsidR="00403A31" w:rsidRDefault="00403A31" w:rsidP="00403A31">
      <w:pPr>
        <w:spacing w:line="240" w:lineRule="auto"/>
        <w:jc w:val="both"/>
        <w:rPr>
          <w:rFonts w:eastAsia="Times New Roman" w:cstheme="minorHAnsi"/>
          <w:lang w:eastAsia="es-ES"/>
        </w:rPr>
      </w:pPr>
      <w:r w:rsidRPr="00370655">
        <w:rPr>
          <w:rFonts w:eastAsia="Times New Roman" w:cstheme="minorHAnsi"/>
          <w:lang w:eastAsia="es-ES"/>
        </w:rPr>
        <w:t>Azurduy, dejó todo por la revolución independentista, perdiendo a su familia y combatiendo contra el imperio español en los últimos años del Virreinato del Río de la Plata</w:t>
      </w:r>
      <w:r>
        <w:rPr>
          <w:rFonts w:eastAsia="Times New Roman" w:cstheme="minorHAnsi"/>
          <w:lang w:eastAsia="es-ES"/>
        </w:rPr>
        <w:t xml:space="preserve">, </w:t>
      </w:r>
      <w:r w:rsidRPr="00370655">
        <w:rPr>
          <w:rFonts w:eastAsia="Times New Roman" w:cstheme="minorHAnsi"/>
          <w:lang w:eastAsia="es-ES"/>
        </w:rPr>
        <w:t>p</w:t>
      </w:r>
      <w:r>
        <w:rPr>
          <w:rFonts w:eastAsia="Times New Roman" w:cstheme="minorHAnsi"/>
          <w:lang w:eastAsia="es-ES"/>
        </w:rPr>
        <w:t xml:space="preserve">eleó incluso estando embarazada. </w:t>
      </w:r>
      <w:r w:rsidRPr="00370655">
        <w:rPr>
          <w:rFonts w:eastAsia="Times New Roman" w:cstheme="minorHAnsi"/>
          <w:lang w:eastAsia="es-ES"/>
        </w:rPr>
        <w:t>Representó a las miles de mujeres anónimas que lucharon por la emancipación del virreinato del Río de la Plata.</w:t>
      </w:r>
    </w:p>
    <w:p w:rsidR="00D95A2A" w:rsidRDefault="00D95A2A" w:rsidP="00B0515A">
      <w:pPr>
        <w:spacing w:line="240" w:lineRule="auto"/>
        <w:jc w:val="both"/>
        <w:rPr>
          <w:rFonts w:eastAsia="Times New Roman" w:cstheme="minorHAnsi"/>
          <w:lang w:eastAsia="es-ES"/>
        </w:rPr>
      </w:pPr>
      <w:r w:rsidRPr="005606EB">
        <w:rPr>
          <w:rFonts w:eastAsia="Times New Roman" w:cstheme="minorHAnsi"/>
          <w:lang w:eastAsia="es-ES"/>
        </w:rPr>
        <w:t>Cien años más tarde, </w:t>
      </w:r>
      <w:r w:rsidRPr="005606EB">
        <w:rPr>
          <w:rFonts w:eastAsia="Times New Roman" w:cstheme="minorHAnsi"/>
          <w:b/>
          <w:bCs/>
          <w:lang w:eastAsia="es-ES"/>
        </w:rPr>
        <w:t>sus restos fueron exhumados y trasladados a un mausoleo construido en la ciudad de Sucre</w:t>
      </w:r>
      <w:r w:rsidRPr="005606EB">
        <w:rPr>
          <w:rFonts w:eastAsia="Times New Roman" w:cstheme="minorHAnsi"/>
          <w:lang w:eastAsia="es-ES"/>
        </w:rPr>
        <w:t>, Bolivia, y en 2009 fue ascendida a Generala del Ejército argentino y mariscal de la república boliviana.</w:t>
      </w:r>
    </w:p>
    <w:p w:rsidR="002A7B5A" w:rsidRPr="008F115B" w:rsidRDefault="002A7B5A" w:rsidP="00B0515A">
      <w:pPr>
        <w:spacing w:line="240" w:lineRule="auto"/>
        <w:jc w:val="both"/>
        <w:rPr>
          <w:rFonts w:cstheme="minorHAnsi"/>
          <w:i/>
          <w:color w:val="1F4E79" w:themeColor="accent1" w:themeShade="80"/>
        </w:rPr>
      </w:pPr>
      <w:r w:rsidRPr="008F115B">
        <w:rPr>
          <w:rFonts w:cstheme="minorHAnsi"/>
          <w:i/>
          <w:color w:val="1F4E79" w:themeColor="accent1" w:themeShade="80"/>
        </w:rPr>
        <w:t>En Argentina se le han rendido diversos homenajes, principalmente la famosa zamba “Juana Azurduy” de Félix Luna y Ariel Ramírez la recuerda y transmite su historia a las nuevas generaciones. En el norte del país la ruta que atraviesa el Impenetrable Chaqueño lleva su nombre, al igual que varias escuelas de diversas provincias. El poder Ejecutivo Nacional decretó su ascenso post mortem a general de la Nación en el año 2009. Un imponente monumento la recuerda en la Plaza del Correo, en la ciudad autónoma de Buenos Aires.</w:t>
      </w:r>
    </w:p>
    <w:p w:rsidR="002A7B5A" w:rsidRDefault="002A7B5A" w:rsidP="00B0515A">
      <w:pPr>
        <w:pStyle w:val="NormalWeb"/>
        <w:spacing w:before="0" w:beforeAutospacing="0" w:after="160" w:afterAutospacing="0"/>
        <w:jc w:val="both"/>
        <w:rPr>
          <w:rFonts w:asciiTheme="minorHAnsi" w:hAnsiTheme="minorHAnsi" w:cstheme="minorHAnsi"/>
          <w:i/>
          <w:color w:val="1F4E79" w:themeColor="accent1" w:themeShade="80"/>
          <w:sz w:val="22"/>
          <w:szCs w:val="22"/>
        </w:rPr>
      </w:pPr>
      <w:r w:rsidRPr="008F115B">
        <w:rPr>
          <w:rFonts w:asciiTheme="minorHAnsi" w:hAnsiTheme="minorHAnsi" w:cstheme="minorHAnsi"/>
          <w:i/>
          <w:color w:val="1F4E79" w:themeColor="accent1" w:themeShade="80"/>
          <w:sz w:val="22"/>
          <w:szCs w:val="22"/>
        </w:rPr>
        <w:t>El Ejército Argentino le rinde homenaje en el nombre histórico de una emblemática unidad de infantería: el Regimiento de Infantería de Monte 28 “General JUANA AZURDUY”. Este elemento de combate altamente capacitado para operar en el monte salteño tiene su cuartel en la ciudad de Tartagal. La general Juana Azurduy ocupa el lugar que el Ejército le otorga a sus valientes que entregaron todo por la causa de la Patria, y que mostraron en el campo de combate y en su vida, poseer los valores y virtudes del soldado argentino.</w:t>
      </w:r>
    </w:p>
    <w:p w:rsidR="00097D60" w:rsidRDefault="00EE62D2" w:rsidP="00B0515A">
      <w:pPr>
        <w:pStyle w:val="NormalWeb"/>
        <w:spacing w:before="0" w:beforeAutospacing="0" w:after="160" w:afterAutospacing="0"/>
        <w:jc w:val="both"/>
        <w:rPr>
          <w:rFonts w:asciiTheme="minorHAnsi" w:hAnsiTheme="minorHAnsi" w:cstheme="minorHAnsi"/>
          <w:i/>
          <w:color w:val="1F4E79" w:themeColor="accent1" w:themeShade="80"/>
          <w:sz w:val="22"/>
          <w:szCs w:val="22"/>
        </w:rPr>
      </w:pPr>
      <w:r>
        <w:rPr>
          <w:rFonts w:asciiTheme="minorHAnsi" w:hAnsiTheme="minorHAnsi" w:cstheme="minorHAnsi"/>
          <w:i/>
          <w:noProof/>
          <w:color w:val="5B9BD5" w:themeColor="accent1"/>
          <w:sz w:val="22"/>
          <w:szCs w:val="22"/>
        </w:rPr>
        <mc:AlternateContent>
          <mc:Choice Requires="wps">
            <w:drawing>
              <wp:anchor distT="0" distB="0" distL="114300" distR="114300" simplePos="0" relativeHeight="251660288" behindDoc="0" locked="0" layoutInCell="1" allowOverlap="1">
                <wp:simplePos x="0" y="0"/>
                <wp:positionH relativeFrom="column">
                  <wp:posOffset>-58609</wp:posOffset>
                </wp:positionH>
                <wp:positionV relativeFrom="paragraph">
                  <wp:posOffset>137537</wp:posOffset>
                </wp:positionV>
                <wp:extent cx="6099242" cy="0"/>
                <wp:effectExtent l="0" t="0" r="34925" b="19050"/>
                <wp:wrapNone/>
                <wp:docPr id="3" name="Conector recto 3"/>
                <wp:cNvGraphicFramePr/>
                <a:graphic xmlns:a="http://schemas.openxmlformats.org/drawingml/2006/main">
                  <a:graphicData uri="http://schemas.microsoft.com/office/word/2010/wordprocessingShape">
                    <wps:wsp>
                      <wps:cNvCnPr/>
                      <wps:spPr>
                        <a:xfrm flipV="1">
                          <a:off x="0" y="0"/>
                          <a:ext cx="60992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90CB7C" id="Conector recto 3"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pt,10.85pt" to="475.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" strokecolor="black [3200]" strokeweight=".5pt">
                <v:stroke joinstyle="miter"/>
              </v:line>
            </w:pict>
          </mc:Fallback>
        </mc:AlternateContent>
      </w:r>
    </w:p>
    <w:p w:rsidR="00D33D4D" w:rsidRDefault="00D33D4D" w:rsidP="00EE62D2">
      <w:pPr>
        <w:spacing w:line="240" w:lineRule="auto"/>
        <w:ind w:left="567" w:hanging="283"/>
        <w:jc w:val="center"/>
        <w:rPr>
          <w:b/>
          <w:u w:val="single"/>
        </w:rPr>
      </w:pPr>
    </w:p>
    <w:p w:rsidR="004B59DF" w:rsidRDefault="00097D60" w:rsidP="00EE62D2">
      <w:pPr>
        <w:spacing w:line="240" w:lineRule="auto"/>
        <w:ind w:left="567" w:hanging="283"/>
        <w:jc w:val="center"/>
        <w:rPr>
          <w:b/>
          <w:u w:val="single"/>
        </w:rPr>
      </w:pPr>
      <w:r w:rsidRPr="00EE62D2">
        <w:rPr>
          <w:b/>
          <w:u w:val="single"/>
        </w:rPr>
        <w:t>CUESTIONARIO:</w:t>
      </w:r>
    </w:p>
    <w:p w:rsidR="00EE62D2" w:rsidRPr="00EE62D2" w:rsidRDefault="00EE62D2" w:rsidP="00EE62D2">
      <w:pPr>
        <w:spacing w:line="240" w:lineRule="auto"/>
        <w:ind w:left="567" w:hanging="283"/>
        <w:jc w:val="center"/>
        <w:rPr>
          <w:b/>
          <w:u w:val="single"/>
        </w:rPr>
      </w:pPr>
    </w:p>
    <w:p w:rsidR="00097D60" w:rsidRDefault="004E6C73" w:rsidP="00EE62D2">
      <w:pPr>
        <w:pStyle w:val="Prrafodelista"/>
        <w:numPr>
          <w:ilvl w:val="0"/>
          <w:numId w:val="1"/>
        </w:numPr>
        <w:spacing w:line="240" w:lineRule="auto"/>
        <w:ind w:left="567" w:hanging="283"/>
      </w:pPr>
      <w:r>
        <w:t>¿</w:t>
      </w:r>
      <w:r w:rsidR="00097D60">
        <w:t>En qué año y dónde nació Juana Azurduy</w:t>
      </w:r>
      <w:r>
        <w:t>?</w:t>
      </w:r>
    </w:p>
    <w:p w:rsidR="00097D60" w:rsidRDefault="00097D60" w:rsidP="00EE62D2">
      <w:pPr>
        <w:pStyle w:val="Prrafodelista"/>
        <w:numPr>
          <w:ilvl w:val="0"/>
          <w:numId w:val="1"/>
        </w:numPr>
        <w:spacing w:line="240" w:lineRule="auto"/>
        <w:ind w:left="567" w:hanging="283"/>
      </w:pPr>
      <w:r>
        <w:t>Describir sus virtudes.</w:t>
      </w:r>
    </w:p>
    <w:p w:rsidR="00C540A6" w:rsidRDefault="00C540A6" w:rsidP="00EE62D2">
      <w:pPr>
        <w:pStyle w:val="Prrafodelista"/>
        <w:numPr>
          <w:ilvl w:val="0"/>
          <w:numId w:val="1"/>
        </w:numPr>
        <w:spacing w:line="240" w:lineRule="auto"/>
        <w:ind w:left="567" w:hanging="283"/>
      </w:pPr>
      <w:r>
        <w:t>¿Por qué razones la llaman heroína?</w:t>
      </w:r>
    </w:p>
    <w:p w:rsidR="00097D60" w:rsidRDefault="004E6C73" w:rsidP="00EE62D2">
      <w:pPr>
        <w:pStyle w:val="Prrafodelista"/>
        <w:numPr>
          <w:ilvl w:val="0"/>
          <w:numId w:val="1"/>
        </w:numPr>
        <w:spacing w:line="240" w:lineRule="auto"/>
        <w:ind w:left="567" w:hanging="283"/>
      </w:pPr>
      <w:r>
        <w:t>¿Cómo se llamaba el pabellón que armó</w:t>
      </w:r>
      <w:r w:rsidR="00097D60">
        <w:t xml:space="preserve"> junto a su esposo</w:t>
      </w:r>
      <w:r>
        <w:t xml:space="preserve"> Padilla?</w:t>
      </w:r>
    </w:p>
    <w:p w:rsidR="002A7B5A" w:rsidRPr="00B0515A" w:rsidRDefault="006A0EEC" w:rsidP="00EE62D2">
      <w:pPr>
        <w:pStyle w:val="Prrafodelista"/>
        <w:numPr>
          <w:ilvl w:val="0"/>
          <w:numId w:val="1"/>
        </w:numPr>
        <w:spacing w:line="240" w:lineRule="auto"/>
        <w:ind w:left="567" w:hanging="283"/>
      </w:pPr>
      <w:r>
        <w:rPr>
          <w:rFonts w:eastAsia="Times New Roman" w:cstheme="minorHAnsi"/>
          <w:bCs/>
          <w:lang w:eastAsia="es-ES"/>
        </w:rPr>
        <w:t>Por la valentía y</w:t>
      </w:r>
      <w:r w:rsidR="00097D60" w:rsidRPr="005606EB">
        <w:rPr>
          <w:rFonts w:eastAsia="Times New Roman" w:cstheme="minorHAnsi"/>
          <w:bCs/>
          <w:lang w:eastAsia="es-ES"/>
        </w:rPr>
        <w:t xml:space="preserve"> capacidad de mando</w:t>
      </w:r>
      <w:r>
        <w:rPr>
          <w:rFonts w:eastAsia="Times New Roman" w:cstheme="minorHAnsi"/>
          <w:bCs/>
          <w:lang w:eastAsia="es-ES"/>
        </w:rPr>
        <w:t xml:space="preserve"> de Juana</w:t>
      </w:r>
      <w:r w:rsidR="004E6C73">
        <w:rPr>
          <w:rFonts w:cstheme="minorHAnsi"/>
        </w:rPr>
        <w:t>: ¿qué jerarquía le otorga y qué le obsequia</w:t>
      </w:r>
      <w:r w:rsidR="004E6C73">
        <w:rPr>
          <w:rFonts w:eastAsia="Times New Roman" w:cstheme="minorHAnsi"/>
          <w:lang w:eastAsia="es-ES"/>
        </w:rPr>
        <w:t xml:space="preserve"> </w:t>
      </w:r>
      <w:r w:rsidR="004E6C73" w:rsidRPr="00B0515A">
        <w:rPr>
          <w:rFonts w:eastAsia="Times New Roman" w:cstheme="minorHAnsi"/>
          <w:lang w:eastAsia="es-ES"/>
        </w:rPr>
        <w:t>e</w:t>
      </w:r>
      <w:r w:rsidR="004E6C73" w:rsidRPr="00B0515A">
        <w:rPr>
          <w:rFonts w:cstheme="minorHAnsi"/>
        </w:rPr>
        <w:t>l g</w:t>
      </w:r>
      <w:r w:rsidR="004E6C73">
        <w:rPr>
          <w:rFonts w:cstheme="minorHAnsi"/>
        </w:rPr>
        <w:t>eneral Manuel Belgrano?</w:t>
      </w:r>
    </w:p>
    <w:sectPr w:rsidR="002A7B5A" w:rsidRPr="00B0515A" w:rsidSect="00FD23FA">
      <w:footerReference w:type="default" r:id="rId10"/>
      <w:pgSz w:w="11906" w:h="16838"/>
      <w:pgMar w:top="1276" w:right="1416"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1B3" w:rsidRDefault="003701B3" w:rsidP="002A7B5A">
      <w:pPr>
        <w:spacing w:after="0" w:line="240" w:lineRule="auto"/>
      </w:pPr>
      <w:r>
        <w:separator/>
      </w:r>
    </w:p>
  </w:endnote>
  <w:endnote w:type="continuationSeparator" w:id="0">
    <w:p w:rsidR="003701B3" w:rsidRDefault="003701B3" w:rsidP="002A7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164"/>
      <w:docPartObj>
        <w:docPartGallery w:val="Page Numbers (Bottom of Page)"/>
        <w:docPartUnique/>
      </w:docPartObj>
    </w:sdtPr>
    <w:sdtContent>
      <w:p w:rsidR="00EE62D2" w:rsidRDefault="00EE62D2">
        <w:pPr>
          <w:pStyle w:val="Piedepgina"/>
          <w:jc w:val="right"/>
        </w:pPr>
        <w:r>
          <w:fldChar w:fldCharType="begin"/>
        </w:r>
        <w:r>
          <w:instrText>PAGE   \* MERGEFORMAT</w:instrText>
        </w:r>
        <w:r>
          <w:fldChar w:fldCharType="separate"/>
        </w:r>
        <w:r w:rsidR="00454260">
          <w:rPr>
            <w:noProof/>
          </w:rPr>
          <w:t>2</w:t>
        </w:r>
        <w:r>
          <w:fldChar w:fldCharType="end"/>
        </w:r>
      </w:p>
    </w:sdtContent>
  </w:sdt>
  <w:p w:rsidR="00EE62D2" w:rsidRDefault="00EE62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1B3" w:rsidRDefault="003701B3" w:rsidP="002A7B5A">
      <w:pPr>
        <w:spacing w:after="0" w:line="240" w:lineRule="auto"/>
      </w:pPr>
      <w:r>
        <w:separator/>
      </w:r>
    </w:p>
  </w:footnote>
  <w:footnote w:type="continuationSeparator" w:id="0">
    <w:p w:rsidR="003701B3" w:rsidRDefault="003701B3" w:rsidP="002A7B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906C65"/>
    <w:multiLevelType w:val="hybridMultilevel"/>
    <w:tmpl w:val="4642E01A"/>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6EB"/>
    <w:rsid w:val="00097D60"/>
    <w:rsid w:val="000C3400"/>
    <w:rsid w:val="00102803"/>
    <w:rsid w:val="0021001E"/>
    <w:rsid w:val="00213511"/>
    <w:rsid w:val="002A7B5A"/>
    <w:rsid w:val="002B2D2F"/>
    <w:rsid w:val="00354AC3"/>
    <w:rsid w:val="003701B3"/>
    <w:rsid w:val="00370655"/>
    <w:rsid w:val="003C0C6C"/>
    <w:rsid w:val="004005B9"/>
    <w:rsid w:val="00403A31"/>
    <w:rsid w:val="00454260"/>
    <w:rsid w:val="004B59DF"/>
    <w:rsid w:val="004E6C73"/>
    <w:rsid w:val="004F2E2A"/>
    <w:rsid w:val="00535A67"/>
    <w:rsid w:val="005606EB"/>
    <w:rsid w:val="00571FA6"/>
    <w:rsid w:val="005A29A2"/>
    <w:rsid w:val="00644361"/>
    <w:rsid w:val="006A0EEC"/>
    <w:rsid w:val="006B777D"/>
    <w:rsid w:val="00731FEA"/>
    <w:rsid w:val="00797B84"/>
    <w:rsid w:val="008772AA"/>
    <w:rsid w:val="008F115B"/>
    <w:rsid w:val="00B0515A"/>
    <w:rsid w:val="00B658A2"/>
    <w:rsid w:val="00C540A6"/>
    <w:rsid w:val="00C64889"/>
    <w:rsid w:val="00C82214"/>
    <w:rsid w:val="00CA4653"/>
    <w:rsid w:val="00D33D4D"/>
    <w:rsid w:val="00D95A2A"/>
    <w:rsid w:val="00DD1B82"/>
    <w:rsid w:val="00EE62D2"/>
    <w:rsid w:val="00FD23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2438DA-532C-46A9-801C-BB482F49E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7B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7B5A"/>
  </w:style>
  <w:style w:type="paragraph" w:styleId="Piedepgina">
    <w:name w:val="footer"/>
    <w:basedOn w:val="Normal"/>
    <w:link w:val="PiedepginaCar"/>
    <w:uiPriority w:val="99"/>
    <w:unhideWhenUsed/>
    <w:rsid w:val="002A7B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7B5A"/>
  </w:style>
  <w:style w:type="paragraph" w:styleId="NormalWeb">
    <w:name w:val="Normal (Web)"/>
    <w:basedOn w:val="Normal"/>
    <w:uiPriority w:val="99"/>
    <w:unhideWhenUsed/>
    <w:rsid w:val="002A7B5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iog">
    <w:name w:val="biog"/>
    <w:basedOn w:val="Normal"/>
    <w:rsid w:val="002A7B5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2A7B5A"/>
    <w:rPr>
      <w:color w:val="0000FF"/>
      <w:u w:val="single"/>
    </w:rPr>
  </w:style>
  <w:style w:type="paragraph" w:styleId="Prrafodelista">
    <w:name w:val="List Paragraph"/>
    <w:basedOn w:val="Normal"/>
    <w:uiPriority w:val="34"/>
    <w:qFormat/>
    <w:rsid w:val="00097D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26388">
      <w:bodyDiv w:val="1"/>
      <w:marLeft w:val="0"/>
      <w:marRight w:val="0"/>
      <w:marTop w:val="0"/>
      <w:marBottom w:val="0"/>
      <w:divBdr>
        <w:top w:val="none" w:sz="0" w:space="0" w:color="auto"/>
        <w:left w:val="none" w:sz="0" w:space="0" w:color="auto"/>
        <w:bottom w:val="none" w:sz="0" w:space="0" w:color="auto"/>
        <w:right w:val="none" w:sz="0" w:space="0" w:color="auto"/>
      </w:divBdr>
      <w:divsChild>
        <w:div w:id="966818444">
          <w:marLeft w:val="0"/>
          <w:marRight w:val="0"/>
          <w:marTop w:val="0"/>
          <w:marBottom w:val="0"/>
          <w:divBdr>
            <w:top w:val="none" w:sz="0" w:space="0" w:color="auto"/>
            <w:left w:val="none" w:sz="0" w:space="0" w:color="auto"/>
            <w:bottom w:val="none" w:sz="0" w:space="0" w:color="auto"/>
            <w:right w:val="none" w:sz="0" w:space="0" w:color="auto"/>
          </w:divBdr>
          <w:divsChild>
            <w:div w:id="1455558025">
              <w:marLeft w:val="-225"/>
              <w:marRight w:val="-225"/>
              <w:marTop w:val="0"/>
              <w:marBottom w:val="0"/>
              <w:divBdr>
                <w:top w:val="none" w:sz="0" w:space="0" w:color="auto"/>
                <w:left w:val="none" w:sz="0" w:space="0" w:color="auto"/>
                <w:bottom w:val="none" w:sz="0" w:space="0" w:color="auto"/>
                <w:right w:val="none" w:sz="0" w:space="0" w:color="auto"/>
              </w:divBdr>
              <w:divsChild>
                <w:div w:id="782504423">
                  <w:marLeft w:val="2925"/>
                  <w:marRight w:val="0"/>
                  <w:marTop w:val="0"/>
                  <w:marBottom w:val="0"/>
                  <w:divBdr>
                    <w:top w:val="none" w:sz="0" w:space="0" w:color="auto"/>
                    <w:left w:val="none" w:sz="0" w:space="0" w:color="auto"/>
                    <w:bottom w:val="none" w:sz="0" w:space="0" w:color="auto"/>
                    <w:right w:val="none" w:sz="0" w:space="0" w:color="auto"/>
                  </w:divBdr>
                  <w:divsChild>
                    <w:div w:id="1655522994">
                      <w:marLeft w:val="0"/>
                      <w:marRight w:val="0"/>
                      <w:marTop w:val="0"/>
                      <w:marBottom w:val="0"/>
                      <w:divBdr>
                        <w:top w:val="none" w:sz="0" w:space="0" w:color="auto"/>
                        <w:left w:val="none" w:sz="0" w:space="0" w:color="auto"/>
                        <w:bottom w:val="none" w:sz="0" w:space="0" w:color="auto"/>
                        <w:right w:val="none" w:sz="0" w:space="0" w:color="auto"/>
                      </w:divBdr>
                      <w:divsChild>
                        <w:div w:id="1740060261">
                          <w:marLeft w:val="0"/>
                          <w:marRight w:val="0"/>
                          <w:marTop w:val="0"/>
                          <w:marBottom w:val="0"/>
                          <w:divBdr>
                            <w:top w:val="none" w:sz="0" w:space="0" w:color="auto"/>
                            <w:left w:val="none" w:sz="0" w:space="0" w:color="auto"/>
                            <w:bottom w:val="none" w:sz="0" w:space="0" w:color="auto"/>
                            <w:right w:val="none" w:sz="0" w:space="0" w:color="auto"/>
                          </w:divBdr>
                          <w:divsChild>
                            <w:div w:id="9852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889836">
      <w:bodyDiv w:val="1"/>
      <w:marLeft w:val="0"/>
      <w:marRight w:val="0"/>
      <w:marTop w:val="0"/>
      <w:marBottom w:val="0"/>
      <w:divBdr>
        <w:top w:val="none" w:sz="0" w:space="0" w:color="auto"/>
        <w:left w:val="none" w:sz="0" w:space="0" w:color="auto"/>
        <w:bottom w:val="none" w:sz="0" w:space="0" w:color="auto"/>
        <w:right w:val="none" w:sz="0" w:space="0" w:color="auto"/>
      </w:divBdr>
    </w:div>
    <w:div w:id="2048751177">
      <w:bodyDiv w:val="1"/>
      <w:marLeft w:val="0"/>
      <w:marRight w:val="0"/>
      <w:marTop w:val="0"/>
      <w:marBottom w:val="0"/>
      <w:divBdr>
        <w:top w:val="none" w:sz="0" w:space="0" w:color="auto"/>
        <w:left w:val="none" w:sz="0" w:space="0" w:color="auto"/>
        <w:bottom w:val="none" w:sz="0" w:space="0" w:color="auto"/>
        <w:right w:val="none" w:sz="0" w:space="0" w:color="auto"/>
      </w:divBdr>
      <w:divsChild>
        <w:div w:id="113733818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2017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ografiasyvidas.com/biografia/g/guemes_martin.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2</Pages>
  <Words>1090</Words>
  <Characters>5995</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28</cp:revision>
  <dcterms:created xsi:type="dcterms:W3CDTF">2021-06-16T23:51:00Z</dcterms:created>
  <dcterms:modified xsi:type="dcterms:W3CDTF">2021-06-17T04:21:00Z</dcterms:modified>
</cp:coreProperties>
</file>