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BE" w:rsidRDefault="005818BE" w:rsidP="005818B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  <w:lang w:val="es-AR"/>
        </w:rPr>
      </w:pPr>
      <w:bookmarkStart w:id="0" w:name="_GoBack"/>
      <w:bookmarkEnd w:id="0"/>
      <w:r w:rsidRPr="005818BE">
        <w:rPr>
          <w:rFonts w:ascii="Arial" w:hAnsi="Arial" w:cs="Arial"/>
          <w:b/>
          <w:u w:val="single"/>
          <w:lang w:val="es-AR"/>
        </w:rPr>
        <w:t>Bioética y Biotecnología</w:t>
      </w:r>
    </w:p>
    <w:p w:rsidR="00A50982" w:rsidRPr="00A50982" w:rsidRDefault="00A50982" w:rsidP="00A50982">
      <w:pPr>
        <w:jc w:val="center"/>
        <w:rPr>
          <w:rFonts w:ascii="Arial" w:hAnsi="Arial" w:cs="Arial"/>
          <w:sz w:val="24"/>
          <w:szCs w:val="24"/>
          <w:lang w:val="es-AR"/>
        </w:rPr>
      </w:pPr>
      <w:r w:rsidRPr="00A50982">
        <w:rPr>
          <w:rFonts w:ascii="Arial" w:hAnsi="Arial" w:cs="Arial"/>
          <w:sz w:val="24"/>
          <w:szCs w:val="24"/>
          <w:u w:val="single"/>
          <w:lang w:val="es-AR"/>
        </w:rPr>
        <w:t>El uso de microorganismos para la fabricación de alimentos, el proceso de Fermentación, Levaduras y Bacterias</w:t>
      </w:r>
      <w:r w:rsidRPr="00A50982">
        <w:rPr>
          <w:rFonts w:ascii="Arial" w:hAnsi="Arial" w:cs="Arial"/>
          <w:sz w:val="24"/>
          <w:szCs w:val="24"/>
          <w:lang w:val="es-AR"/>
        </w:rPr>
        <w:t>.</w:t>
      </w:r>
    </w:p>
    <w:p w:rsidR="00A50982" w:rsidRPr="005818BE" w:rsidRDefault="00A50982" w:rsidP="005818B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  <w:lang w:val="es-AR"/>
        </w:rPr>
      </w:pPr>
    </w:p>
    <w:p w:rsidR="005818BE" w:rsidRDefault="005818BE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  <w:lang w:val="es-AR"/>
        </w:rPr>
      </w:pPr>
      <w:r w:rsidRPr="005818BE">
        <w:rPr>
          <w:rFonts w:ascii="Arial" w:hAnsi="Arial" w:cs="Arial"/>
          <w:b/>
          <w:u w:val="single"/>
          <w:lang w:val="es-AR"/>
        </w:rPr>
        <w:t>Segunda Unida</w:t>
      </w:r>
      <w:r w:rsidR="0096521D">
        <w:rPr>
          <w:rFonts w:ascii="Arial" w:hAnsi="Arial" w:cs="Arial"/>
          <w:b/>
          <w:u w:val="single"/>
          <w:lang w:val="es-AR"/>
        </w:rPr>
        <w:t>d</w:t>
      </w:r>
      <w:r w:rsidRPr="005818BE">
        <w:rPr>
          <w:rFonts w:ascii="Arial" w:hAnsi="Arial" w:cs="Arial"/>
          <w:b/>
          <w:u w:val="single"/>
          <w:lang w:val="es-AR"/>
        </w:rPr>
        <w:t xml:space="preserve"> – Actividad 4</w:t>
      </w:r>
    </w:p>
    <w:p w:rsidR="005818BE" w:rsidRDefault="005818BE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b/>
          <w:u w:val="single"/>
          <w:lang w:val="es-AR"/>
        </w:rPr>
        <w:t>Consigna</w:t>
      </w:r>
      <w:r w:rsidRPr="00A50982">
        <w:rPr>
          <w:rFonts w:ascii="Arial" w:hAnsi="Arial" w:cs="Arial"/>
          <w:lang w:val="es-AR"/>
        </w:rPr>
        <w:t>: Leer el material de L</w:t>
      </w:r>
      <w:r w:rsidR="00A50982" w:rsidRPr="00A50982">
        <w:rPr>
          <w:rFonts w:ascii="Arial" w:hAnsi="Arial" w:cs="Arial"/>
          <w:lang w:val="es-AR"/>
        </w:rPr>
        <w:t>ectura y responder a las consig</w:t>
      </w:r>
      <w:r w:rsidRPr="00A50982">
        <w:rPr>
          <w:rFonts w:ascii="Arial" w:hAnsi="Arial" w:cs="Arial"/>
          <w:lang w:val="es-AR"/>
        </w:rPr>
        <w:t>nas en la carpeta</w:t>
      </w:r>
      <w:r w:rsidR="00A50982">
        <w:rPr>
          <w:rFonts w:ascii="Arial" w:hAnsi="Arial" w:cs="Arial"/>
          <w:lang w:val="es-AR"/>
        </w:rPr>
        <w:t>.</w:t>
      </w:r>
    </w:p>
    <w:p w:rsidR="00A50982" w:rsidRDefault="00A50982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</w:p>
    <w:p w:rsidR="00A50982" w:rsidRDefault="00A50982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1)- ¿Qué son las enzimas qué función cumplen?</w:t>
      </w:r>
    </w:p>
    <w:p w:rsidR="00A50982" w:rsidRDefault="00A50982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2)- Investigar acerca de Carbohidratos, Lípidos y Proteínas y describir en la carpeta.</w:t>
      </w:r>
    </w:p>
    <w:p w:rsidR="00A50982" w:rsidRDefault="00A50982" w:rsidP="00A509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3</w:t>
      </w:r>
      <w:r w:rsidRPr="00A50982">
        <w:rPr>
          <w:rFonts w:ascii="Arial" w:hAnsi="Arial" w:cs="Arial"/>
          <w:lang w:val="es-AR"/>
        </w:rPr>
        <w:t xml:space="preserve">)- </w:t>
      </w:r>
      <w:r w:rsidRPr="00A50982">
        <w:rPr>
          <w:rFonts w:ascii="Arial" w:hAnsi="Arial" w:cs="Arial"/>
          <w:lang w:val="es-AR"/>
        </w:rPr>
        <w:t>Biotecnología tradicional en el mejoramiento de los alimentos</w:t>
      </w:r>
      <w:r>
        <w:rPr>
          <w:rFonts w:ascii="Arial" w:hAnsi="Arial" w:cs="Arial"/>
          <w:lang w:val="es-AR"/>
        </w:rPr>
        <w:t xml:space="preserve"> ¿qué parámetros se pueden mejorar en los productos de consumo?</w:t>
      </w:r>
    </w:p>
    <w:p w:rsidR="0096521D" w:rsidRDefault="0096521D" w:rsidP="00A509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4)- Describir los métodos tradicionales para el mejoramiento de especies ellos son: Mutagénesis clásica, Conjugación e Hibridación.</w:t>
      </w:r>
    </w:p>
    <w:p w:rsidR="0096521D" w:rsidRPr="00A50982" w:rsidRDefault="0096521D" w:rsidP="00A509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lang w:val="es-AR"/>
        </w:rPr>
        <w:t>5)- Realizar un glosario con las palabras nuevas que desconoces su significado.</w:t>
      </w:r>
    </w:p>
    <w:p w:rsidR="00A50982" w:rsidRDefault="00A50982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</w:p>
    <w:p w:rsidR="00A50982" w:rsidRDefault="00A50982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</w:t>
      </w:r>
    </w:p>
    <w:p w:rsidR="00A50982" w:rsidRPr="00A50982" w:rsidRDefault="00A50982" w:rsidP="005818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</w:p>
    <w:p w:rsidR="005818BE" w:rsidRDefault="005818BE" w:rsidP="005818B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s-AR"/>
        </w:rPr>
      </w:pP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  <w:lang w:val="es-AR"/>
        </w:rPr>
      </w:pPr>
      <w:r w:rsidRPr="005818BE">
        <w:rPr>
          <w:rFonts w:ascii="Arial" w:hAnsi="Arial" w:cs="Arial"/>
          <w:b/>
          <w:u w:val="single"/>
          <w:lang w:val="es-AR"/>
        </w:rPr>
        <w:t>Material de lectura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 xml:space="preserve">Durante el proceso de </w:t>
      </w:r>
      <w:r w:rsidRPr="005818BE">
        <w:rPr>
          <w:rFonts w:ascii="Arial" w:hAnsi="Arial" w:cs="Arial"/>
          <w:b/>
          <w:lang w:val="es-AR"/>
        </w:rPr>
        <w:t>fermentación</w:t>
      </w:r>
      <w:r w:rsidRPr="005818BE">
        <w:rPr>
          <w:rFonts w:ascii="Arial" w:hAnsi="Arial" w:cs="Arial"/>
          <w:lang w:val="es-AR"/>
        </w:rPr>
        <w:t>, el metabolismo microbiano resulta en la producción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de una diversidad de metabolitos (productos intermedios de las reacciones del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 xml:space="preserve">metabolismo). Entre ellos, </w:t>
      </w:r>
      <w:r w:rsidRPr="00A50982">
        <w:rPr>
          <w:rFonts w:ascii="Arial" w:hAnsi="Arial" w:cs="Arial"/>
          <w:b/>
          <w:lang w:val="es-AR"/>
        </w:rPr>
        <w:t>enzimas</w:t>
      </w:r>
      <w:r w:rsidR="00A50982">
        <w:rPr>
          <w:rFonts w:ascii="Arial" w:hAnsi="Arial" w:cs="Arial"/>
          <w:b/>
          <w:lang w:val="es-AR"/>
        </w:rPr>
        <w:t xml:space="preserve">; </w:t>
      </w:r>
      <w:r w:rsidR="00A50982" w:rsidRPr="00A50982">
        <w:rPr>
          <w:rFonts w:ascii="Arial" w:hAnsi="Arial" w:cs="Arial"/>
          <w:lang w:val="es-AR"/>
        </w:rPr>
        <w:t>las cuales son</w:t>
      </w:r>
      <w:r w:rsidRPr="00A50982">
        <w:rPr>
          <w:rFonts w:ascii="Arial" w:hAnsi="Arial" w:cs="Arial"/>
          <w:b/>
          <w:lang w:val="es-AR"/>
        </w:rPr>
        <w:t xml:space="preserve"> </w:t>
      </w:r>
      <w:r w:rsidRPr="005818BE">
        <w:rPr>
          <w:rFonts w:ascii="Arial" w:hAnsi="Arial" w:cs="Arial"/>
          <w:lang w:val="es-AR"/>
        </w:rPr>
        <w:t>capaces de degr</w:t>
      </w:r>
      <w:r w:rsidR="00A50982">
        <w:rPr>
          <w:rFonts w:ascii="Arial" w:hAnsi="Arial" w:cs="Arial"/>
          <w:lang w:val="es-AR"/>
        </w:rPr>
        <w:t xml:space="preserve">adar carbohidratos, proteínas y </w:t>
      </w:r>
      <w:r w:rsidRPr="005818BE">
        <w:rPr>
          <w:rFonts w:ascii="Arial" w:hAnsi="Arial" w:cs="Arial"/>
          <w:lang w:val="es-AR"/>
        </w:rPr>
        <w:t>lípidos, también se producen suplementos y aditivos (vitaminas, conservantes,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aromatizantes y colorantes naturales, compuestos antimicrobianos, agentes que aportan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textura, aminoácidos y ácidos orgánicos, entre otros). Muchos de estos compuestos son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 xml:space="preserve">producidos a nivel industrial para utilizarlos en el </w:t>
      </w:r>
      <w:r>
        <w:rPr>
          <w:rFonts w:ascii="Arial" w:hAnsi="Arial" w:cs="Arial"/>
          <w:lang w:val="es-AR"/>
        </w:rPr>
        <w:t>procesamiento de alimentos</w:t>
      </w:r>
      <w:r w:rsidRPr="005818BE">
        <w:rPr>
          <w:rFonts w:ascii="Arial" w:hAnsi="Arial" w:cs="Arial"/>
          <w:lang w:val="es-AR"/>
        </w:rPr>
        <w:t>. Por ejemplo, en la preservación de un amplio rango de materiales crudos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(cereales, raíces, tubérculos, frutas y vegetales, leche carne, pescado, etc.), en la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producción de alimentos fermentados (queso, yogurt, leches fermentadas, salchichas y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salsa de soja, entre otros). Es por ello que muchos grupos de investigación, públicos y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estatales, están interesados en la biotecnología aplicada al mejoramiento de la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producción, calidad y rendimiento de metabolitos microbianos.</w:t>
      </w:r>
    </w:p>
    <w:p w:rsidR="005818BE" w:rsidRPr="00A50982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  <w:lang w:val="es-AR"/>
        </w:rPr>
      </w:pPr>
      <w:r w:rsidRPr="00A50982">
        <w:rPr>
          <w:rFonts w:ascii="Arial" w:hAnsi="Arial" w:cs="Arial"/>
          <w:b/>
          <w:u w:val="single"/>
          <w:lang w:val="es-AR"/>
        </w:rPr>
        <w:t>Biotecnología tradicional en el mejoramiento de los alimentos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Los cultivos microbianos, que tienen una larga tradición de utilización en la industria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lastRenderedPageBreak/>
        <w:t>alimentaria, pueden ser mejorados utilizando métodos tradicionales o por ingeniería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genética. Estas modificaciones pueden introducir, a su vez, cambios deseados en los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productos de consumo. ¿Qué parámetros se pueden mejorar? Entre otros, la calidad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sensorial (aroma, apariencia visual, textura y consistencia), la resistencia a virus, la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capacidad para producir compuestos antimicrobianos, la degradación o inactivación de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 xml:space="preserve">toxinas naturales, de </w:t>
      </w:r>
      <w:proofErr w:type="spellStart"/>
      <w:r w:rsidRPr="005818BE">
        <w:rPr>
          <w:rFonts w:ascii="Arial" w:hAnsi="Arial" w:cs="Arial"/>
          <w:lang w:val="es-AR"/>
        </w:rPr>
        <w:t>micotoxinas</w:t>
      </w:r>
      <w:proofErr w:type="spellEnd"/>
      <w:r w:rsidRPr="005818BE">
        <w:rPr>
          <w:rFonts w:ascii="Arial" w:hAnsi="Arial" w:cs="Arial"/>
          <w:lang w:val="es-AR"/>
        </w:rPr>
        <w:t xml:space="preserve"> y de factores </w:t>
      </w:r>
      <w:proofErr w:type="spellStart"/>
      <w:r w:rsidRPr="005818BE">
        <w:rPr>
          <w:rFonts w:ascii="Arial" w:hAnsi="Arial" w:cs="Arial"/>
          <w:lang w:val="es-AR"/>
        </w:rPr>
        <w:t>antinutricionales</w:t>
      </w:r>
      <w:proofErr w:type="spellEnd"/>
      <w:r w:rsidRPr="005818BE">
        <w:rPr>
          <w:rFonts w:ascii="Arial" w:hAnsi="Arial" w:cs="Arial"/>
          <w:lang w:val="es-AR"/>
        </w:rPr>
        <w:t>.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A50982">
        <w:rPr>
          <w:rFonts w:ascii="Arial" w:hAnsi="Arial" w:cs="Arial"/>
          <w:b/>
          <w:u w:val="single"/>
          <w:lang w:val="es-AR"/>
        </w:rPr>
        <w:t>Los métodos tradicionales</w:t>
      </w:r>
      <w:r w:rsidRPr="005818BE">
        <w:rPr>
          <w:rFonts w:ascii="Arial" w:hAnsi="Arial" w:cs="Arial"/>
          <w:b/>
          <w:lang w:val="es-AR"/>
        </w:rPr>
        <w:t xml:space="preserve"> </w:t>
      </w:r>
      <w:r w:rsidRPr="00A50982">
        <w:rPr>
          <w:rFonts w:ascii="Arial" w:hAnsi="Arial" w:cs="Arial"/>
          <w:lang w:val="es-AR"/>
        </w:rPr>
        <w:t>para el mejoramiento genético tales como la mutagénesis</w:t>
      </w:r>
    </w:p>
    <w:p w:rsidR="005818BE" w:rsidRPr="005818BE" w:rsidRDefault="005818BE" w:rsidP="00A50982">
      <w:pPr>
        <w:spacing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(también aplicada al mejoramiento de plantas) y la conjugación bacteriana han sido las</w:t>
      </w:r>
      <w:r w:rsidR="00A50982">
        <w:rPr>
          <w:rFonts w:ascii="Arial" w:hAnsi="Arial" w:cs="Arial"/>
          <w:lang w:val="es-AR"/>
        </w:rPr>
        <w:t xml:space="preserve"> </w:t>
      </w:r>
      <w:r w:rsidRPr="005818BE">
        <w:rPr>
          <w:rFonts w:ascii="Arial" w:hAnsi="Arial" w:cs="Arial"/>
          <w:lang w:val="es-AR"/>
        </w:rPr>
        <w:t>bases d</w:t>
      </w:r>
      <w:r>
        <w:rPr>
          <w:rFonts w:ascii="Arial" w:hAnsi="Arial" w:cs="Arial"/>
          <w:lang w:val="es-AR"/>
        </w:rPr>
        <w:t xml:space="preserve">e la industria de desarrollo de </w:t>
      </w:r>
      <w:r w:rsidRPr="005818BE">
        <w:rPr>
          <w:rFonts w:ascii="Arial" w:hAnsi="Arial" w:cs="Arial"/>
          <w:lang w:val="es-AR"/>
        </w:rPr>
        <w:t>inóculos bacterianos (cultivos empleados para inici</w:t>
      </w:r>
      <w:r>
        <w:rPr>
          <w:rFonts w:ascii="Arial" w:hAnsi="Arial" w:cs="Arial"/>
          <w:lang w:val="es-AR"/>
        </w:rPr>
        <w:t xml:space="preserve">ar un proceso de fermentación), </w:t>
      </w:r>
      <w:r w:rsidRPr="005818BE">
        <w:rPr>
          <w:rFonts w:ascii="Arial" w:hAnsi="Arial" w:cs="Arial"/>
          <w:lang w:val="es-AR"/>
        </w:rPr>
        <w:t>mientras que la hibridización ha sido usada en el me</w:t>
      </w:r>
      <w:r>
        <w:rPr>
          <w:rFonts w:ascii="Arial" w:hAnsi="Arial" w:cs="Arial"/>
          <w:lang w:val="es-AR"/>
        </w:rPr>
        <w:t xml:space="preserve">joramiento de cepas de levadura </w:t>
      </w:r>
      <w:r w:rsidRPr="005818BE">
        <w:rPr>
          <w:rFonts w:ascii="Arial" w:hAnsi="Arial" w:cs="Arial"/>
          <w:lang w:val="es-AR"/>
        </w:rPr>
        <w:t xml:space="preserve">utilizadas ampliamente en la industria de la panificación </w:t>
      </w:r>
      <w:r>
        <w:rPr>
          <w:rFonts w:ascii="Arial" w:hAnsi="Arial" w:cs="Arial"/>
          <w:lang w:val="es-AR"/>
        </w:rPr>
        <w:t xml:space="preserve">y fabricación de cerveza. Estos </w:t>
      </w:r>
      <w:r w:rsidRPr="005818BE">
        <w:rPr>
          <w:rFonts w:ascii="Arial" w:hAnsi="Arial" w:cs="Arial"/>
          <w:lang w:val="es-AR"/>
        </w:rPr>
        <w:t>métodos se describen a continuación: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 xml:space="preserve">a) </w:t>
      </w:r>
      <w:r w:rsidRPr="00A50982">
        <w:rPr>
          <w:rFonts w:ascii="Arial" w:hAnsi="Arial" w:cs="Arial"/>
          <w:u w:val="single"/>
          <w:lang w:val="es-AR"/>
        </w:rPr>
        <w:t>Mutagénesis clásica</w:t>
      </w:r>
      <w:r w:rsidRPr="005818BE">
        <w:rPr>
          <w:rFonts w:ascii="Arial" w:hAnsi="Arial" w:cs="Arial"/>
          <w:lang w:val="es-AR"/>
        </w:rPr>
        <w:t>: Esta metodología involucra la producción de mutantes por la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exposición de cepas microbianas a sustancias mutagénicas químicas o rayos ultravioletas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que inducen cambios azarosos en sus genomas. Las cepas así producidas son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seleccionadas en base a propiedades específicas deseadas, tales como la resistencia 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virus. Sin embargo, la mutagénesis puede originar cambios secundarios, no buscados, que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podrían influenciar el comportamiento del cultivo durante la fermentación, u otros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818BE">
        <w:rPr>
          <w:rFonts w:ascii="Arial" w:hAnsi="Arial" w:cs="Arial"/>
          <w:lang w:val="es-AR"/>
        </w:rPr>
        <w:t>procesos metabólicos.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 xml:space="preserve">b) </w:t>
      </w:r>
      <w:r w:rsidRPr="00A50982">
        <w:rPr>
          <w:rFonts w:ascii="Geneva" w:hAnsi="Geneva" w:cs="Geneva"/>
          <w:u w:val="single"/>
          <w:lang w:val="es-AR"/>
        </w:rPr>
        <w:t>Conjugación</w:t>
      </w:r>
      <w:r w:rsidRPr="005818BE">
        <w:rPr>
          <w:rFonts w:ascii="Geneva" w:hAnsi="Geneva" w:cs="Geneva"/>
          <w:lang w:val="es-AR"/>
        </w:rPr>
        <w:t>: Es un proceso natural donde se transfiere material genético entre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especies microbianas emparentadas, como resultado de un contacto físico entre un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microorganismo dador y otro aceptor. El intercambio de genes por conjugación permite la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transferencia de genes situados en el cromosoma o en plásmidos (molécula de ADN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circular extra cromosómica que se encuentra presente en muchas bacterias, y que puede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transferirse de una bacteria a otra).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 xml:space="preserve">c) </w:t>
      </w:r>
      <w:r w:rsidRPr="00A50982">
        <w:rPr>
          <w:rFonts w:ascii="Geneva" w:hAnsi="Geneva" w:cs="Geneva"/>
          <w:u w:val="single"/>
          <w:lang w:val="es-AR"/>
        </w:rPr>
        <w:t>Hibridización</w:t>
      </w:r>
      <w:r w:rsidRPr="005818BE">
        <w:rPr>
          <w:rFonts w:ascii="Geneva" w:hAnsi="Geneva" w:cs="Geneva"/>
          <w:lang w:val="es-AR"/>
        </w:rPr>
        <w:t xml:space="preserve"> (o reproducción sexual): Las levaduras son hongos unicelulares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(eucariotas) que usualmente se reproducen asexualmente por división de sus células, pero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también pueden hacerlo “sexualmente” por la fusión de dos células que forman un nuevo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organismo unicelular que continúa dividiéndose por mitosis. La reproducción sexual, con</w:t>
      </w:r>
    </w:p>
    <w:p w:rsidR="005818BE" w:rsidRPr="005818BE" w:rsidRDefault="005818BE" w:rsidP="005818BE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lang w:val="es-AR"/>
        </w:rPr>
      </w:pPr>
      <w:r w:rsidRPr="005818BE">
        <w:rPr>
          <w:rFonts w:ascii="Geneva" w:hAnsi="Geneva" w:cs="Geneva"/>
          <w:lang w:val="es-AR"/>
        </w:rPr>
        <w:t>el consiguiente fenómeno de recombinación genética, ha llevado a mejoramientos en este</w:t>
      </w:r>
    </w:p>
    <w:p w:rsidR="005818BE" w:rsidRPr="005818BE" w:rsidRDefault="005818BE" w:rsidP="005818BE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Geneva" w:hAnsi="Geneva" w:cs="Geneva"/>
        </w:rPr>
        <w:t xml:space="preserve">tipo de </w:t>
      </w:r>
      <w:r w:rsidR="0096521D">
        <w:rPr>
          <w:rFonts w:ascii="Geneva" w:hAnsi="Geneva" w:cs="Geneva"/>
        </w:rPr>
        <w:t>microorganismos</w:t>
      </w:r>
      <w:r>
        <w:rPr>
          <w:rFonts w:ascii="Geneva" w:hAnsi="Geneva" w:cs="Geneva"/>
        </w:rPr>
        <w:t>.</w:t>
      </w:r>
    </w:p>
    <w:sectPr w:rsidR="005818BE" w:rsidRPr="00581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BE"/>
    <w:rsid w:val="005818BE"/>
    <w:rsid w:val="0096521D"/>
    <w:rsid w:val="009A70E5"/>
    <w:rsid w:val="00A50982"/>
    <w:rsid w:val="00E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F6AE"/>
  <w15:chartTrackingRefBased/>
  <w15:docId w15:val="{84285761-A735-4726-AD34-B7F046E1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2020-05-05T14:31:00Z</dcterms:created>
  <dcterms:modified xsi:type="dcterms:W3CDTF">2020-05-05T14:58:00Z</dcterms:modified>
</cp:coreProperties>
</file>