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94" w:rsidRPr="005D6394" w:rsidRDefault="005D6394" w:rsidP="005D6394">
      <w:pPr>
        <w:spacing w:before="525" w:after="360" w:line="495" w:lineRule="atLeast"/>
        <w:ind w:left="30"/>
        <w:outlineLvl w:val="1"/>
        <w:rPr>
          <w:rFonts w:ascii="Arial" w:eastAsia="Times New Roman" w:hAnsi="Arial" w:cs="Arial"/>
          <w:b/>
          <w:bCs/>
          <w:color w:val="000000"/>
          <w:spacing w:val="-15"/>
          <w:sz w:val="40"/>
          <w:szCs w:val="40"/>
          <w:lang w:eastAsia="es-ES"/>
        </w:rPr>
      </w:pPr>
      <w:r w:rsidRPr="005D6394">
        <w:rPr>
          <w:rFonts w:ascii="Arial" w:eastAsia="Times New Roman" w:hAnsi="Arial" w:cs="Arial"/>
          <w:b/>
          <w:bCs/>
          <w:color w:val="000000"/>
          <w:spacing w:val="-15"/>
          <w:sz w:val="40"/>
          <w:szCs w:val="40"/>
          <w:lang w:eastAsia="es-ES"/>
        </w:rPr>
        <w:t>¿Qué es una mezcla?</w:t>
      </w:r>
    </w:p>
    <w:p w:rsidR="005D6394" w:rsidRPr="005D6394" w:rsidRDefault="005D6394" w:rsidP="002A2A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 </w:t>
      </w:r>
      <w:hyperlink r:id="rId5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química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una mezcla </w:t>
      </w:r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es un material compuesto por dos o más componentes unidos físicamente, pero no químicamente</w:t>
      </w: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Esto significa que no se produce entre ellos ninguna </w:t>
      </w:r>
      <w:hyperlink r:id="rId6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reacción química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es decir, que cada componente mantiene su identidad y sus propiedades químicas, incluso en el caso en que no podamos distinguir un componente del otro.</w:t>
      </w:r>
    </w:p>
    <w:p w:rsidR="005D6394" w:rsidRPr="005D6394" w:rsidRDefault="005D6394" w:rsidP="002A2A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componentes o fases de una mezcla se hallan unidos mecánica o físicamente. Por eso, </w:t>
      </w:r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 menudo se ven alteradas sus propiedades físicas</w:t>
      </w: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como el </w:t>
      </w:r>
      <w:hyperlink r:id="rId7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punto de ebullición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o de </w:t>
      </w:r>
      <w:hyperlink r:id="rId8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fusión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D6394" w:rsidRPr="005D6394" w:rsidRDefault="005D6394" w:rsidP="002A2A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Sin embargo, al no producirse </w:t>
      </w:r>
      <w:hyperlink r:id="rId9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cambios químicos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permanentes, es posible emplear </w:t>
      </w:r>
      <w:hyperlink r:id="rId10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mecanismos físicos de separación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para extraer cada uno de los componentes de una mezcla. Dichos mecanismos físicos suelen ser térmicos (cuando involucran </w:t>
      </w:r>
      <w:hyperlink r:id="rId11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calor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 o mecánicos (cuando involucran el </w:t>
      </w:r>
      <w:hyperlink r:id="rId12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desplazamiento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o el </w:t>
      </w:r>
      <w:hyperlink r:id="rId13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movimiento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</w:t>
      </w:r>
    </w:p>
    <w:p w:rsidR="005D6394" w:rsidRPr="005D6394" w:rsidRDefault="005D6394" w:rsidP="002A2A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mezclas son formas mixtas de la </w:t>
      </w:r>
      <w:hyperlink r:id="rId14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materia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sumamente frecuentes en la vida cotidiana, y muchos de los materiales que usamos son el resultado de un procedimiento de mezclado o mixtura. </w:t>
      </w:r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Los componentes de una mezcla pueden hallarse en distintos </w:t>
      </w:r>
      <w:hyperlink r:id="rId15" w:history="1">
        <w:r w:rsidRPr="005D639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es-ES"/>
          </w:rPr>
          <w:t>estados de agregación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(</w:t>
      </w:r>
      <w:hyperlink r:id="rId16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sólidos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hyperlink r:id="rId17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líquidos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hyperlink r:id="rId18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gaseosos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</w:t>
      </w:r>
      <w:hyperlink r:id="rId19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plasmas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o combinaciones entre ellos).</w:t>
      </w:r>
      <w:r w:rsidR="002A2A06"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5D6394" w:rsidRPr="005D6394" w:rsidRDefault="005D6394" w:rsidP="005D6394">
      <w:pPr>
        <w:spacing w:before="600" w:after="405" w:line="495" w:lineRule="atLeast"/>
        <w:ind w:left="30"/>
        <w:outlineLvl w:val="2"/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u w:val="single"/>
          <w:lang w:eastAsia="es-ES"/>
        </w:rPr>
      </w:pPr>
      <w:r w:rsidRPr="005D6394"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u w:val="single"/>
          <w:lang w:eastAsia="es-ES"/>
        </w:rPr>
        <w:t>Tipos de mezclas</w:t>
      </w:r>
    </w:p>
    <w:p w:rsidR="005D6394" w:rsidRPr="005D6394" w:rsidRDefault="005D6394" w:rsidP="005D63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mezclas se clasifican atendiendo a qué tan factible sea identificar a simple vista sus distintos componentes.</w:t>
      </w:r>
    </w:p>
    <w:p w:rsidR="005D6394" w:rsidRPr="005D6394" w:rsidRDefault="005D6394" w:rsidP="005D6394">
      <w:pPr>
        <w:numPr>
          <w:ilvl w:val="0"/>
          <w:numId w:val="1"/>
        </w:numPr>
        <w:spacing w:before="18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Las </w:t>
      </w:r>
      <w:hyperlink r:id="rId20" w:history="1">
        <w:r w:rsidRPr="005D639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es-ES"/>
          </w:rPr>
          <w:t>mezclas homogéneas</w:t>
        </w:r>
      </w:hyperlink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.</w:t>
      </w: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Son aquellas en que los componentes no pueden distinguirse. Se conocen también como </w:t>
      </w:r>
      <w:hyperlink r:id="rId21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soluciones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y se conforman por un solvente y uno o varios </w:t>
      </w:r>
      <w:hyperlink r:id="rId22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solutos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Y como hemos dicho, las fases son imposibles de identificar a simple vista.</w:t>
      </w:r>
    </w:p>
    <w:p w:rsidR="005D6394" w:rsidRPr="005D6394" w:rsidRDefault="005D6394" w:rsidP="005D6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Las </w:t>
      </w:r>
      <w:hyperlink r:id="rId23" w:history="1">
        <w:r w:rsidRPr="005D639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es-ES"/>
          </w:rPr>
          <w:t>mezclas heterogéneas</w:t>
        </w:r>
      </w:hyperlink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.</w:t>
      </w: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Son aquellas en que los componentes pueden distinguirse con facilidad, debido a que poseen una composición no uniforme, o sea, sus fases se integran de manera desigual e irregular, y por eso es posible distinguir sus fases con relativa facilidad. Dependiendo del tamaño de las </w:t>
      </w:r>
      <w:hyperlink r:id="rId24" w:history="1">
        <w:r w:rsidRPr="005D6394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partículas</w:t>
        </w:r>
      </w:hyperlink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 sus componentes, podemos hablar de dos tipos de mezclas heterogéneas:</w:t>
      </w:r>
    </w:p>
    <w:p w:rsidR="005D6394" w:rsidRPr="005D6394" w:rsidRDefault="005D6394" w:rsidP="005D6394">
      <w:pPr>
        <w:numPr>
          <w:ilvl w:val="1"/>
          <w:numId w:val="1"/>
        </w:numPr>
        <w:spacing w:before="18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Mezclas gruesas o dispersiones gruesas. </w:t>
      </w: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Son aquellas en las que el tamaño de las partículas es apreciable a simple vista.</w:t>
      </w:r>
    </w:p>
    <w:p w:rsidR="005D6394" w:rsidRPr="002A2A06" w:rsidRDefault="005D6394" w:rsidP="005D639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25" w:history="1">
        <w:r w:rsidRPr="005D639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es-ES"/>
          </w:rPr>
          <w:t>Suspensiones</w:t>
        </w:r>
      </w:hyperlink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o </w:t>
      </w:r>
      <w:hyperlink r:id="rId26" w:history="1">
        <w:r w:rsidRPr="005D639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es-ES"/>
          </w:rPr>
          <w:t>coloides</w:t>
        </w:r>
      </w:hyperlink>
      <w:r w:rsidRPr="005D63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. </w:t>
      </w: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Son aquellas en las que una fase es normalmente fluida (gaseosa o líquida) y la otra está compuesta </w:t>
      </w:r>
      <w:r w:rsidRPr="005D63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por partículas (generalmente sólidas) que quedan suspendidas y se depositan al pasar el tiempo.</w:t>
      </w:r>
    </w:p>
    <w:p w:rsidR="002A2A06" w:rsidRPr="002A2A06" w:rsidRDefault="002A2A06" w:rsidP="002A2A0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s-ES"/>
        </w:rPr>
      </w:pPr>
      <w:r w:rsidRPr="002A2A06">
        <w:rPr>
          <w:rFonts w:ascii="Arial" w:eastAsia="Times New Roman" w:hAnsi="Arial" w:cs="Arial"/>
          <w:b/>
          <w:color w:val="000000"/>
          <w:sz w:val="36"/>
          <w:szCs w:val="36"/>
          <w:u w:val="single"/>
          <w:lang w:eastAsia="es-ES"/>
        </w:rPr>
        <w:t>Métodos de Separación</w:t>
      </w:r>
      <w:bookmarkStart w:id="0" w:name="_GoBack"/>
      <w:bookmarkEnd w:id="0"/>
    </w:p>
    <w:p w:rsidR="00B31165" w:rsidRPr="00B31165" w:rsidRDefault="00B31165" w:rsidP="00B311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311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separar los componentes de una mezcla existen los </w:t>
      </w:r>
      <w:hyperlink r:id="rId27" w:history="1">
        <w:r w:rsidRPr="002A2A0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mecanismos de separación de mezclas</w:t>
        </w:r>
      </w:hyperlink>
      <w:r w:rsidRPr="00B311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que son usualmente procedimientos físicos a través de los cuales pueden separarse estos componentes. Algunos ejemplos son:</w:t>
      </w:r>
    </w:p>
    <w:p w:rsidR="00B31165" w:rsidRPr="002A2A06" w:rsidRDefault="00B31165" w:rsidP="00097F23">
      <w:pPr>
        <w:numPr>
          <w:ilvl w:val="0"/>
          <w:numId w:val="3"/>
        </w:numPr>
        <w:spacing w:before="180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28" w:history="1">
        <w:r w:rsidRPr="002A2A06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Decantación</w:t>
        </w:r>
      </w:hyperlink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Pr="00B311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2A2A06">
        <w:rPr>
          <w:rFonts w:ascii="Arial" w:hAnsi="Arial" w:cs="Arial"/>
        </w:rPr>
        <w:t xml:space="preserve"> </w:t>
      </w: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procedimiento físico que sirve para separar una mezcla heterogénea compuesta por un sólido o un líquido de mayor densidad, y un líquido de menor densidad.</w:t>
      </w:r>
    </w:p>
    <w:p w:rsidR="00097F23" w:rsidRPr="002A2A06" w:rsidRDefault="00097F23" w:rsidP="00097F23">
      <w:pPr>
        <w:spacing w:before="180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1165" w:rsidRPr="002A2A06" w:rsidRDefault="00B31165" w:rsidP="00B3116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29" w:history="1">
        <w:r w:rsidRPr="002A2A06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Evaporación</w:t>
        </w:r>
      </w:hyperlink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proceso físico que consiste en el paso gradual de un líquido al estado gaseoso. Es un tránsito lento y silencioso, que ocurre como consecuencia de un aumento de temperatura. El proceso inverso se conoce como condensación (transición de gas a líquido).</w:t>
      </w:r>
    </w:p>
    <w:p w:rsidR="00B31165" w:rsidRPr="00B31165" w:rsidRDefault="00B31165" w:rsidP="00097F23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1165" w:rsidRPr="002A2A06" w:rsidRDefault="00B31165" w:rsidP="00B3116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30" w:history="1">
        <w:r w:rsidRPr="002A2A06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Filtración</w:t>
        </w:r>
      </w:hyperlink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técnica para separar sólidos en suspensión dentro de un fluido (líquido o gas), empleando para ello un medio filtrante que consiste en un material poroso que se denomina tamiz, filtro o criba. Este filtro retiene los sólidos de mayor tamaño y permite el paso del fluido, junto con las partículas de tamaño inferior.</w:t>
      </w:r>
    </w:p>
    <w:p w:rsidR="00B31165" w:rsidRPr="00B31165" w:rsidRDefault="00B31165" w:rsidP="00097F23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1165" w:rsidRPr="002A2A06" w:rsidRDefault="00B31165" w:rsidP="00B3116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31" w:history="1">
        <w:r w:rsidRPr="002A2A06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Tamizado</w:t>
        </w:r>
      </w:hyperlink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método simple que permite separar partículas de diferentes tamaños al pasarlas a través de un tamiz (un filtro con malla de alambre) o colador fino. Durante este proceso, las partículas pequeñas pasan por los orificios del colador y las de mayor tamaño quedan retenidas.</w:t>
      </w:r>
    </w:p>
    <w:p w:rsidR="00B31165" w:rsidRPr="00B31165" w:rsidRDefault="00B31165" w:rsidP="00097F23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097F23" w:rsidRPr="002A2A06" w:rsidRDefault="00B31165" w:rsidP="00097F2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32" w:history="1">
        <w:r w:rsidRPr="002A2A06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Centrifugación</w:t>
        </w:r>
      </w:hyperlink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mecanismo de separación de mezclas</w:t>
      </w: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(en particular, las compuestas por sólidos y líquidos de distinta densidad) a través de su exposición a una fuerza giratoria de determinada intensidad.</w:t>
      </w:r>
    </w:p>
    <w:p w:rsidR="00097F23" w:rsidRPr="00B31165" w:rsidRDefault="00097F23" w:rsidP="00097F23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31165" w:rsidRPr="00B31165" w:rsidRDefault="00B31165" w:rsidP="00097F2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33" w:history="1">
        <w:r w:rsidRPr="002A2A06">
          <w:rPr>
            <w:rFonts w:ascii="Arial" w:eastAsia="Times New Roman" w:hAnsi="Arial" w:cs="Arial"/>
            <w:color w:val="000000"/>
            <w:sz w:val="24"/>
            <w:szCs w:val="24"/>
            <w:lang w:eastAsia="es-ES"/>
          </w:rPr>
          <w:t>Separación magnética</w:t>
        </w:r>
      </w:hyperlink>
      <w:r w:rsidR="00097F23"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r w:rsidR="00097F23"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método físico de separación de mezclas, que se vale de la susceptibilidad magnética de alguno de sus componentes. Para ello, recurre a la exposición de la mezcla a un imán (o a un campo magnético lo suficientemente intenso) durante un lapso de tiempo.</w:t>
      </w:r>
    </w:p>
    <w:p w:rsidR="00B31165" w:rsidRPr="00B31165" w:rsidRDefault="00B31165" w:rsidP="00B311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311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Algunos de estos mecanismos (como la filtración, el tamizado, la centrifugación y la separación magnética) pueden servir para separar mezclas heterogéneas </w:t>
      </w:r>
      <w:r w:rsidRPr="00B311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con poco esfuerzo. En el caso de las </w:t>
      </w:r>
      <w:hyperlink r:id="rId34" w:history="1">
        <w:r w:rsidRPr="002A2A06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mezclas homogéneas</w:t>
        </w:r>
      </w:hyperlink>
      <w:r w:rsidRPr="00B311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deberá acudirse a procedimientos más complejos ya que no pueden distinguirse a simple vista sus componentes.</w:t>
      </w:r>
    </w:p>
    <w:p w:rsidR="00B31165" w:rsidRPr="005D6394" w:rsidRDefault="00B31165" w:rsidP="00B311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2A2A06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sectPr w:rsidR="00B31165" w:rsidRPr="005D6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BA4"/>
    <w:multiLevelType w:val="multilevel"/>
    <w:tmpl w:val="578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E684E"/>
    <w:multiLevelType w:val="multilevel"/>
    <w:tmpl w:val="A474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E0482"/>
    <w:multiLevelType w:val="multilevel"/>
    <w:tmpl w:val="1D1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94"/>
    <w:rsid w:val="00097F23"/>
    <w:rsid w:val="00117AFE"/>
    <w:rsid w:val="002A2A06"/>
    <w:rsid w:val="005D6394"/>
    <w:rsid w:val="00B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0893"/>
  <w15:chartTrackingRefBased/>
  <w15:docId w15:val="{3A5A64BA-C056-475B-896D-A7E9BEA2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63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D63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3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3116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31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2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4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39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cepto.de/movimiento/" TargetMode="External"/><Relationship Id="rId18" Type="http://schemas.openxmlformats.org/officeDocument/2006/relationships/hyperlink" Target="https://concepto.de/estado-gaseoso/" TargetMode="External"/><Relationship Id="rId26" Type="http://schemas.openxmlformats.org/officeDocument/2006/relationships/hyperlink" Target="https://concepto.de/coloid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solucion-quimica/" TargetMode="External"/><Relationship Id="rId34" Type="http://schemas.openxmlformats.org/officeDocument/2006/relationships/hyperlink" Target="https://concepto.de/mezcla-homogenea/" TargetMode="External"/><Relationship Id="rId7" Type="http://schemas.openxmlformats.org/officeDocument/2006/relationships/hyperlink" Target="https://concepto.de/punto-de-ebullicion/" TargetMode="External"/><Relationship Id="rId12" Type="http://schemas.openxmlformats.org/officeDocument/2006/relationships/hyperlink" Target="https://concepto.de/desplazamiento/" TargetMode="External"/><Relationship Id="rId17" Type="http://schemas.openxmlformats.org/officeDocument/2006/relationships/hyperlink" Target="https://concepto.de/estado-liquido/" TargetMode="External"/><Relationship Id="rId25" Type="http://schemas.openxmlformats.org/officeDocument/2006/relationships/hyperlink" Target="https://concepto.de/suspension-quimica/" TargetMode="External"/><Relationship Id="rId33" Type="http://schemas.openxmlformats.org/officeDocument/2006/relationships/hyperlink" Target="https://concepto.de/separacion-magneti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estado-solido/" TargetMode="External"/><Relationship Id="rId20" Type="http://schemas.openxmlformats.org/officeDocument/2006/relationships/hyperlink" Target="https://concepto.de/mezcla-homogenea/" TargetMode="External"/><Relationship Id="rId29" Type="http://schemas.openxmlformats.org/officeDocument/2006/relationships/hyperlink" Target="https://concepto.de/evaporac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cepto.de/reaccion-quimica/" TargetMode="External"/><Relationship Id="rId11" Type="http://schemas.openxmlformats.org/officeDocument/2006/relationships/hyperlink" Target="https://concepto.de/calor/" TargetMode="External"/><Relationship Id="rId24" Type="http://schemas.openxmlformats.org/officeDocument/2006/relationships/hyperlink" Target="https://concepto.de/particulas-subatomicas/" TargetMode="External"/><Relationship Id="rId32" Type="http://schemas.openxmlformats.org/officeDocument/2006/relationships/hyperlink" Target="https://concepto.de/centrifugacion/" TargetMode="External"/><Relationship Id="rId5" Type="http://schemas.openxmlformats.org/officeDocument/2006/relationships/hyperlink" Target="https://concepto.de/quimica/" TargetMode="External"/><Relationship Id="rId15" Type="http://schemas.openxmlformats.org/officeDocument/2006/relationships/hyperlink" Target="https://concepto.de/estados-de-agregacion-de-la-materia/" TargetMode="External"/><Relationship Id="rId23" Type="http://schemas.openxmlformats.org/officeDocument/2006/relationships/hyperlink" Target="https://concepto.de/mezcla-heterogenea/" TargetMode="External"/><Relationship Id="rId28" Type="http://schemas.openxmlformats.org/officeDocument/2006/relationships/hyperlink" Target="https://concepto.de/decantacion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oncepto.de/metodos-de-separacion-de-mezclas/" TargetMode="External"/><Relationship Id="rId19" Type="http://schemas.openxmlformats.org/officeDocument/2006/relationships/hyperlink" Target="https://concepto.de/estado-plasmatico/" TargetMode="External"/><Relationship Id="rId31" Type="http://schemas.openxmlformats.org/officeDocument/2006/relationships/hyperlink" Target="https://concepto.de/tamiza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cambio-quimico/" TargetMode="External"/><Relationship Id="rId14" Type="http://schemas.openxmlformats.org/officeDocument/2006/relationships/hyperlink" Target="https://concepto.de/materia/" TargetMode="External"/><Relationship Id="rId22" Type="http://schemas.openxmlformats.org/officeDocument/2006/relationships/hyperlink" Target="https://concepto.de/soluto-y-solvente/" TargetMode="External"/><Relationship Id="rId27" Type="http://schemas.openxmlformats.org/officeDocument/2006/relationships/hyperlink" Target="https://concepto.de/metodos-de-separacion-de-mezclas/" TargetMode="External"/><Relationship Id="rId30" Type="http://schemas.openxmlformats.org/officeDocument/2006/relationships/hyperlink" Target="https://concepto.de/filtracion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oncepto.de/punto-de-fus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Libreria</dc:creator>
  <cp:keywords/>
  <dc:description/>
  <cp:lastModifiedBy>Libreria</cp:lastModifiedBy>
  <cp:revision>1</cp:revision>
  <dcterms:created xsi:type="dcterms:W3CDTF">2021-06-04T15:15:00Z</dcterms:created>
  <dcterms:modified xsi:type="dcterms:W3CDTF">2021-06-04T15:59:00Z</dcterms:modified>
</cp:coreProperties>
</file>