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firstLine="850.393700787401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276" w:lineRule="auto"/>
        <w:ind w:firstLine="850.393700787401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Repasamos la definición de texto.</w:t>
      </w:r>
    </w:p>
    <w:p w:rsidR="00000000" w:rsidDel="00000000" w:rsidP="00000000" w:rsidRDefault="00000000" w:rsidRPr="00000000" w14:paraId="00000003">
      <w:pPr>
        <w:spacing w:line="276" w:lineRule="auto"/>
        <w:ind w:firstLine="850.3937007874017"/>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EL TEXTO</w:t>
      </w:r>
    </w:p>
    <w:p w:rsidR="00000000" w:rsidDel="00000000" w:rsidP="00000000" w:rsidRDefault="00000000" w:rsidRPr="00000000" w14:paraId="00000004">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texto es un producto verbal –oral o escrito–, es la unidad mínima con plenitud de sentido. El sentido, por su parte, es esa dimensión de significado que se establece mediante procedimientos de negociación entre emisor y receptor, y que se mantiene en una línea de continuidad de principio a fin del texto.</w:t>
      </w:r>
    </w:p>
    <w:p w:rsidR="00000000" w:rsidDel="00000000" w:rsidP="00000000" w:rsidRDefault="00000000" w:rsidRPr="00000000" w14:paraId="00000005">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texto se caracteriza, entre otras propiedades, por su coherencia, que nace de un conjunto de</w:t>
      </w:r>
      <w:r w:rsidDel="00000000" w:rsidR="00000000" w:rsidRPr="00000000">
        <w:rPr>
          <w:rFonts w:ascii="Times New Roman" w:cs="Times New Roman" w:eastAsia="Times New Roman" w:hAnsi="Times New Roman"/>
          <w:i w:val="1"/>
          <w:sz w:val="24"/>
          <w:szCs w:val="24"/>
          <w:rtl w:val="0"/>
        </w:rPr>
        <w:t xml:space="preserve"> relaciones semánticas</w:t>
      </w:r>
      <w:r w:rsidDel="00000000" w:rsidR="00000000" w:rsidRPr="00000000">
        <w:rPr>
          <w:rFonts w:ascii="Times New Roman" w:cs="Times New Roman" w:eastAsia="Times New Roman" w:hAnsi="Times New Roman"/>
          <w:sz w:val="24"/>
          <w:szCs w:val="24"/>
          <w:rtl w:val="0"/>
        </w:rPr>
        <w:t xml:space="preserve"> (de significado) entre sus diversas oraciones, y </w:t>
      </w:r>
      <w:r w:rsidDel="00000000" w:rsidR="00000000" w:rsidRPr="00000000">
        <w:rPr>
          <w:rFonts w:ascii="Times New Roman" w:cs="Times New Roman" w:eastAsia="Times New Roman" w:hAnsi="Times New Roman"/>
          <w:i w:val="1"/>
          <w:sz w:val="24"/>
          <w:szCs w:val="24"/>
          <w:rtl w:val="0"/>
        </w:rPr>
        <w:t xml:space="preserve">relaciones pragmáticas</w:t>
      </w:r>
      <w:r w:rsidDel="00000000" w:rsidR="00000000" w:rsidRPr="00000000">
        <w:rPr>
          <w:rFonts w:ascii="Times New Roman" w:cs="Times New Roman" w:eastAsia="Times New Roman" w:hAnsi="Times New Roman"/>
          <w:sz w:val="24"/>
          <w:szCs w:val="24"/>
          <w:rtl w:val="0"/>
        </w:rPr>
        <w:t xml:space="preserve"> entre el texto y su contexto. Algunas de estas relaciones quedan señaladas por las que se dan entre las palabras, frases y párrafos, que crean cohesión textual. </w:t>
      </w:r>
    </w:p>
    <w:p w:rsidR="00000000" w:rsidDel="00000000" w:rsidP="00000000" w:rsidRDefault="00000000" w:rsidRPr="00000000" w14:paraId="00000006">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 responder a un conjunto de reglas y  propiedades comunes a todos ellos, los textos se diversifican en una serie de tipos, caracterizados por unas propiedades diferenciales, que han dado lugar al establecimiento de tipología textual.</w:t>
      </w:r>
    </w:p>
    <w:p w:rsidR="00000000" w:rsidDel="00000000" w:rsidP="00000000" w:rsidRDefault="00000000" w:rsidRPr="00000000" w14:paraId="00000007">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podemos decir que un texto se define, comúnmente, como unidad verbal, semántica y comunicativa:</w:t>
      </w:r>
    </w:p>
    <w:p w:rsidR="00000000" w:rsidDel="00000000" w:rsidP="00000000" w:rsidRDefault="00000000" w:rsidRPr="00000000" w14:paraId="00000008">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b w:val="1"/>
          <w:sz w:val="24"/>
          <w:szCs w:val="24"/>
          <w:rtl w:val="0"/>
        </w:rPr>
        <w:t xml:space="preserve">Unidad verbal</w:t>
      </w:r>
      <w:r w:rsidDel="00000000" w:rsidR="00000000" w:rsidRPr="00000000">
        <w:rPr>
          <w:rFonts w:ascii="Times New Roman" w:cs="Times New Roman" w:eastAsia="Times New Roman" w:hAnsi="Times New Roman"/>
          <w:sz w:val="24"/>
          <w:szCs w:val="24"/>
          <w:rtl w:val="0"/>
        </w:rPr>
        <w:t xml:space="preserve">: para construir un texto utilizamos palabras (de forma oral o escrita)</w:t>
      </w:r>
    </w:p>
    <w:p w:rsidR="00000000" w:rsidDel="00000000" w:rsidP="00000000" w:rsidRDefault="00000000" w:rsidRPr="00000000" w14:paraId="00000009">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b w:val="1"/>
          <w:sz w:val="24"/>
          <w:szCs w:val="24"/>
          <w:rtl w:val="0"/>
        </w:rPr>
        <w:t xml:space="preserve">Unidad semántica</w:t>
      </w:r>
      <w:r w:rsidDel="00000000" w:rsidR="00000000" w:rsidRPr="00000000">
        <w:rPr>
          <w:rFonts w:ascii="Times New Roman" w:cs="Times New Roman" w:eastAsia="Times New Roman" w:hAnsi="Times New Roman"/>
          <w:sz w:val="24"/>
          <w:szCs w:val="24"/>
          <w:rtl w:val="0"/>
        </w:rPr>
        <w:t xml:space="preserve">: las palabras expresan ideas, diferentes tipos de información, pero deben tener sentido tanto para el emisor como para el receptor de la información.</w:t>
      </w:r>
    </w:p>
    <w:p w:rsidR="00000000" w:rsidDel="00000000" w:rsidP="00000000" w:rsidRDefault="00000000" w:rsidRPr="00000000" w14:paraId="0000000A">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b w:val="1"/>
          <w:sz w:val="24"/>
          <w:szCs w:val="24"/>
          <w:rtl w:val="0"/>
        </w:rPr>
        <w:t xml:space="preserve">Unidad comunicativa:</w:t>
      </w:r>
      <w:r w:rsidDel="00000000" w:rsidR="00000000" w:rsidRPr="00000000">
        <w:rPr>
          <w:rFonts w:ascii="Times New Roman" w:cs="Times New Roman" w:eastAsia="Times New Roman" w:hAnsi="Times New Roman"/>
          <w:sz w:val="24"/>
          <w:szCs w:val="24"/>
          <w:rtl w:val="0"/>
        </w:rPr>
        <w:t xml:space="preserve"> esa información con un sentido, expresada en palabras, se utiliza para relacionarse o comunicarse con la o las personas a las que va dirigida.</w:t>
      </w:r>
    </w:p>
    <w:p w:rsidR="00000000" w:rsidDel="00000000" w:rsidP="00000000" w:rsidRDefault="00000000" w:rsidRPr="00000000" w14:paraId="0000000B">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IMPORTANTE: </w:t>
      </w:r>
      <w:r w:rsidDel="00000000" w:rsidR="00000000" w:rsidRPr="00000000">
        <w:rPr>
          <w:rFonts w:ascii="Times New Roman" w:cs="Times New Roman" w:eastAsia="Times New Roman" w:hAnsi="Times New Roman"/>
          <w:sz w:val="24"/>
          <w:szCs w:val="24"/>
          <w:rtl w:val="0"/>
        </w:rPr>
        <w:t xml:space="preserve">los textos pueden ser largos o cortos. Su longitud no condiciona su capacidad de ser considerados textos. Por ejemplo, una oración puede ser un texto. En este sentido podemos decir que un libro completo, una frase de un periódico, un chat a través de Internet y una conversación en un bar constituyen textos.</w:t>
      </w:r>
    </w:p>
    <w:p w:rsidR="00000000" w:rsidDel="00000000" w:rsidP="00000000" w:rsidRDefault="00000000" w:rsidRPr="00000000" w14:paraId="0000000C">
      <w:pPr>
        <w:spacing w:line="276" w:lineRule="auto"/>
        <w:ind w:firstLine="850.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¿QUÉ ES LO QUE HACE QUE UN TEXTO SEA UN TEXTO Y NO OTRA COSA?</w:t>
      </w:r>
    </w:p>
    <w:p w:rsidR="00000000" w:rsidDel="00000000" w:rsidP="00000000" w:rsidRDefault="00000000" w:rsidRPr="00000000" w14:paraId="0000000E">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Pues bien, un texto para que pueda ser texto y sea una unidad verbal, semántica y comunicativa es necesario que cumpla con ciertas condiciones, o para decirlo de otra manera: un texto para ser texto debe tener las siguientes propiedades: ADECUACIÓN, COHERENCIA Y COHESIÓN.</w:t>
      </w:r>
    </w:p>
    <w:p w:rsidR="00000000" w:rsidDel="00000000" w:rsidP="00000000" w:rsidRDefault="00000000" w:rsidRPr="00000000" w14:paraId="0000000F">
      <w:pPr>
        <w:spacing w:line="276" w:lineRule="auto"/>
        <w:ind w:firstLine="850.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2"/>
        </w:numPr>
        <w:spacing w:line="276" w:lineRule="auto"/>
        <w:ind w:left="720" w:firstLine="130.3937007874017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TEMA</w:t>
      </w:r>
    </w:p>
    <w:p w:rsidR="00000000" w:rsidDel="00000000" w:rsidP="00000000" w:rsidRDefault="00000000" w:rsidRPr="00000000" w14:paraId="00000011">
      <w:pPr>
        <w:spacing w:after="160"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significado global es el que le da sentido al texto, proporciona coherencia, individualiza el tema central (jerarquizar y diferenciar), nos permite reducir extensos fragmentos a un número de ideas manejables.  </w:t>
      </w:r>
    </w:p>
    <w:p w:rsidR="00000000" w:rsidDel="00000000" w:rsidP="00000000" w:rsidRDefault="00000000" w:rsidRPr="00000000" w14:paraId="00000012">
      <w:pPr>
        <w:numPr>
          <w:ilvl w:val="0"/>
          <w:numId w:val="1"/>
        </w:numPr>
        <w:spacing w:after="160" w:line="276" w:lineRule="auto"/>
        <w:ind w:left="720" w:firstLine="130.3937007874017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COHERENCIA</w:t>
      </w:r>
    </w:p>
    <w:p w:rsidR="00000000" w:rsidDel="00000000" w:rsidP="00000000" w:rsidRDefault="00000000" w:rsidRPr="00000000" w14:paraId="00000013">
      <w:pPr>
        <w:spacing w:after="200" w:line="24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coherencia es la propiedad textual por la cual los enunciados que forman un texto se refieren a la misma realidad. Para que un texto presente coherencia, sus enunciados han de centrarse en un tema y debe responder a nuestro conocimiento del mundo. Los textos se construyen aportando nueva información en cada enunciado, pero una sucesión de enunciados dejará de ser coherente si en ellos no se hace referencia a un tema común.</w:t>
      </w:r>
    </w:p>
    <w:p w:rsidR="00000000" w:rsidDel="00000000" w:rsidP="00000000" w:rsidRDefault="00000000" w:rsidRPr="00000000" w14:paraId="00000014">
      <w:pPr>
        <w:spacing w:after="200" w:line="24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otras palabras, un texto es coherente </w:t>
      </w:r>
      <w:r w:rsidDel="00000000" w:rsidR="00000000" w:rsidRPr="00000000">
        <w:rPr>
          <w:rFonts w:ascii="Times New Roman" w:cs="Times New Roman" w:eastAsia="Times New Roman" w:hAnsi="Times New Roman"/>
          <w:b w:val="1"/>
          <w:sz w:val="24"/>
          <w:szCs w:val="24"/>
          <w:rtl w:val="0"/>
        </w:rPr>
        <w:t xml:space="preserve">si se le puede asignar un tema o asunto</w:t>
      </w:r>
      <w:r w:rsidDel="00000000" w:rsidR="00000000" w:rsidRPr="00000000">
        <w:rPr>
          <w:rFonts w:ascii="Times New Roman" w:cs="Times New Roman" w:eastAsia="Times New Roman" w:hAnsi="Times New Roman"/>
          <w:sz w:val="24"/>
          <w:szCs w:val="24"/>
          <w:rtl w:val="0"/>
        </w:rPr>
        <w:t xml:space="preserve">. De esta manera, los factores que contribuyen a la coherencia son:</w:t>
      </w:r>
    </w:p>
    <w:p w:rsidR="00000000" w:rsidDel="00000000" w:rsidP="00000000" w:rsidRDefault="00000000" w:rsidRPr="00000000" w14:paraId="00000015">
      <w:pPr>
        <w:spacing w:after="200" w:line="276" w:lineRule="auto"/>
        <w:ind w:firstLine="850.393700787401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Unidad temática: </w:t>
      </w:r>
      <w:r w:rsidDel="00000000" w:rsidR="00000000" w:rsidRPr="00000000">
        <w:rPr>
          <w:rFonts w:ascii="Times New Roman" w:cs="Times New Roman" w:eastAsia="Times New Roman" w:hAnsi="Times New Roman"/>
          <w:sz w:val="24"/>
          <w:szCs w:val="24"/>
          <w:rtl w:val="0"/>
        </w:rPr>
        <w:t xml:space="preserve">tiene que haber un tema central, principal, del que derivan temas secundarios.</w:t>
      </w:r>
      <w:r w:rsidDel="00000000" w:rsidR="00000000" w:rsidRPr="00000000">
        <w:rPr>
          <w:rtl w:val="0"/>
        </w:rPr>
      </w:r>
    </w:p>
    <w:p w:rsidR="00000000" w:rsidDel="00000000" w:rsidP="00000000" w:rsidRDefault="00000000" w:rsidRPr="00000000" w14:paraId="00000016">
      <w:pPr>
        <w:spacing w:after="200" w:line="276" w:lineRule="auto"/>
        <w:ind w:firstLine="850.393700787401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Progresión temática: </w:t>
      </w:r>
      <w:r w:rsidDel="00000000" w:rsidR="00000000" w:rsidRPr="00000000">
        <w:rPr>
          <w:rFonts w:ascii="Times New Roman" w:cs="Times New Roman" w:eastAsia="Times New Roman" w:hAnsi="Times New Roman"/>
          <w:sz w:val="24"/>
          <w:szCs w:val="24"/>
          <w:rtl w:val="0"/>
        </w:rPr>
        <w:t xml:space="preserve">consiste en el pasaje de información conocida a información nueva. A medida que el texto avanza va agregando datos a la información ya presentada, así el tema se va ampliando y complejizando. </w:t>
      </w:r>
      <w:r w:rsidDel="00000000" w:rsidR="00000000" w:rsidRPr="00000000">
        <w:rPr>
          <w:rtl w:val="0"/>
        </w:rPr>
      </w:r>
    </w:p>
    <w:p w:rsidR="00000000" w:rsidDel="00000000" w:rsidP="00000000" w:rsidRDefault="00000000" w:rsidRPr="00000000" w14:paraId="00000017">
      <w:pPr>
        <w:spacing w:after="200"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La no contradicción de los enunciados</w:t>
      </w:r>
      <w:r w:rsidDel="00000000" w:rsidR="00000000" w:rsidRPr="00000000">
        <w:rPr>
          <w:rFonts w:ascii="Times New Roman" w:cs="Times New Roman" w:eastAsia="Times New Roman" w:hAnsi="Times New Roman"/>
          <w:sz w:val="24"/>
          <w:szCs w:val="24"/>
          <w:rtl w:val="0"/>
        </w:rPr>
        <w:t xml:space="preserve">: se trata de que los enunciados de un texto que van desarrollándose no contradigan los enunciados anteriores. Un ejemplo de contradicción sería: Los puntos cardinales son cuatro. Estos son: norte, sur y oeste.</w:t>
      </w:r>
    </w:p>
    <w:p w:rsidR="00000000" w:rsidDel="00000000" w:rsidP="00000000" w:rsidRDefault="00000000" w:rsidRPr="00000000" w14:paraId="00000018">
      <w:pPr>
        <w:spacing w:after="200" w:line="276" w:lineRule="auto"/>
        <w:ind w:firstLine="850.3937007874017"/>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Actividad 1:</w:t>
      </w:r>
    </w:p>
    <w:p w:rsidR="00000000" w:rsidDel="00000000" w:rsidP="00000000" w:rsidRDefault="00000000" w:rsidRPr="00000000" w14:paraId="00000019">
      <w:pPr>
        <w:spacing w:after="200"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los cuatro escritos que aparecen abajo ¿cuál de ellos es un texto? ¿Por qué los otros no lo son?</w:t>
      </w:r>
    </w:p>
    <w:p w:rsidR="00000000" w:rsidDel="00000000" w:rsidP="00000000" w:rsidRDefault="00000000" w:rsidRPr="00000000" w14:paraId="0000001A">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Marita es una pequeña que buscamos hace tiempo. Hace tiempo un pueblo la abrazo aunque ella no llega. Marita tiene un jardín con una flor especial que se llama Catita. El jardín es grande y tiene una fuente de agua. A mí me gusta el agua.</w:t>
      </w:r>
    </w:p>
    <w:p w:rsidR="00000000" w:rsidDel="00000000" w:rsidP="00000000" w:rsidRDefault="00000000" w:rsidRPr="00000000" w14:paraId="0000001B">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Los antropólogos realizaron excavaciones buscando restos de dinosaurios. No hay gato que se acerque a ese ratón, pues tienen 80 grados en cada triángulo. </w:t>
      </w:r>
    </w:p>
    <w:p w:rsidR="00000000" w:rsidDel="00000000" w:rsidP="00000000" w:rsidRDefault="00000000" w:rsidRPr="00000000" w14:paraId="0000001C">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En la casa de un rico mercader de la Ciudad de México, rodeado de comodidades y de toda clase de máquinas, vivía no hace mucho tiempo un Perro al que se le había metido en la cabeza convertirse en un ser humano, y trabajaba con ahínco en esto.</w:t>
      </w:r>
    </w:p>
    <w:p w:rsidR="00000000" w:rsidDel="00000000" w:rsidP="00000000" w:rsidRDefault="00000000" w:rsidRPr="00000000" w14:paraId="0000001D">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cabo de varios años, y después de persistentes esfuerzos sobre sí mismo, caminaba con facilidad en dos patas y a veces sentía que estaba ya a punto de ser un hombre, excepto por el hecho de que no mordía, movía la cola cuando encontraba a algún conocido, daba tres vueltas antes de acostarse, salivaba cuando oía las campanas de la iglesia, y por las noches se subía a una barda a gemir viendo largamente a la luna.</w:t>
      </w:r>
    </w:p>
    <w:p w:rsidR="00000000" w:rsidDel="00000000" w:rsidP="00000000" w:rsidRDefault="00000000" w:rsidRPr="00000000" w14:paraId="0000001E">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Entonces Messi pasó a cinco rivales, llegó al arco, disparó y la mandó al cielo en un gran gol.</w:t>
      </w:r>
    </w:p>
    <w:p w:rsidR="00000000" w:rsidDel="00000000" w:rsidP="00000000" w:rsidRDefault="00000000" w:rsidRPr="00000000" w14:paraId="0000001F">
      <w:pPr>
        <w:spacing w:line="276" w:lineRule="auto"/>
        <w:ind w:firstLine="850.3937007874017"/>
        <w:jc w:val="both"/>
        <w:rPr>
          <w:rFonts w:ascii="Times New Roman" w:cs="Times New Roman" w:eastAsia="Times New Roman" w:hAnsi="Times New Roman"/>
          <w:b w:val="1"/>
          <w:color w:val="050005"/>
          <w:sz w:val="24"/>
          <w:szCs w:val="24"/>
          <w:u w:val="single"/>
        </w:rPr>
      </w:pPr>
      <w:r w:rsidDel="00000000" w:rsidR="00000000" w:rsidRPr="00000000">
        <w:rPr>
          <w:rFonts w:ascii="Times New Roman" w:cs="Times New Roman" w:eastAsia="Times New Roman" w:hAnsi="Times New Roman"/>
          <w:b w:val="1"/>
          <w:color w:val="050005"/>
          <w:sz w:val="24"/>
          <w:szCs w:val="24"/>
          <w:u w:val="single"/>
          <w:rtl w:val="0"/>
        </w:rPr>
        <w:t xml:space="preserve">Actividad 2:</w:t>
      </w:r>
    </w:p>
    <w:p w:rsidR="00000000" w:rsidDel="00000000" w:rsidP="00000000" w:rsidRDefault="00000000" w:rsidRPr="00000000" w14:paraId="00000020">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tl w:val="0"/>
        </w:rPr>
      </w:r>
    </w:p>
    <w:p w:rsidR="00000000" w:rsidDel="00000000" w:rsidP="00000000" w:rsidRDefault="00000000" w:rsidRPr="00000000" w14:paraId="00000021">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color w:val="050005"/>
          <w:sz w:val="24"/>
          <w:szCs w:val="24"/>
          <w:rtl w:val="0"/>
        </w:rPr>
        <w:t xml:space="preserve">1) Ordená correctamente los párrafos del siguiente texto; luego, transcribí la pregunta a la que respondería cada párrafo.</w:t>
      </w:r>
    </w:p>
    <w:p w:rsidR="00000000" w:rsidDel="00000000" w:rsidP="00000000" w:rsidRDefault="00000000" w:rsidRPr="00000000" w14:paraId="00000022">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color w:val="050005"/>
          <w:sz w:val="24"/>
          <w:szCs w:val="24"/>
          <w:rtl w:val="0"/>
        </w:rPr>
        <w:t xml:space="preserve"> </w:t>
      </w:r>
    </w:p>
    <w:tbl>
      <w:tblPr>
        <w:tblStyle w:val="Table1"/>
        <w:tblW w:w="9931.0" w:type="dxa"/>
        <w:jc w:val="left"/>
        <w:tblInd w:w="0.0" w:type="pct"/>
        <w:tblBorders>
          <w:top w:color="000000" w:space="0" w:sz="6" w:val="single"/>
          <w:left w:color="000000" w:space="0" w:sz="6" w:val="single"/>
          <w:bottom w:color="000000" w:space="0" w:sz="6" w:val="single"/>
          <w:right w:color="000000" w:space="0" w:sz="6" w:val="single"/>
        </w:tblBorders>
        <w:tblLayout w:type="fixed"/>
        <w:tblLook w:val="0400"/>
      </w:tblPr>
      <w:tblGrid>
        <w:gridCol w:w="648"/>
        <w:gridCol w:w="5881"/>
        <w:gridCol w:w="3402"/>
        <w:tblGridChange w:id="0">
          <w:tblGrid>
            <w:gridCol w:w="648"/>
            <w:gridCol w:w="5881"/>
            <w:gridCol w:w="3402"/>
          </w:tblGrid>
        </w:tblGridChange>
      </w:tblGrid>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Nº</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Biografía de Julio Cortázar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spacing w:line="276"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Pregunta a la que responde</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color w:val="050005"/>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spacing w:line="276" w:lineRule="auto"/>
              <w:ind w:firstLine="850.3937007874017"/>
              <w:jc w:val="both"/>
              <w:rPr>
                <w:rFonts w:ascii="Times New Roman" w:cs="Times New Roman" w:eastAsia="Times New Roman" w:hAnsi="Times New Roman"/>
                <w:i w:val="1"/>
                <w:color w:val="050005"/>
                <w:sz w:val="24"/>
                <w:szCs w:val="24"/>
              </w:rPr>
            </w:pPr>
            <w:r w:rsidDel="00000000" w:rsidR="00000000" w:rsidRPr="00000000">
              <w:rPr>
                <w:rFonts w:ascii="Times New Roman" w:cs="Times New Roman" w:eastAsia="Times New Roman" w:hAnsi="Times New Roman"/>
                <w:i w:val="1"/>
                <w:color w:val="333333"/>
                <w:sz w:val="24"/>
                <w:szCs w:val="24"/>
                <w:highlight w:val="white"/>
                <w:rtl w:val="0"/>
              </w:rPr>
              <w:t xml:space="preserve">En 1983, cuando retorna la democracia en Argentina, Cortázar hizo un último viaje a su patria, donde fue recibido cálidamente por sus admiradores, que lo paraban en la calle y le pedían autógrafos, en contraste con la indiferencia de las autoridades nacionales. Después de visitar a varios amigos, regresa a París. Poco después François Mitterrand le otorga la nacionalidad francesa.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color w:val="050005"/>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spacing w:line="276" w:lineRule="auto"/>
              <w:ind w:firstLine="850.3937007874017"/>
              <w:jc w:val="both"/>
              <w:rPr>
                <w:rFonts w:ascii="Times New Roman" w:cs="Times New Roman" w:eastAsia="Times New Roman" w:hAnsi="Times New Roman"/>
                <w:i w:val="1"/>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Realizó estudios de Letras y de Magisterio y trabajó como docente en varias ciudades del interior de la Argentina. En 1951 fijó su residencia definitiva en París, desde donde desarrolló una obra literaria única dentro de la lengua castellana. Algunos de sus cuentos se encuentran entre los más perfectos del género. Su novela Rayuela conmocionó el panorama cultural de su tiempo y marcó un hito insoslayable dentro de la narrativa contemporánea.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color w:val="050005"/>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spacing w:line="276" w:lineRule="auto"/>
              <w:ind w:firstLine="850.3937007874017"/>
              <w:jc w:val="both"/>
              <w:rPr>
                <w:rFonts w:ascii="Times New Roman" w:cs="Times New Roman" w:eastAsia="Times New Roman" w:hAnsi="Times New Roman"/>
                <w:i w:val="1"/>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Julio Cortázar nació accidentalmente en Bruselas en 1914, su padre era funcionario de la embajada de Argentina en Bélgica, se desempeñaba en esa representación diplomática como agregado comercial.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F">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color w:val="050005"/>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spacing w:line="276" w:lineRule="auto"/>
              <w:ind w:firstLine="850.3937007874017"/>
              <w:jc w:val="both"/>
              <w:rPr>
                <w:rFonts w:ascii="Times New Roman" w:cs="Times New Roman" w:eastAsia="Times New Roman" w:hAnsi="Times New Roman"/>
                <w:i w:val="1"/>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El 12 de febrero de 1984 murió en París a causa de una leucemia.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color w:val="050005"/>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spacing w:line="276" w:lineRule="auto"/>
              <w:ind w:firstLine="850.3937007874017"/>
              <w:jc w:val="both"/>
              <w:rPr>
                <w:rFonts w:ascii="Times New Roman" w:cs="Times New Roman" w:eastAsia="Times New Roman" w:hAnsi="Times New Roman"/>
                <w:i w:val="1"/>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Hacia fines de la Primera Guerra Mundial, los Cortázar lograron pasar a Suiza gracias a la condición alemana de la abuela materna de Julio, y de allí, poco tiempo más tarde a Barcelona, donde vivieron un año y medio. A los cuatro años volvieron a Argentina y pasó el resto de su infancia en Banfield, en el sur del Gran Buenos Aires, junto a su madre, una tía y Ofelia, su única hermana.</w:t>
            </w:r>
          </w:p>
        </w:tc>
        <w:tc>
          <w:tcPr>
            <w:vAlign w:val="center"/>
          </w:tcPr>
          <w:p w:rsidR="00000000" w:rsidDel="00000000" w:rsidP="00000000" w:rsidRDefault="00000000" w:rsidRPr="00000000" w14:paraId="00000034">
            <w:pPr>
              <w:spacing w:line="276" w:lineRule="auto"/>
              <w:ind w:firstLine="850.393700787401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5">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tl w:val="0"/>
        </w:rPr>
      </w:r>
    </w:p>
    <w:p w:rsidR="00000000" w:rsidDel="00000000" w:rsidP="00000000" w:rsidRDefault="00000000" w:rsidRPr="00000000" w14:paraId="00000036">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color w:val="050005"/>
          <w:sz w:val="24"/>
          <w:szCs w:val="24"/>
          <w:rtl w:val="0"/>
        </w:rPr>
        <w:t xml:space="preserve">2) Ordená correctamente los párrafos del siguiente texto.</w:t>
      </w:r>
    </w:p>
    <w:p w:rsidR="00000000" w:rsidDel="00000000" w:rsidP="00000000" w:rsidRDefault="00000000" w:rsidRPr="00000000" w14:paraId="00000037">
      <w:pPr>
        <w:spacing w:line="276" w:lineRule="auto"/>
        <w:ind w:firstLine="850.393700787401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historieta, el cine y la televisión</w:t>
      </w:r>
    </w:p>
    <w:tbl>
      <w:tblPr>
        <w:tblStyle w:val="Table2"/>
        <w:tblW w:w="9789.0" w:type="dxa"/>
        <w:jc w:val="left"/>
        <w:tblInd w:w="0.0" w:type="pct"/>
        <w:tblBorders>
          <w:top w:color="000000" w:space="0" w:sz="6" w:val="single"/>
          <w:left w:color="000000" w:space="0" w:sz="6" w:val="single"/>
          <w:bottom w:color="000000" w:space="0" w:sz="6" w:val="single"/>
          <w:right w:color="000000" w:space="0" w:sz="6" w:val="single"/>
        </w:tblBorders>
        <w:tblLayout w:type="fixed"/>
        <w:tblLook w:val="0400"/>
      </w:tblPr>
      <w:tblGrid>
        <w:gridCol w:w="1020"/>
        <w:gridCol w:w="8769"/>
        <w:tblGridChange w:id="0">
          <w:tblGrid>
            <w:gridCol w:w="1020"/>
            <w:gridCol w:w="8769"/>
          </w:tblGrid>
        </w:tblGridChange>
      </w:tblGrid>
      <w:tr>
        <w:trPr>
          <w:trHeight w:val="1097"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spacing w:line="276" w:lineRule="auto"/>
              <w:ind w:firstLine="850.3937007874017"/>
              <w:jc w:val="both"/>
              <w:rPr>
                <w:rFonts w:ascii="Times New Roman" w:cs="Times New Roman" w:eastAsia="Times New Roman" w:hAnsi="Times New Roman"/>
                <w:color w:val="050005"/>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1c1c1c"/>
                <w:sz w:val="24"/>
                <w:szCs w:val="24"/>
                <w:rtl w:val="0"/>
              </w:rPr>
              <w:t xml:space="preserve"> </w:t>
            </w:r>
            <w:r w:rsidDel="00000000" w:rsidR="00000000" w:rsidRPr="00000000">
              <w:rPr>
                <w:rtl w:val="0"/>
              </w:rPr>
            </w:r>
          </w:p>
          <w:p w:rsidR="00000000" w:rsidDel="00000000" w:rsidP="00000000" w:rsidRDefault="00000000" w:rsidRPr="00000000" w14:paraId="00000039">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 </w:t>
            </w:r>
            <w:r w:rsidDel="00000000" w:rsidR="00000000" w:rsidRPr="00000000">
              <w:rPr>
                <w:rtl w:val="0"/>
              </w:rPr>
            </w:r>
          </w:p>
          <w:p w:rsidR="00000000" w:rsidDel="00000000" w:rsidP="00000000" w:rsidRDefault="00000000" w:rsidRPr="00000000" w14:paraId="0000003A">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Pronto la historieta incorporó otros personajes: Robin, “el muchacho maravilla”, que sería desde entonces el compañero de aventuras de Batman, y una serie de villanos famosos, como “El Pingüino, “Gatúbela”, “El Acertijo” y “El Guasón”.</w:t>
            </w:r>
            <w:r w:rsidDel="00000000" w:rsidR="00000000" w:rsidRPr="00000000">
              <w:rPr>
                <w:rtl w:val="0"/>
              </w:rPr>
            </w:r>
          </w:p>
        </w:tc>
      </w:tr>
      <w:tr>
        <w:trPr>
          <w:trHeight w:val="832"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  </w:t>
            </w:r>
            <w:r w:rsidDel="00000000" w:rsidR="00000000" w:rsidRPr="00000000">
              <w:rPr>
                <w:rtl w:val="0"/>
              </w:rPr>
            </w:r>
          </w:p>
          <w:p w:rsidR="00000000" w:rsidDel="00000000" w:rsidP="00000000" w:rsidRDefault="00000000" w:rsidRPr="00000000" w14:paraId="0000003D">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Actualmente, se emiten por televisión, con mucho éxito, unos dibujos animados que tienen a este superhéroe como protagonista. Además,, los episodios de la ya clásica serie se reponen periódicamente, pera deleite de los “batifanáticos”.</w:t>
            </w:r>
            <w:r w:rsidDel="00000000" w:rsidR="00000000" w:rsidRPr="00000000">
              <w:rPr>
                <w:rtl w:val="0"/>
              </w:rPr>
            </w:r>
          </w:p>
        </w:tc>
      </w:tr>
      <w:tr>
        <w:trPr>
          <w:trHeight w:val="363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   </w:t>
            </w:r>
            <w:r w:rsidDel="00000000" w:rsidR="00000000" w:rsidRPr="00000000">
              <w:rPr>
                <w:rtl w:val="0"/>
              </w:rPr>
            </w:r>
          </w:p>
          <w:p w:rsidR="00000000" w:rsidDel="00000000" w:rsidP="00000000" w:rsidRDefault="00000000" w:rsidRPr="00000000" w14:paraId="00000040">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El dibujante Bob Kane y el escritor Hill Finger crearon “Batman” para la revista Detective Comics, en mayo de 1939. La editorial le encargó a Kane que elaborara a un personaje que aprovechara el éxito de “Superman”, la historieta que había sido estenada un año antes, en 1938. El nuevo personaje se parecía al ya famoso, porque mantenía una doble personalidad: una pública, el tímido millonario Bruno Díaz, y otra secreta, el audaz Batman, “el hombre murciélago”, que combate incansablemente contra el crimen. Pero Batman presentaba una particularidad, no se trataba de un héroe con superpoderes, sino de un ser humano con unas características especiales: una prodigiosa inteligencia, una fortuna incalculable y una habilidad superior como detective, que conjugaba la astucia con el entrenamiento físico.</w:t>
            </w:r>
            <w:r w:rsidDel="00000000" w:rsidR="00000000" w:rsidRPr="00000000">
              <w:rPr>
                <w:rtl w:val="0"/>
              </w:rPr>
            </w:r>
          </w:p>
        </w:tc>
      </w:tr>
      <w:tr>
        <w:trPr>
          <w:trHeight w:val="1834"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 </w:t>
            </w:r>
            <w:r w:rsidDel="00000000" w:rsidR="00000000" w:rsidRPr="00000000">
              <w:rPr>
                <w:rtl w:val="0"/>
              </w:rPr>
            </w:r>
          </w:p>
          <w:p w:rsidR="00000000" w:rsidDel="00000000" w:rsidP="00000000" w:rsidRDefault="00000000" w:rsidRPr="00000000" w14:paraId="00000043">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En la década de 1980, Batman volvió al cine, en un film del realizador cinematográfico Tim Burton, que recreó el mundo de la Ciudad Gótica, sus villanos y su famoso héroe, el encapuchado Batman, encarnado porel actor Michael Keaton. Esta película también tuvo un éxito de público, por lo que los productores de Hollywood decidieron realizar otras tres continuaciones. El cuarto Batman de esta nueva era fue interpretado por George Clooney.</w:t>
            </w:r>
            <w:r w:rsidDel="00000000" w:rsidR="00000000" w:rsidRPr="00000000">
              <w:rPr>
                <w:rtl w:val="0"/>
              </w:rPr>
            </w:r>
          </w:p>
        </w:tc>
      </w:tr>
      <w:tr>
        <w:trPr>
          <w:trHeight w:val="2552"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 </w:t>
              <w:br w:type="textWrapping"/>
            </w:r>
            <w:r w:rsidDel="00000000" w:rsidR="00000000" w:rsidRPr="00000000">
              <w:rPr>
                <w:rtl w:val="0"/>
              </w:rPr>
            </w:r>
          </w:p>
          <w:p w:rsidR="00000000" w:rsidDel="00000000" w:rsidP="00000000" w:rsidRDefault="00000000" w:rsidRPr="00000000" w14:paraId="00000046">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b w:val="1"/>
                <w:color w:val="1c1c1c"/>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spacing w:line="276" w:lineRule="auto"/>
              <w:ind w:firstLine="850.3937007874017"/>
              <w:jc w:val="both"/>
              <w:rPr>
                <w:rFonts w:ascii="Times New Roman" w:cs="Times New Roman" w:eastAsia="Times New Roman" w:hAnsi="Times New Roman"/>
                <w:color w:val="050005"/>
                <w:sz w:val="24"/>
                <w:szCs w:val="24"/>
              </w:rPr>
            </w:pPr>
            <w:r w:rsidDel="00000000" w:rsidR="00000000" w:rsidRPr="00000000">
              <w:rPr>
                <w:rFonts w:ascii="Times New Roman" w:cs="Times New Roman" w:eastAsia="Times New Roman" w:hAnsi="Times New Roman"/>
                <w:i w:val="1"/>
                <w:color w:val="050005"/>
                <w:sz w:val="24"/>
                <w:szCs w:val="24"/>
                <w:rtl w:val="0"/>
              </w:rPr>
              <w:t xml:space="preserve">En la década de 1960, el héroe creado por Kane fue llevado a la televisión,. La serie duró solamente tres temporadas, pero tuvo tanto éxito, que hasta se realizó una película. Los actores que interpretaban los roles de Batman y Robin fueron Adam West y Buró Ward. Como invitados, aparecían grandes figuras internacionales. La influencia del arte pop y del lenguaje de los cómics estaba presente en la serie a través de muchos elementos gráficos, el vestuario y la caracterización de los personajes, el particular uso del encuadre de la cámara y del color.</w:t>
            </w:r>
            <w:r w:rsidDel="00000000" w:rsidR="00000000" w:rsidRPr="00000000">
              <w:rPr>
                <w:rtl w:val="0"/>
              </w:rPr>
            </w:r>
          </w:p>
        </w:tc>
      </w:tr>
    </w:tbl>
    <w:p w:rsidR="00000000" w:rsidDel="00000000" w:rsidP="00000000" w:rsidRDefault="00000000" w:rsidRPr="00000000" w14:paraId="00000048">
      <w:pPr>
        <w:spacing w:after="200" w:line="276" w:lineRule="auto"/>
        <w:ind w:left="0" w:firstLine="0"/>
        <w:jc w:val="both"/>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49">
      <w:pPr>
        <w:spacing w:after="200" w:line="276" w:lineRule="auto"/>
        <w:ind w:firstLine="850.3937007874017"/>
        <w:jc w:val="both"/>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Actividad 3:</w:t>
      </w:r>
    </w:p>
    <w:p w:rsidR="00000000" w:rsidDel="00000000" w:rsidP="00000000" w:rsidRDefault="00000000" w:rsidRPr="00000000" w14:paraId="0000004A">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Completa el siguiente texto como te parezca. Intentá que tus ideas sean claras y tengan coherencia entre sí. Cuidá tu redacción. Revisá tu escrito cuantas veces sea necesario. </w:t>
      </w:r>
    </w:p>
    <w:p w:rsidR="00000000" w:rsidDel="00000000" w:rsidP="00000000" w:rsidRDefault="00000000" w:rsidRPr="00000000" w14:paraId="0000004B">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Habían pasado tres meses desde la última vez que estuvieron juntos. </w:t>
      </w:r>
    </w:p>
    <w:p w:rsidR="00000000" w:rsidDel="00000000" w:rsidP="00000000" w:rsidRDefault="00000000" w:rsidRPr="00000000" w14:paraId="0000004C">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esa tarde Uno de ellos tenía que dar el primer paso, así que </w:t>
      </w:r>
    </w:p>
    <w:p w:rsidR="00000000" w:rsidDel="00000000" w:rsidP="00000000" w:rsidRDefault="00000000" w:rsidRPr="00000000" w14:paraId="0000004D">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pasión siempre había sido </w:t>
      </w:r>
    </w:p>
    <w:p w:rsidR="00000000" w:rsidDel="00000000" w:rsidP="00000000" w:rsidRDefault="00000000" w:rsidRPr="00000000" w14:paraId="0000004E">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w:t>
      </w:r>
    </w:p>
    <w:p w:rsidR="00000000" w:rsidDel="00000000" w:rsidP="00000000" w:rsidRDefault="00000000" w:rsidRPr="00000000" w14:paraId="0000004F">
      <w:pPr>
        <w:spacing w:after="200" w:line="276" w:lineRule="auto"/>
        <w:ind w:left="708" w:firstLine="142.39370078740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finalizar la noche</w:t>
      </w:r>
    </w:p>
    <w:p w:rsidR="00000000" w:rsidDel="00000000" w:rsidP="00000000" w:rsidRDefault="00000000" w:rsidRPr="00000000" w14:paraId="00000050">
      <w:pPr>
        <w:spacing w:line="276" w:lineRule="auto"/>
        <w:ind w:firstLine="850.3937007874017"/>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t xml:space="preserve">EES Nº 75 “Julio Cortàzar”</w:t>
    </w:r>
  </w:p>
  <w:p w:rsidR="00000000" w:rsidDel="00000000" w:rsidP="00000000" w:rsidRDefault="00000000" w:rsidRPr="00000000" w14:paraId="00000052">
    <w:pPr>
      <w:rPr/>
    </w:pPr>
    <w:r w:rsidDel="00000000" w:rsidR="00000000" w:rsidRPr="00000000">
      <w:rPr>
        <w:rtl w:val="0"/>
      </w:rPr>
      <w:t xml:space="preserve">Lengua y Literatura. Profesora: Elida, Duràn Almiròn</w:t>
    </w:r>
  </w:p>
  <w:p w:rsidR="00000000" w:rsidDel="00000000" w:rsidP="00000000" w:rsidRDefault="00000000" w:rsidRPr="00000000" w14:paraId="00000053">
    <w:pPr>
      <w:rPr/>
    </w:pPr>
    <w:r w:rsidDel="00000000" w:rsidR="00000000" w:rsidRPr="00000000">
      <w:rPr>
        <w:rtl w:val="0"/>
      </w:rPr>
      <w:t xml:space="preserve">3ero 3era T.T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